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hd w:val="clear" w:color="auto" w:fill="FFFFFF"/>
        <w:spacing w:line="600" w:lineRule="exact"/>
        <w:rPr>
          <w:rFonts w:ascii="Times New Roman" w:hAnsi="Times New Roman" w:eastAsia="黑体"/>
          <w:color w:val="auto"/>
          <w:kern w:val="0"/>
          <w:sz w:val="32"/>
          <w:szCs w:val="32"/>
        </w:rPr>
      </w:pPr>
      <w:bookmarkStart w:id="0" w:name="_GoBack"/>
      <w:r>
        <w:rPr>
          <w:rFonts w:ascii="Times New Roman" w:hAnsi="Times New Roman" w:eastAsia="黑体"/>
          <w:color w:val="auto"/>
          <w:kern w:val="0"/>
          <w:sz w:val="32"/>
          <w:szCs w:val="32"/>
        </w:rPr>
        <w:t>附件</w:t>
      </w:r>
    </w:p>
    <w:p>
      <w:pPr>
        <w:spacing w:line="600" w:lineRule="exact"/>
        <w:jc w:val="center"/>
        <w:rPr>
          <w:rFonts w:hint="default" w:ascii="Times New Roman" w:hAnsi="Times New Roman" w:eastAsia="方正小标宋_GBK" w:cs="Times New Roman"/>
          <w:color w:val="auto"/>
          <w:sz w:val="44"/>
          <w:szCs w:val="52"/>
          <w:highlight w:val="none"/>
        </w:rPr>
      </w:pPr>
      <w:r>
        <w:rPr>
          <w:rFonts w:hint="default" w:ascii="Times New Roman" w:hAnsi="Times New Roman" w:eastAsia="方正小标宋_GBK" w:cs="Times New Roman"/>
          <w:color w:val="auto"/>
          <w:sz w:val="44"/>
          <w:szCs w:val="52"/>
          <w:highlight w:val="none"/>
        </w:rPr>
        <w:t>自治区生态环境厅 自治区公安厅</w:t>
      </w:r>
    </w:p>
    <w:p>
      <w:pPr>
        <w:spacing w:line="600" w:lineRule="exact"/>
        <w:jc w:val="center"/>
        <w:rPr>
          <w:rFonts w:hint="default" w:ascii="Times New Roman" w:hAnsi="Times New Roman" w:eastAsia="方正小标宋_GBK" w:cs="Times New Roman"/>
          <w:color w:val="auto"/>
          <w:sz w:val="44"/>
          <w:szCs w:val="52"/>
          <w:highlight w:val="none"/>
        </w:rPr>
      </w:pPr>
      <w:r>
        <w:rPr>
          <w:rFonts w:hint="default" w:ascii="Times New Roman" w:hAnsi="Times New Roman" w:eastAsia="方正小标宋_GBK" w:cs="Times New Roman"/>
          <w:color w:val="auto"/>
          <w:sz w:val="44"/>
          <w:szCs w:val="52"/>
          <w:highlight w:val="none"/>
        </w:rPr>
        <w:t>关于印发广西壮族自治区排放</w:t>
      </w:r>
      <w:r>
        <w:rPr>
          <w:rFonts w:hint="default" w:ascii="Times New Roman" w:hAnsi="Times New Roman" w:eastAsia="方正小标宋_GBK" w:cs="Times New Roman"/>
          <w:color w:val="auto"/>
          <w:sz w:val="44"/>
          <w:szCs w:val="52"/>
          <w:highlight w:val="none"/>
          <w:lang w:eastAsia="zh-CN"/>
        </w:rPr>
        <w:t>检验</w:t>
      </w:r>
      <w:r>
        <w:rPr>
          <w:rFonts w:hint="default" w:ascii="Times New Roman" w:hAnsi="Times New Roman" w:eastAsia="方正小标宋_GBK" w:cs="Times New Roman"/>
          <w:color w:val="auto"/>
          <w:sz w:val="44"/>
          <w:szCs w:val="52"/>
          <w:highlight w:val="none"/>
        </w:rPr>
        <w:t>不合格</w:t>
      </w:r>
    </w:p>
    <w:p>
      <w:pPr>
        <w:spacing w:line="600" w:lineRule="exact"/>
        <w:jc w:val="center"/>
        <w:rPr>
          <w:rFonts w:ascii="Times New Roman" w:hAnsi="Times New Roman" w:eastAsia="方正小标宋_GBK"/>
          <w:color w:val="auto"/>
          <w:kern w:val="0"/>
          <w:sz w:val="44"/>
          <w:szCs w:val="44"/>
        </w:rPr>
      </w:pPr>
      <w:r>
        <w:rPr>
          <w:rFonts w:hint="default" w:ascii="Times New Roman" w:hAnsi="Times New Roman" w:eastAsia="方正小标宋_GBK" w:cs="Times New Roman"/>
          <w:color w:val="auto"/>
          <w:sz w:val="44"/>
          <w:szCs w:val="52"/>
          <w:highlight w:val="none"/>
          <w:lang w:eastAsia="zh-CN"/>
        </w:rPr>
        <w:t>机动车</w:t>
      </w:r>
      <w:r>
        <w:rPr>
          <w:rFonts w:hint="default" w:ascii="Times New Roman" w:hAnsi="Times New Roman" w:eastAsia="方正小标宋_GBK" w:cs="Times New Roman"/>
          <w:color w:val="auto"/>
          <w:sz w:val="44"/>
          <w:szCs w:val="52"/>
          <w:highlight w:val="none"/>
          <w:lang w:val="en-US" w:eastAsia="zh-CN"/>
        </w:rPr>
        <w:t>处理</w:t>
      </w:r>
      <w:r>
        <w:rPr>
          <w:rFonts w:hint="default" w:ascii="Times New Roman" w:hAnsi="Times New Roman" w:eastAsia="方正小标宋_GBK" w:cs="Times New Roman"/>
          <w:color w:val="auto"/>
          <w:sz w:val="44"/>
          <w:szCs w:val="52"/>
          <w:highlight w:val="none"/>
        </w:rPr>
        <w:t>程序的通知</w:t>
      </w:r>
    </w:p>
    <w:p>
      <w:pPr>
        <w:widowControl/>
        <w:shd w:val="clear" w:color="auto" w:fill="FFFFFF"/>
        <w:snapToGrid w:val="0"/>
        <w:spacing w:line="600" w:lineRule="exact"/>
        <w:jc w:val="center"/>
        <w:rPr>
          <w:rFonts w:hint="default" w:ascii="Times New Roman" w:hAnsi="Times New Roman" w:eastAsia="楷体" w:cs="Times New Roman"/>
          <w:bCs/>
          <w:color w:val="auto"/>
          <w:kern w:val="0"/>
          <w:sz w:val="32"/>
          <w:szCs w:val="32"/>
        </w:rPr>
      </w:pPr>
      <w:r>
        <w:rPr>
          <w:rFonts w:hint="default" w:ascii="Times New Roman" w:hAnsi="Times New Roman" w:eastAsia="楷体" w:cs="Times New Roman"/>
          <w:bCs/>
          <w:color w:val="auto"/>
          <w:kern w:val="0"/>
          <w:sz w:val="32"/>
          <w:szCs w:val="32"/>
        </w:rPr>
        <w:t>（征求意见稿）</w:t>
      </w:r>
    </w:p>
    <w:bookmarkEnd w:id="0"/>
    <w:p>
      <w:pPr>
        <w:spacing w:line="600" w:lineRule="exact"/>
        <w:rPr>
          <w:rFonts w:hint="default" w:ascii="Times New Roman" w:hAnsi="Times New Roman" w:eastAsia="仿宋" w:cs="Times New Roman"/>
          <w:color w:val="auto"/>
          <w:sz w:val="32"/>
          <w:szCs w:val="40"/>
          <w:highlight w:val="none"/>
        </w:rPr>
      </w:pPr>
    </w:p>
    <w:p>
      <w:pPr>
        <w:spacing w:line="600" w:lineRule="exact"/>
        <w:rPr>
          <w:rFonts w:hint="default" w:ascii="Times New Roman" w:hAnsi="Times New Roman" w:eastAsia="仿宋" w:cs="Times New Roman"/>
          <w:color w:val="auto"/>
          <w:sz w:val="32"/>
          <w:szCs w:val="40"/>
          <w:highlight w:val="none"/>
        </w:rPr>
      </w:pPr>
      <w:r>
        <w:rPr>
          <w:rFonts w:hint="default" w:ascii="Times New Roman" w:hAnsi="Times New Roman" w:eastAsia="仿宋" w:cs="Times New Roman"/>
          <w:color w:val="auto"/>
          <w:sz w:val="32"/>
          <w:szCs w:val="40"/>
          <w:highlight w:val="none"/>
        </w:rPr>
        <w:t>各市生态环境局、公安局：</w:t>
      </w:r>
    </w:p>
    <w:p>
      <w:pPr>
        <w:spacing w:line="600" w:lineRule="exact"/>
        <w:ind w:firstLine="640" w:firstLineChars="200"/>
        <w:rPr>
          <w:rFonts w:hint="default" w:ascii="Times New Roman" w:hAnsi="Times New Roman" w:eastAsia="仿宋" w:cs="Times New Roman"/>
          <w:color w:val="auto"/>
          <w:sz w:val="32"/>
          <w:szCs w:val="40"/>
          <w:highlight w:val="none"/>
          <w:lang w:eastAsia="zh-CN"/>
        </w:rPr>
      </w:pPr>
      <w:r>
        <w:rPr>
          <w:rFonts w:hint="default" w:ascii="Times New Roman" w:hAnsi="Times New Roman" w:eastAsia="仿宋" w:cs="Times New Roman"/>
          <w:color w:val="auto"/>
          <w:sz w:val="32"/>
          <w:szCs w:val="40"/>
          <w:highlight w:val="none"/>
        </w:rPr>
        <w:t>为进一步加强机动车排气污染防治监管，改善我区环境空气质量，打赢蓝天保卫战，根据</w:t>
      </w:r>
      <w:r>
        <w:rPr>
          <w:rFonts w:hint="default" w:ascii="Times New Roman" w:hAnsi="Times New Roman" w:eastAsia="仿宋"/>
          <w:color w:val="auto"/>
          <w:sz w:val="32"/>
          <w:szCs w:val="40"/>
        </w:rPr>
        <w:t>生态环境部等</w:t>
      </w:r>
      <w:r>
        <w:rPr>
          <w:rFonts w:hint="default" w:ascii="Times New Roman" w:hAnsi="Times New Roman" w:eastAsia="仿宋" w:cs="Times New Roman"/>
          <w:color w:val="auto"/>
          <w:sz w:val="32"/>
          <w:szCs w:val="40"/>
        </w:rPr>
        <w:t>11</w:t>
      </w:r>
      <w:r>
        <w:rPr>
          <w:rFonts w:hint="default" w:ascii="Times New Roman" w:hAnsi="Times New Roman" w:eastAsia="仿宋"/>
          <w:color w:val="auto"/>
          <w:sz w:val="32"/>
          <w:szCs w:val="40"/>
        </w:rPr>
        <w:t>部委</w:t>
      </w:r>
      <w:r>
        <w:rPr>
          <w:rFonts w:ascii="Times New Roman" w:hAnsi="Times New Roman" w:eastAsia="仿宋"/>
          <w:color w:val="auto"/>
          <w:sz w:val="32"/>
          <w:szCs w:val="32"/>
        </w:rPr>
        <w:t>《</w:t>
      </w:r>
      <w:r>
        <w:rPr>
          <w:rFonts w:hint="default" w:ascii="Times New Roman" w:hAnsi="Times New Roman" w:eastAsia="仿宋"/>
          <w:color w:val="auto"/>
          <w:sz w:val="32"/>
          <w:szCs w:val="32"/>
        </w:rPr>
        <w:t>关于印发</w:t>
      </w:r>
      <w:r>
        <w:rPr>
          <w:rFonts w:hint="default" w:ascii="Times New Roman" w:hAnsi="Times New Roman" w:eastAsia="仿宋" w:cs="Times New Roman"/>
          <w:color w:val="auto"/>
          <w:sz w:val="32"/>
          <w:szCs w:val="32"/>
        </w:rPr>
        <w:t>&lt;</w:t>
      </w:r>
      <w:r>
        <w:rPr>
          <w:rFonts w:ascii="Times New Roman" w:hAnsi="Times New Roman" w:eastAsia="仿宋"/>
          <w:color w:val="auto"/>
          <w:sz w:val="32"/>
          <w:szCs w:val="32"/>
        </w:rPr>
        <w:t>柴油货车污染治理攻坚战行动计划</w:t>
      </w:r>
      <w:r>
        <w:rPr>
          <w:rFonts w:hint="default" w:ascii="Times New Roman" w:hAnsi="Times New Roman" w:eastAsia="仿宋" w:cs="Times New Roman"/>
          <w:color w:val="auto"/>
          <w:sz w:val="32"/>
          <w:szCs w:val="32"/>
        </w:rPr>
        <w:t>&gt;</w:t>
      </w:r>
      <w:r>
        <w:rPr>
          <w:rFonts w:hint="default" w:ascii="Times New Roman" w:hAnsi="Times New Roman" w:eastAsia="仿宋"/>
          <w:color w:val="auto"/>
          <w:sz w:val="32"/>
          <w:szCs w:val="32"/>
        </w:rPr>
        <w:t>的通知</w:t>
      </w:r>
      <w:r>
        <w:rPr>
          <w:rFonts w:ascii="Times New Roman" w:hAnsi="Times New Roman" w:eastAsia="仿宋"/>
          <w:color w:val="auto"/>
          <w:sz w:val="32"/>
          <w:szCs w:val="32"/>
        </w:rPr>
        <w:t>》</w:t>
      </w:r>
      <w:r>
        <w:rPr>
          <w:rFonts w:hint="default" w:ascii="Times New Roman" w:hAnsi="Times New Roman" w:eastAsia="仿宋"/>
          <w:color w:val="auto"/>
          <w:sz w:val="32"/>
          <w:szCs w:val="32"/>
        </w:rPr>
        <w:t>（环大气</w:t>
      </w:r>
      <w:r>
        <w:rPr>
          <w:rFonts w:hint="default" w:ascii="Times New Roman" w:hAnsi="Times New Roman" w:eastAsia="仿宋" w:cs="Times New Roman"/>
          <w:color w:val="auto"/>
          <w:sz w:val="32"/>
          <w:szCs w:val="32"/>
        </w:rPr>
        <w:t>〔2018〕179</w:t>
      </w:r>
      <w:r>
        <w:rPr>
          <w:rFonts w:hint="default" w:ascii="Times New Roman" w:hAnsi="Times New Roman" w:eastAsia="仿宋"/>
          <w:color w:val="auto"/>
          <w:sz w:val="32"/>
          <w:szCs w:val="32"/>
        </w:rPr>
        <w:t>号）</w:t>
      </w:r>
      <w:r>
        <w:rPr>
          <w:rFonts w:hint="default" w:ascii="Times New Roman" w:hAnsi="Times New Roman" w:eastAsia="仿宋"/>
          <w:color w:val="auto"/>
          <w:sz w:val="32"/>
          <w:highlight w:val="none"/>
        </w:rPr>
        <w:t>工作要求</w:t>
      </w:r>
      <w:r>
        <w:rPr>
          <w:rFonts w:hint="default" w:ascii="Times New Roman" w:hAnsi="Times New Roman" w:eastAsia="仿宋" w:cs="Times New Roman"/>
          <w:color w:val="auto"/>
          <w:sz w:val="32"/>
          <w:szCs w:val="40"/>
          <w:highlight w:val="none"/>
        </w:rPr>
        <w:t>，</w:t>
      </w:r>
      <w:r>
        <w:rPr>
          <w:rFonts w:hint="default" w:ascii="Times New Roman" w:hAnsi="Times New Roman" w:eastAsia="仿宋" w:cs="Times New Roman"/>
          <w:color w:val="auto"/>
          <w:sz w:val="32"/>
          <w:szCs w:val="40"/>
          <w:highlight w:val="none"/>
          <w:lang w:eastAsia="zh-CN"/>
        </w:rPr>
        <w:t>建立完善生态环境部门检测取证、公安交管部门实施处罚的联合监管执法模式</w:t>
      </w:r>
      <w:r>
        <w:rPr>
          <w:rFonts w:hint="default" w:ascii="Times New Roman" w:hAnsi="Times New Roman" w:eastAsia="仿宋" w:cs="Times New Roman"/>
          <w:color w:val="auto"/>
          <w:sz w:val="32"/>
          <w:szCs w:val="40"/>
          <w:highlight w:val="none"/>
        </w:rPr>
        <w:t>，</w:t>
      </w:r>
      <w:r>
        <w:rPr>
          <w:rFonts w:hint="default" w:ascii="Times New Roman" w:hAnsi="Times New Roman" w:eastAsia="仿宋" w:cs="Times New Roman"/>
          <w:color w:val="auto"/>
          <w:sz w:val="32"/>
          <w:szCs w:val="40"/>
          <w:highlight w:val="none"/>
          <w:lang w:eastAsia="zh-CN"/>
        </w:rPr>
        <w:t>我们</w:t>
      </w:r>
      <w:r>
        <w:rPr>
          <w:rFonts w:hint="default" w:ascii="Times New Roman" w:hAnsi="Times New Roman" w:eastAsia="仿宋" w:cs="Times New Roman"/>
          <w:color w:val="auto"/>
          <w:sz w:val="32"/>
          <w:szCs w:val="40"/>
          <w:highlight w:val="none"/>
        </w:rPr>
        <w:t>制定</w:t>
      </w:r>
      <w:r>
        <w:rPr>
          <w:rFonts w:hint="default" w:ascii="Times New Roman" w:hAnsi="Times New Roman" w:eastAsia="仿宋" w:cs="Times New Roman"/>
          <w:color w:val="auto"/>
          <w:sz w:val="32"/>
          <w:szCs w:val="40"/>
          <w:highlight w:val="none"/>
          <w:lang w:eastAsia="zh-CN"/>
        </w:rPr>
        <w:t>了</w:t>
      </w:r>
      <w:r>
        <w:rPr>
          <w:rFonts w:hint="default" w:ascii="Times New Roman" w:hAnsi="Times New Roman" w:eastAsia="仿宋" w:cs="Times New Roman"/>
          <w:color w:val="auto"/>
          <w:sz w:val="32"/>
          <w:szCs w:val="40"/>
          <w:highlight w:val="none"/>
        </w:rPr>
        <w:t>《广西壮族自治区排放</w:t>
      </w:r>
      <w:r>
        <w:rPr>
          <w:rFonts w:hint="default" w:ascii="Times New Roman" w:hAnsi="Times New Roman" w:eastAsia="仿宋" w:cs="Times New Roman"/>
          <w:color w:val="auto"/>
          <w:sz w:val="32"/>
          <w:szCs w:val="40"/>
          <w:highlight w:val="none"/>
          <w:lang w:eastAsia="zh-CN"/>
        </w:rPr>
        <w:t>检验</w:t>
      </w:r>
      <w:r>
        <w:rPr>
          <w:rFonts w:hint="default" w:ascii="Times New Roman" w:hAnsi="Times New Roman" w:eastAsia="仿宋" w:cs="Times New Roman"/>
          <w:color w:val="auto"/>
          <w:sz w:val="32"/>
          <w:szCs w:val="40"/>
          <w:highlight w:val="none"/>
        </w:rPr>
        <w:t>不合格</w:t>
      </w:r>
      <w:r>
        <w:rPr>
          <w:rFonts w:hint="default" w:ascii="Times New Roman" w:hAnsi="Times New Roman" w:eastAsia="仿宋" w:cs="Times New Roman"/>
          <w:color w:val="auto"/>
          <w:sz w:val="32"/>
          <w:highlight w:val="none"/>
          <w:lang w:eastAsia="zh-CN"/>
        </w:rPr>
        <w:t>机动车</w:t>
      </w:r>
      <w:r>
        <w:rPr>
          <w:rFonts w:hint="default" w:ascii="Times New Roman" w:hAnsi="Times New Roman" w:eastAsia="仿宋" w:cs="Times New Roman"/>
          <w:color w:val="auto"/>
          <w:sz w:val="32"/>
          <w:szCs w:val="40"/>
          <w:highlight w:val="none"/>
          <w:lang w:eastAsia="zh-CN"/>
        </w:rPr>
        <w:t>处理</w:t>
      </w:r>
      <w:r>
        <w:rPr>
          <w:rFonts w:hint="default" w:ascii="Times New Roman" w:hAnsi="Times New Roman" w:eastAsia="仿宋" w:cs="Times New Roman"/>
          <w:color w:val="auto"/>
          <w:sz w:val="32"/>
          <w:szCs w:val="40"/>
          <w:highlight w:val="none"/>
        </w:rPr>
        <w:t>程序》</w:t>
      </w:r>
      <w:r>
        <w:rPr>
          <w:rFonts w:hint="default" w:ascii="Times New Roman" w:hAnsi="Times New Roman" w:eastAsia="仿宋" w:cs="Times New Roman"/>
          <w:color w:val="auto"/>
          <w:sz w:val="32"/>
          <w:szCs w:val="40"/>
          <w:highlight w:val="none"/>
          <w:lang w:eastAsia="zh-CN"/>
        </w:rPr>
        <w:t>，现</w:t>
      </w:r>
      <w:r>
        <w:rPr>
          <w:rFonts w:hint="default" w:ascii="Times New Roman" w:hAnsi="Times New Roman" w:eastAsia="仿宋" w:cs="Times New Roman"/>
          <w:color w:val="auto"/>
          <w:sz w:val="32"/>
          <w:szCs w:val="40"/>
          <w:highlight w:val="none"/>
        </w:rPr>
        <w:t>印发给你们，请认真贯彻执行。</w:t>
      </w:r>
    </w:p>
    <w:p>
      <w:pPr>
        <w:spacing w:line="600" w:lineRule="exact"/>
        <w:ind w:firstLine="640" w:firstLineChars="200"/>
        <w:rPr>
          <w:rFonts w:hint="default" w:ascii="Times New Roman" w:hAnsi="Times New Roman" w:eastAsia="仿宋" w:cs="Times New Roman"/>
          <w:color w:val="auto"/>
          <w:sz w:val="32"/>
          <w:szCs w:val="40"/>
          <w:highlight w:val="none"/>
        </w:rPr>
      </w:pPr>
    </w:p>
    <w:p>
      <w:pPr>
        <w:spacing w:line="600" w:lineRule="exact"/>
        <w:ind w:left="1598" w:leftChars="304" w:hanging="960" w:hangingChars="300"/>
        <w:rPr>
          <w:rFonts w:hint="default" w:ascii="Times New Roman" w:hAnsi="Times New Roman" w:eastAsia="仿宋" w:cs="Times New Roman"/>
          <w:color w:val="auto"/>
          <w:sz w:val="32"/>
          <w:szCs w:val="40"/>
          <w:highlight w:val="none"/>
        </w:rPr>
      </w:pPr>
      <w:r>
        <w:rPr>
          <w:rFonts w:hint="default" w:ascii="Times New Roman" w:hAnsi="Times New Roman" w:eastAsia="仿宋" w:cs="Times New Roman"/>
          <w:color w:val="auto"/>
          <w:sz w:val="32"/>
          <w:szCs w:val="40"/>
          <w:highlight w:val="none"/>
        </w:rPr>
        <w:t>附件：</w:t>
      </w:r>
      <w:r>
        <w:rPr>
          <w:rFonts w:hint="default" w:ascii="Times New Roman" w:hAnsi="Times New Roman" w:eastAsia="仿宋" w:cs="Times New Roman"/>
          <w:color w:val="auto"/>
          <w:spacing w:val="0"/>
          <w:sz w:val="32"/>
          <w:szCs w:val="40"/>
          <w:highlight w:val="none"/>
        </w:rPr>
        <w:t>广西壮族自治区排放</w:t>
      </w:r>
      <w:r>
        <w:rPr>
          <w:rFonts w:hint="default" w:ascii="Times New Roman" w:hAnsi="Times New Roman" w:eastAsia="仿宋" w:cs="Times New Roman"/>
          <w:color w:val="auto"/>
          <w:spacing w:val="0"/>
          <w:sz w:val="32"/>
          <w:szCs w:val="40"/>
          <w:highlight w:val="none"/>
          <w:lang w:eastAsia="zh-CN"/>
        </w:rPr>
        <w:t>检验</w:t>
      </w:r>
      <w:r>
        <w:rPr>
          <w:rFonts w:hint="default" w:ascii="Times New Roman" w:hAnsi="Times New Roman" w:eastAsia="仿宋" w:cs="Times New Roman"/>
          <w:color w:val="auto"/>
          <w:spacing w:val="0"/>
          <w:sz w:val="32"/>
          <w:szCs w:val="40"/>
          <w:highlight w:val="none"/>
        </w:rPr>
        <w:t>不合格</w:t>
      </w:r>
      <w:r>
        <w:rPr>
          <w:rFonts w:hint="default" w:ascii="Times New Roman" w:hAnsi="Times New Roman" w:eastAsia="仿宋" w:cs="Times New Roman"/>
          <w:color w:val="auto"/>
          <w:spacing w:val="0"/>
          <w:sz w:val="32"/>
          <w:szCs w:val="40"/>
          <w:highlight w:val="none"/>
          <w:lang w:eastAsia="zh-CN"/>
        </w:rPr>
        <w:t>机动车处理</w:t>
      </w:r>
      <w:r>
        <w:rPr>
          <w:rFonts w:hint="default" w:ascii="Times New Roman" w:hAnsi="Times New Roman" w:eastAsia="仿宋" w:cs="Times New Roman"/>
          <w:color w:val="auto"/>
          <w:spacing w:val="0"/>
          <w:sz w:val="32"/>
          <w:szCs w:val="40"/>
          <w:highlight w:val="none"/>
        </w:rPr>
        <w:t>程序</w:t>
      </w:r>
    </w:p>
    <w:p>
      <w:pPr>
        <w:spacing w:line="600" w:lineRule="exact"/>
        <w:ind w:firstLine="640" w:firstLineChars="200"/>
        <w:rPr>
          <w:rFonts w:hint="default" w:ascii="Times New Roman" w:hAnsi="Times New Roman" w:eastAsia="仿宋" w:cs="Times New Roman"/>
          <w:color w:val="auto"/>
          <w:sz w:val="32"/>
          <w:szCs w:val="40"/>
          <w:highlight w:val="none"/>
        </w:rPr>
      </w:pPr>
    </w:p>
    <w:tbl>
      <w:tblPr>
        <w:tblStyle w:val="3"/>
        <w:tblW w:w="8519" w:type="dxa"/>
        <w:jc w:val="center"/>
        <w:tblInd w:w="0" w:type="dxa"/>
        <w:tblLayout w:type="fixed"/>
        <w:tblCellMar>
          <w:top w:w="0" w:type="dxa"/>
          <w:left w:w="108" w:type="dxa"/>
          <w:bottom w:w="0" w:type="dxa"/>
          <w:right w:w="108" w:type="dxa"/>
        </w:tblCellMar>
      </w:tblPr>
      <w:tblGrid>
        <w:gridCol w:w="4076"/>
        <w:gridCol w:w="366"/>
        <w:gridCol w:w="4077"/>
      </w:tblGrid>
      <w:tr>
        <w:tblPrEx>
          <w:tblLayout w:type="fixed"/>
        </w:tblPrEx>
        <w:trPr>
          <w:jc w:val="center"/>
        </w:trPr>
        <w:tc>
          <w:tcPr>
            <w:tcW w:w="4076" w:type="dxa"/>
            <w:noWrap w:val="0"/>
            <w:vAlign w:val="center"/>
          </w:tcPr>
          <w:p>
            <w:pPr>
              <w:spacing w:line="600" w:lineRule="exact"/>
              <w:jc w:val="distribute"/>
              <w:rPr>
                <w:rFonts w:hint="default" w:ascii="Times New Roman" w:hAnsi="Times New Roman" w:eastAsia="仿宋" w:cs="Times New Roman"/>
                <w:color w:val="auto"/>
                <w:sz w:val="32"/>
                <w:szCs w:val="40"/>
                <w:highlight w:val="none"/>
              </w:rPr>
            </w:pPr>
            <w:r>
              <w:rPr>
                <w:rFonts w:hint="default" w:ascii="Times New Roman" w:hAnsi="Times New Roman" w:eastAsia="仿宋" w:cs="Times New Roman"/>
                <w:color w:val="auto"/>
                <w:sz w:val="32"/>
                <w:szCs w:val="40"/>
                <w:highlight w:val="none"/>
              </w:rPr>
              <w:t>广西壮族自治区</w:t>
            </w:r>
          </w:p>
          <w:p>
            <w:pPr>
              <w:spacing w:line="600" w:lineRule="exact"/>
              <w:jc w:val="distribute"/>
              <w:rPr>
                <w:rFonts w:hint="default" w:ascii="Times New Roman" w:hAnsi="Times New Roman" w:eastAsia="仿宋" w:cs="Times New Roman"/>
                <w:color w:val="auto"/>
                <w:sz w:val="32"/>
                <w:szCs w:val="40"/>
                <w:highlight w:val="none"/>
              </w:rPr>
            </w:pPr>
            <w:r>
              <w:rPr>
                <w:rFonts w:hint="default" w:ascii="Times New Roman" w:hAnsi="Times New Roman" w:eastAsia="仿宋" w:cs="Times New Roman"/>
                <w:color w:val="auto"/>
                <w:sz w:val="32"/>
                <w:szCs w:val="40"/>
                <w:highlight w:val="none"/>
              </w:rPr>
              <w:t>生态环境厅</w:t>
            </w:r>
          </w:p>
        </w:tc>
        <w:tc>
          <w:tcPr>
            <w:tcW w:w="366" w:type="dxa"/>
            <w:noWrap w:val="0"/>
            <w:vAlign w:val="center"/>
          </w:tcPr>
          <w:p>
            <w:pPr>
              <w:spacing w:line="600" w:lineRule="exact"/>
              <w:jc w:val="distribute"/>
              <w:rPr>
                <w:rFonts w:hint="default" w:ascii="Times New Roman" w:hAnsi="Times New Roman" w:eastAsia="仿宋" w:cs="Times New Roman"/>
                <w:color w:val="auto"/>
                <w:sz w:val="32"/>
                <w:szCs w:val="40"/>
                <w:highlight w:val="none"/>
              </w:rPr>
            </w:pPr>
          </w:p>
        </w:tc>
        <w:tc>
          <w:tcPr>
            <w:tcW w:w="4077" w:type="dxa"/>
            <w:noWrap w:val="0"/>
            <w:vAlign w:val="center"/>
          </w:tcPr>
          <w:p>
            <w:pPr>
              <w:spacing w:line="600" w:lineRule="exact"/>
              <w:jc w:val="distribute"/>
              <w:rPr>
                <w:rFonts w:hint="default" w:ascii="Times New Roman" w:hAnsi="Times New Roman" w:eastAsia="仿宋" w:cs="Times New Roman"/>
                <w:color w:val="auto"/>
                <w:sz w:val="32"/>
                <w:szCs w:val="40"/>
                <w:highlight w:val="none"/>
              </w:rPr>
            </w:pPr>
            <w:r>
              <w:rPr>
                <w:rFonts w:hint="default" w:ascii="Times New Roman" w:hAnsi="Times New Roman" w:eastAsia="仿宋" w:cs="Times New Roman"/>
                <w:color w:val="auto"/>
                <w:sz w:val="32"/>
                <w:szCs w:val="40"/>
                <w:highlight w:val="none"/>
              </w:rPr>
              <w:t>广西壮族自治区</w:t>
            </w:r>
          </w:p>
          <w:p>
            <w:pPr>
              <w:spacing w:line="600" w:lineRule="exact"/>
              <w:jc w:val="distribute"/>
              <w:rPr>
                <w:rFonts w:hint="default" w:ascii="Times New Roman" w:hAnsi="Times New Roman" w:eastAsia="仿宋" w:cs="Times New Roman"/>
                <w:color w:val="auto"/>
                <w:sz w:val="32"/>
                <w:szCs w:val="40"/>
                <w:highlight w:val="none"/>
              </w:rPr>
            </w:pPr>
            <w:r>
              <w:rPr>
                <w:rFonts w:hint="default" w:ascii="Times New Roman" w:hAnsi="Times New Roman" w:eastAsia="仿宋" w:cs="Times New Roman"/>
                <w:color w:val="auto"/>
                <w:sz w:val="32"/>
                <w:szCs w:val="40"/>
                <w:highlight w:val="none"/>
              </w:rPr>
              <w:t>公安厅</w:t>
            </w:r>
          </w:p>
        </w:tc>
      </w:tr>
      <w:tr>
        <w:tblPrEx>
          <w:tblLayout w:type="fixed"/>
        </w:tblPrEx>
        <w:trPr>
          <w:jc w:val="center"/>
        </w:trPr>
        <w:tc>
          <w:tcPr>
            <w:tcW w:w="4076" w:type="dxa"/>
            <w:noWrap w:val="0"/>
            <w:vAlign w:val="center"/>
          </w:tcPr>
          <w:p>
            <w:pPr>
              <w:spacing w:line="600" w:lineRule="exact"/>
              <w:jc w:val="distribute"/>
              <w:rPr>
                <w:rFonts w:hint="default" w:ascii="Times New Roman" w:hAnsi="Times New Roman" w:eastAsia="仿宋" w:cs="Times New Roman"/>
                <w:color w:val="auto"/>
                <w:sz w:val="32"/>
                <w:szCs w:val="40"/>
                <w:highlight w:val="none"/>
              </w:rPr>
            </w:pPr>
          </w:p>
        </w:tc>
        <w:tc>
          <w:tcPr>
            <w:tcW w:w="366" w:type="dxa"/>
            <w:noWrap w:val="0"/>
            <w:vAlign w:val="center"/>
          </w:tcPr>
          <w:p>
            <w:pPr>
              <w:spacing w:line="600" w:lineRule="exact"/>
              <w:jc w:val="distribute"/>
              <w:rPr>
                <w:rFonts w:hint="default" w:ascii="Times New Roman" w:hAnsi="Times New Roman" w:eastAsia="仿宋" w:cs="Times New Roman"/>
                <w:color w:val="auto"/>
                <w:sz w:val="32"/>
                <w:szCs w:val="40"/>
                <w:highlight w:val="none"/>
              </w:rPr>
            </w:pPr>
          </w:p>
        </w:tc>
        <w:tc>
          <w:tcPr>
            <w:tcW w:w="4077" w:type="dxa"/>
            <w:noWrap w:val="0"/>
            <w:vAlign w:val="center"/>
          </w:tcPr>
          <w:p>
            <w:pPr>
              <w:spacing w:line="600" w:lineRule="exact"/>
              <w:jc w:val="distribute"/>
              <w:rPr>
                <w:rFonts w:hint="default" w:ascii="Times New Roman" w:hAnsi="Times New Roman" w:eastAsia="仿宋" w:cs="Times New Roman"/>
                <w:color w:val="auto"/>
                <w:sz w:val="32"/>
                <w:szCs w:val="40"/>
                <w:highlight w:val="none"/>
              </w:rPr>
            </w:pPr>
          </w:p>
        </w:tc>
      </w:tr>
      <w:tr>
        <w:tblPrEx>
          <w:tblLayout w:type="fixed"/>
        </w:tblPrEx>
        <w:trPr>
          <w:jc w:val="center"/>
        </w:trPr>
        <w:tc>
          <w:tcPr>
            <w:tcW w:w="4076" w:type="dxa"/>
            <w:noWrap w:val="0"/>
            <w:vAlign w:val="center"/>
          </w:tcPr>
          <w:p>
            <w:pPr>
              <w:spacing w:line="600" w:lineRule="exact"/>
              <w:jc w:val="distribute"/>
              <w:rPr>
                <w:rFonts w:hint="default" w:ascii="Times New Roman" w:hAnsi="Times New Roman" w:eastAsia="仿宋" w:cs="Times New Roman"/>
                <w:color w:val="auto"/>
                <w:sz w:val="32"/>
                <w:szCs w:val="40"/>
                <w:highlight w:val="none"/>
              </w:rPr>
            </w:pPr>
          </w:p>
        </w:tc>
        <w:tc>
          <w:tcPr>
            <w:tcW w:w="366" w:type="dxa"/>
            <w:noWrap w:val="0"/>
            <w:vAlign w:val="center"/>
          </w:tcPr>
          <w:p>
            <w:pPr>
              <w:spacing w:line="600" w:lineRule="exact"/>
              <w:jc w:val="distribute"/>
              <w:rPr>
                <w:rFonts w:hint="default" w:ascii="Times New Roman" w:hAnsi="Times New Roman" w:eastAsia="仿宋" w:cs="Times New Roman"/>
                <w:color w:val="auto"/>
                <w:sz w:val="32"/>
                <w:szCs w:val="40"/>
                <w:highlight w:val="none"/>
              </w:rPr>
            </w:pPr>
          </w:p>
        </w:tc>
        <w:tc>
          <w:tcPr>
            <w:tcW w:w="4077" w:type="dxa"/>
            <w:noWrap w:val="0"/>
            <w:vAlign w:val="center"/>
          </w:tcPr>
          <w:p>
            <w:pPr>
              <w:spacing w:line="600" w:lineRule="exact"/>
              <w:jc w:val="center"/>
              <w:rPr>
                <w:rFonts w:hint="default" w:ascii="Times New Roman" w:hAnsi="Times New Roman" w:eastAsia="仿宋" w:cs="Times New Roman"/>
                <w:color w:val="auto"/>
                <w:sz w:val="32"/>
                <w:szCs w:val="40"/>
                <w:highlight w:val="none"/>
              </w:rPr>
            </w:pPr>
            <w:r>
              <w:rPr>
                <w:rFonts w:hint="default" w:ascii="Times New Roman" w:hAnsi="Times New Roman" w:eastAsia="仿宋" w:cs="Times New Roman"/>
                <w:color w:val="auto"/>
                <w:sz w:val="32"/>
                <w:szCs w:val="40"/>
                <w:highlight w:val="none"/>
              </w:rPr>
              <w:t>2020年  月  日</w:t>
            </w:r>
          </w:p>
        </w:tc>
      </w:tr>
    </w:tbl>
    <w:p>
      <w:pPr>
        <w:pStyle w:val="2"/>
        <w:spacing w:beforeLines="0" w:afterLines="0" w:line="640" w:lineRule="exact"/>
        <w:jc w:val="both"/>
        <w:rPr>
          <w:rFonts w:hint="default" w:ascii="Times New Roman" w:hAnsi="Times New Roman" w:eastAsia="仿宋" w:cs="Times New Roman"/>
          <w:color w:val="auto"/>
          <w:kern w:val="0"/>
          <w:sz w:val="32"/>
          <w:lang w:eastAsia="zh-CN"/>
        </w:rPr>
      </w:pPr>
      <w:r>
        <w:rPr>
          <w:rFonts w:hint="default" w:ascii="Times New Roman" w:hAnsi="Times New Roman" w:eastAsia="仿宋" w:cs="Times New Roman"/>
          <w:color w:val="auto"/>
          <w:kern w:val="0"/>
          <w:sz w:val="32"/>
          <w:lang w:eastAsia="zh-CN"/>
        </w:rPr>
        <w:t xml:space="preserve">    （</w:t>
      </w:r>
      <w:r>
        <w:rPr>
          <w:rFonts w:hint="eastAsia" w:eastAsia="仿宋" w:cs="Times New Roman"/>
          <w:color w:val="auto"/>
          <w:kern w:val="0"/>
          <w:sz w:val="32"/>
          <w:lang w:eastAsia="zh-CN"/>
        </w:rPr>
        <w:t>主动</w:t>
      </w:r>
      <w:r>
        <w:rPr>
          <w:rFonts w:hint="default" w:ascii="Times New Roman" w:hAnsi="Times New Roman" w:eastAsia="仿宋" w:cs="Times New Roman"/>
          <w:color w:val="auto"/>
          <w:kern w:val="0"/>
          <w:sz w:val="32"/>
          <w:lang w:eastAsia="zh-CN"/>
        </w:rPr>
        <w:t>公开）</w:t>
      </w:r>
    </w:p>
    <w:p>
      <w:pPr>
        <w:rPr>
          <w:rFonts w:hint="default" w:ascii="Times New Roman" w:hAnsi="Times New Roman" w:eastAsia="黑体" w:cs="Times New Roman"/>
          <w:color w:val="auto"/>
          <w:sz w:val="32"/>
          <w:szCs w:val="22"/>
          <w:highlight w:val="none"/>
          <w:lang w:bidi="ar"/>
        </w:rPr>
      </w:pPr>
      <w:r>
        <w:rPr>
          <w:rFonts w:hint="default" w:ascii="Times New Roman" w:hAnsi="Times New Roman" w:eastAsia="仿宋" w:cs="Times New Roman"/>
          <w:color w:val="auto"/>
          <w:sz w:val="32"/>
          <w:szCs w:val="40"/>
          <w:highlight w:val="none"/>
        </w:rPr>
        <w:br w:type="page"/>
      </w:r>
      <w:r>
        <w:rPr>
          <w:rFonts w:hint="default" w:ascii="Times New Roman" w:hAnsi="Times New Roman" w:eastAsia="黑体" w:cs="Times New Roman"/>
          <w:color w:val="auto"/>
          <w:sz w:val="32"/>
          <w:szCs w:val="22"/>
          <w:highlight w:val="none"/>
          <w:lang w:bidi="ar"/>
        </w:rPr>
        <w:t>附件</w:t>
      </w:r>
    </w:p>
    <w:p>
      <w:pPr>
        <w:rPr>
          <w:rFonts w:hint="default" w:ascii="Times New Roman" w:hAnsi="Times New Roman" w:eastAsia="黑体" w:cs="Times New Roman"/>
          <w:color w:val="auto"/>
          <w:sz w:val="32"/>
          <w:szCs w:val="22"/>
          <w:highlight w:val="none"/>
        </w:rPr>
      </w:pPr>
    </w:p>
    <w:p>
      <w:pPr>
        <w:spacing w:line="600" w:lineRule="exact"/>
        <w:jc w:val="center"/>
        <w:outlineLvl w:val="0"/>
        <w:rPr>
          <w:rFonts w:hint="default" w:ascii="Times New Roman" w:hAnsi="Times New Roman" w:eastAsia="方正小标宋_GBK" w:cs="Times New Roman"/>
          <w:b/>
          <w:color w:val="auto"/>
          <w:sz w:val="44"/>
          <w:szCs w:val="44"/>
          <w:highlight w:val="none"/>
          <w:lang w:eastAsia="zh-CN" w:bidi="ar"/>
        </w:rPr>
      </w:pPr>
      <w:r>
        <w:rPr>
          <w:rFonts w:hint="default" w:ascii="Times New Roman" w:hAnsi="Times New Roman" w:eastAsia="方正小标宋_GBK" w:cs="Times New Roman"/>
          <w:b/>
          <w:color w:val="auto"/>
          <w:sz w:val="44"/>
          <w:szCs w:val="44"/>
          <w:highlight w:val="none"/>
          <w:lang w:bidi="ar"/>
        </w:rPr>
        <w:t>广西壮族自治区排放</w:t>
      </w:r>
      <w:r>
        <w:rPr>
          <w:rFonts w:hint="default" w:ascii="Times New Roman" w:hAnsi="Times New Roman" w:eastAsia="方正小标宋_GBK" w:cs="Times New Roman"/>
          <w:b/>
          <w:color w:val="auto"/>
          <w:sz w:val="44"/>
          <w:szCs w:val="44"/>
          <w:highlight w:val="none"/>
          <w:lang w:eastAsia="zh-CN" w:bidi="ar"/>
        </w:rPr>
        <w:t>检验</w:t>
      </w:r>
      <w:r>
        <w:rPr>
          <w:rFonts w:hint="default" w:ascii="Times New Roman" w:hAnsi="Times New Roman" w:eastAsia="方正小标宋_GBK" w:cs="Times New Roman"/>
          <w:b/>
          <w:color w:val="auto"/>
          <w:sz w:val="44"/>
          <w:szCs w:val="44"/>
          <w:highlight w:val="none"/>
          <w:lang w:bidi="ar"/>
        </w:rPr>
        <w:t>不合格</w:t>
      </w:r>
      <w:r>
        <w:rPr>
          <w:rFonts w:hint="default" w:ascii="Times New Roman" w:hAnsi="Times New Roman" w:eastAsia="方正小标宋_GBK" w:cs="Times New Roman"/>
          <w:b/>
          <w:color w:val="auto"/>
          <w:sz w:val="44"/>
          <w:szCs w:val="44"/>
          <w:highlight w:val="none"/>
          <w:lang w:eastAsia="zh-CN" w:bidi="ar"/>
        </w:rPr>
        <w:t>机动车</w:t>
      </w:r>
    </w:p>
    <w:p>
      <w:pPr>
        <w:spacing w:line="600" w:lineRule="exact"/>
        <w:jc w:val="center"/>
        <w:outlineLvl w:val="0"/>
        <w:rPr>
          <w:rFonts w:hint="default" w:ascii="Times New Roman" w:hAnsi="Times New Roman" w:eastAsia="方正小标宋_GBK" w:cs="Times New Roman"/>
          <w:b/>
          <w:color w:val="auto"/>
          <w:sz w:val="44"/>
          <w:szCs w:val="44"/>
          <w:highlight w:val="none"/>
        </w:rPr>
      </w:pPr>
      <w:r>
        <w:rPr>
          <w:rFonts w:hint="default" w:ascii="Times New Roman" w:hAnsi="Times New Roman" w:eastAsia="方正小标宋_GBK" w:cs="Times New Roman"/>
          <w:b/>
          <w:color w:val="auto"/>
          <w:sz w:val="44"/>
          <w:szCs w:val="44"/>
          <w:highlight w:val="none"/>
          <w:lang w:eastAsia="zh-CN" w:bidi="ar"/>
        </w:rPr>
        <w:t>处理</w:t>
      </w:r>
      <w:r>
        <w:rPr>
          <w:rFonts w:hint="default" w:ascii="Times New Roman" w:hAnsi="Times New Roman" w:eastAsia="方正小标宋_GBK" w:cs="Times New Roman"/>
          <w:b/>
          <w:color w:val="auto"/>
          <w:sz w:val="44"/>
          <w:szCs w:val="44"/>
          <w:highlight w:val="none"/>
          <w:lang w:bidi="ar"/>
        </w:rPr>
        <w:t>程序</w:t>
      </w:r>
    </w:p>
    <w:p>
      <w:pPr>
        <w:pStyle w:val="5"/>
        <w:widowControl/>
        <w:spacing w:line="600" w:lineRule="exact"/>
        <w:jc w:val="center"/>
        <w:rPr>
          <w:rFonts w:hint="default" w:ascii="Times New Roman" w:hAnsi="Times New Roman" w:eastAsia="仿宋" w:cs="Times New Roman"/>
          <w:color w:val="auto"/>
          <w:sz w:val="48"/>
          <w:szCs w:val="48"/>
          <w:highlight w:val="none"/>
        </w:rPr>
      </w:pPr>
    </w:p>
    <w:p>
      <w:pPr>
        <w:pStyle w:val="5"/>
        <w:widowControl/>
        <w:spacing w:line="600" w:lineRule="exact"/>
        <w:ind w:firstLine="640" w:firstLineChars="200"/>
        <w:outlineLvl w:val="0"/>
        <w:rPr>
          <w:rFonts w:hint="default" w:ascii="Times New Roman" w:hAnsi="Times New Roman" w:eastAsia="黑体" w:cs="Times New Roman"/>
          <w:color w:val="auto"/>
          <w:sz w:val="32"/>
          <w:szCs w:val="32"/>
          <w:highlight w:val="none"/>
          <w:lang w:eastAsia="zh-CN"/>
        </w:rPr>
      </w:pPr>
      <w:r>
        <w:rPr>
          <w:rFonts w:hint="default" w:ascii="Times New Roman" w:hAnsi="Times New Roman" w:eastAsia="黑体" w:cs="Times New Roman"/>
          <w:color w:val="auto"/>
          <w:sz w:val="32"/>
          <w:szCs w:val="32"/>
          <w:highlight w:val="none"/>
        </w:rPr>
        <w:t>一、</w:t>
      </w:r>
      <w:r>
        <w:rPr>
          <w:rFonts w:hint="default" w:ascii="Times New Roman" w:hAnsi="Times New Roman" w:eastAsia="黑体" w:cs="Times New Roman"/>
          <w:color w:val="auto"/>
          <w:sz w:val="32"/>
          <w:szCs w:val="32"/>
          <w:highlight w:val="none"/>
          <w:lang w:eastAsia="zh-CN"/>
        </w:rPr>
        <w:t>总则</w:t>
      </w:r>
    </w:p>
    <w:p>
      <w:pPr>
        <w:pStyle w:val="5"/>
        <w:widowControl/>
        <w:spacing w:line="600" w:lineRule="exact"/>
        <w:ind w:firstLine="640" w:firstLineChars="200"/>
        <w:outlineLvl w:val="0"/>
        <w:rPr>
          <w:rFonts w:hint="default" w:ascii="Times New Roman" w:hAnsi="Times New Roman" w:eastAsia="仿宋" w:cs="Times New Roman"/>
          <w:color w:val="auto"/>
          <w:sz w:val="32"/>
          <w:highlight w:val="none"/>
          <w:lang w:eastAsia="zh-CN"/>
        </w:rPr>
      </w:pPr>
      <w:r>
        <w:rPr>
          <w:rFonts w:hint="default" w:ascii="Times New Roman" w:hAnsi="Times New Roman" w:eastAsia="仿宋" w:cs="Times New Roman"/>
          <w:color w:val="auto"/>
          <w:sz w:val="32"/>
          <w:highlight w:val="none"/>
          <w:lang w:eastAsia="zh-CN"/>
        </w:rPr>
        <w:t>加大在用车监督执法力度，建立完善</w:t>
      </w:r>
      <w:r>
        <w:rPr>
          <w:rFonts w:hint="default" w:ascii="Times New Roman" w:hAnsi="Times New Roman" w:eastAsia="仿宋" w:cs="Times New Roman"/>
          <w:color w:val="auto"/>
          <w:sz w:val="32"/>
          <w:highlight w:val="none"/>
        </w:rPr>
        <w:t>生态环境</w:t>
      </w:r>
      <w:r>
        <w:rPr>
          <w:rFonts w:hint="default" w:ascii="Times New Roman" w:hAnsi="Times New Roman" w:eastAsia="仿宋" w:cs="Times New Roman"/>
          <w:color w:val="auto"/>
          <w:sz w:val="32"/>
          <w:highlight w:val="none"/>
          <w:lang w:eastAsia="zh-CN"/>
        </w:rPr>
        <w:t>主管</w:t>
      </w:r>
      <w:r>
        <w:rPr>
          <w:rFonts w:hint="default" w:ascii="Times New Roman" w:hAnsi="Times New Roman" w:eastAsia="仿宋" w:cs="Times New Roman"/>
          <w:color w:val="auto"/>
          <w:sz w:val="32"/>
          <w:highlight w:val="none"/>
        </w:rPr>
        <w:t>部门检测取证、公安交管部门实施处罚</w:t>
      </w:r>
      <w:r>
        <w:rPr>
          <w:rFonts w:hint="default" w:ascii="Times New Roman" w:hAnsi="Times New Roman" w:eastAsia="仿宋" w:cs="Times New Roman"/>
          <w:color w:val="auto"/>
          <w:sz w:val="32"/>
          <w:highlight w:val="none"/>
          <w:lang w:eastAsia="zh-CN"/>
        </w:rPr>
        <w:t>的</w:t>
      </w:r>
      <w:r>
        <w:rPr>
          <w:rFonts w:hint="default" w:ascii="Times New Roman" w:hAnsi="Times New Roman" w:eastAsia="仿宋" w:cs="Times New Roman"/>
          <w:color w:val="auto"/>
          <w:sz w:val="32"/>
          <w:highlight w:val="none"/>
        </w:rPr>
        <w:t>联合监管执法模式</w:t>
      </w:r>
      <w:r>
        <w:rPr>
          <w:rFonts w:hint="default" w:ascii="Times New Roman" w:hAnsi="Times New Roman" w:eastAsia="仿宋" w:cs="Times New Roman"/>
          <w:color w:val="auto"/>
          <w:sz w:val="32"/>
          <w:highlight w:val="none"/>
          <w:lang w:eastAsia="zh-CN"/>
        </w:rPr>
        <w:t>，强化调查取证和处罚裁量工作，突出对高排放机动车违法行为的惩戒力度和其他机动车环境违法行为的震慑作用</w:t>
      </w:r>
      <w:r>
        <w:rPr>
          <w:rFonts w:hint="default" w:ascii="Times New Roman" w:hAnsi="Times New Roman" w:eastAsia="仿宋" w:cs="Times New Roman"/>
          <w:color w:val="auto"/>
          <w:sz w:val="32"/>
          <w:highlight w:val="none"/>
        </w:rPr>
        <w:t>，公正执法、精准执法提供有力支撑</w:t>
      </w:r>
      <w:r>
        <w:rPr>
          <w:rFonts w:hint="default" w:ascii="Times New Roman" w:hAnsi="Times New Roman" w:eastAsia="仿宋" w:cs="Times New Roman"/>
          <w:color w:val="auto"/>
          <w:sz w:val="32"/>
          <w:highlight w:val="none"/>
          <w:lang w:eastAsia="zh-CN"/>
        </w:rPr>
        <w:t>，坚决打好柴油货车污染防治攻坚战，</w:t>
      </w:r>
      <w:r>
        <w:rPr>
          <w:rFonts w:hint="default" w:ascii="Times New Roman" w:hAnsi="Times New Roman" w:eastAsia="仿宋" w:cs="Times New Roman"/>
          <w:color w:val="auto"/>
          <w:sz w:val="32"/>
          <w:highlight w:val="none"/>
        </w:rPr>
        <w:t>制定</w:t>
      </w:r>
      <w:r>
        <w:rPr>
          <w:rFonts w:hint="default" w:ascii="Times New Roman" w:hAnsi="Times New Roman" w:eastAsia="仿宋" w:cs="Times New Roman"/>
          <w:color w:val="auto"/>
          <w:sz w:val="32"/>
          <w:szCs w:val="40"/>
          <w:highlight w:val="none"/>
        </w:rPr>
        <w:t>广西壮族自治区</w:t>
      </w:r>
      <w:r>
        <w:rPr>
          <w:rFonts w:hint="default" w:ascii="Times New Roman" w:hAnsi="Times New Roman" w:eastAsia="仿宋" w:cs="Times New Roman"/>
          <w:color w:val="auto"/>
          <w:sz w:val="32"/>
          <w:szCs w:val="40"/>
          <w:highlight w:val="none"/>
          <w:lang w:eastAsia="zh-CN"/>
        </w:rPr>
        <w:t>排放检验不合格机动车处理</w:t>
      </w:r>
      <w:r>
        <w:rPr>
          <w:rFonts w:hint="default" w:ascii="Times New Roman" w:hAnsi="Times New Roman" w:eastAsia="仿宋" w:cs="Times New Roman"/>
          <w:color w:val="auto"/>
          <w:sz w:val="32"/>
          <w:szCs w:val="40"/>
          <w:highlight w:val="none"/>
        </w:rPr>
        <w:t>程序</w:t>
      </w:r>
      <w:r>
        <w:rPr>
          <w:rFonts w:hint="default" w:ascii="Times New Roman" w:hAnsi="Times New Roman" w:eastAsia="仿宋" w:cs="Times New Roman"/>
          <w:color w:val="auto"/>
          <w:sz w:val="32"/>
          <w:highlight w:val="none"/>
          <w:lang w:eastAsia="zh-CN"/>
        </w:rPr>
        <w:t>。</w:t>
      </w:r>
    </w:p>
    <w:p>
      <w:pPr>
        <w:pStyle w:val="5"/>
        <w:widowControl/>
        <w:spacing w:line="600" w:lineRule="exact"/>
        <w:ind w:firstLine="640" w:firstLineChars="200"/>
        <w:outlineLvl w:val="0"/>
        <w:rPr>
          <w:rFonts w:hint="default" w:ascii="Times New Roman" w:hAnsi="Times New Roman" w:eastAsia="黑体" w:cs="Times New Roman"/>
          <w:color w:val="auto"/>
          <w:sz w:val="32"/>
          <w:szCs w:val="32"/>
          <w:highlight w:val="none"/>
          <w:lang w:eastAsia="zh-CN"/>
        </w:rPr>
      </w:pPr>
      <w:r>
        <w:rPr>
          <w:rFonts w:hint="default" w:ascii="Times New Roman" w:hAnsi="Times New Roman" w:eastAsia="黑体" w:cs="Times New Roman"/>
          <w:color w:val="auto"/>
          <w:sz w:val="32"/>
          <w:szCs w:val="32"/>
          <w:highlight w:val="none"/>
          <w:lang w:eastAsia="zh-CN"/>
        </w:rPr>
        <w:t>二、处理对象及判定依据</w:t>
      </w:r>
    </w:p>
    <w:p>
      <w:pPr>
        <w:pStyle w:val="5"/>
        <w:keepNext w:val="0"/>
        <w:keepLines w:val="0"/>
        <w:pageBreakBefore w:val="0"/>
        <w:widowControl/>
        <w:numPr>
          <w:ilvl w:val="0"/>
          <w:numId w:val="0"/>
        </w:numPr>
        <w:kinsoku/>
        <w:wordWrap/>
        <w:overflowPunct/>
        <w:topLinePunct w:val="0"/>
        <w:autoSpaceDE/>
        <w:autoSpaceDN/>
        <w:bidi w:val="0"/>
        <w:adjustRightInd w:val="0"/>
        <w:snapToGrid w:val="0"/>
        <w:spacing w:line="600" w:lineRule="exact"/>
        <w:ind w:left="0" w:leftChars="0" w:firstLine="640" w:firstLineChars="200"/>
        <w:textAlignment w:val="auto"/>
        <w:outlineLvl w:val="0"/>
        <w:rPr>
          <w:rFonts w:hint="default" w:ascii="Times New Roman" w:hAnsi="Times New Roman" w:eastAsia="楷体" w:cs="Times New Roman"/>
          <w:color w:val="auto"/>
          <w:sz w:val="32"/>
          <w:highlight w:val="none"/>
          <w:lang w:val="en-US" w:eastAsia="zh-CN"/>
        </w:rPr>
      </w:pPr>
      <w:r>
        <w:rPr>
          <w:rFonts w:hint="default" w:ascii="Times New Roman" w:hAnsi="Times New Roman" w:eastAsia="楷体" w:cs="Times New Roman"/>
          <w:color w:val="auto"/>
          <w:sz w:val="32"/>
          <w:highlight w:val="none"/>
          <w:lang w:val="en-US" w:eastAsia="zh-CN"/>
        </w:rPr>
        <w:t>（一）遥感检测（包括冒黑烟抓拍）不合格机动车及判定依据</w:t>
      </w:r>
    </w:p>
    <w:p>
      <w:pPr>
        <w:pStyle w:val="5"/>
        <w:keepNext w:val="0"/>
        <w:keepLines w:val="0"/>
        <w:pageBreakBefore w:val="0"/>
        <w:widowControl/>
        <w:numPr>
          <w:ilvl w:val="0"/>
          <w:numId w:val="0"/>
        </w:numPr>
        <w:kinsoku/>
        <w:wordWrap/>
        <w:overflowPunct/>
        <w:topLinePunct w:val="0"/>
        <w:autoSpaceDE/>
        <w:autoSpaceDN/>
        <w:bidi w:val="0"/>
        <w:adjustRightInd w:val="0"/>
        <w:snapToGrid w:val="0"/>
        <w:spacing w:line="600" w:lineRule="exact"/>
        <w:ind w:left="0" w:leftChars="0" w:firstLine="640" w:firstLineChars="200"/>
        <w:textAlignment w:val="auto"/>
        <w:outlineLvl w:val="0"/>
        <w:rPr>
          <w:rFonts w:hint="default" w:ascii="Times New Roman" w:hAnsi="Times New Roman" w:eastAsia="仿宋" w:cs="Times New Roman"/>
          <w:color w:val="auto"/>
          <w:sz w:val="32"/>
          <w:szCs w:val="32"/>
          <w:highlight w:val="none"/>
          <w:lang w:eastAsia="zh-CN"/>
        </w:rPr>
      </w:pPr>
      <w:r>
        <w:rPr>
          <w:rFonts w:hint="default" w:ascii="Times New Roman" w:hAnsi="Times New Roman" w:eastAsia="仿宋" w:cs="Times New Roman"/>
          <w:color w:val="auto"/>
          <w:sz w:val="32"/>
          <w:highlight w:val="none"/>
          <w:lang w:eastAsia="zh-CN"/>
        </w:rPr>
        <w:t>依据《柴油车污染物排放限值及测量方法（自由加速法及加载减速法）》（</w:t>
      </w:r>
      <w:r>
        <w:rPr>
          <w:rFonts w:hint="default" w:ascii="Times New Roman" w:hAnsi="Times New Roman" w:eastAsia="仿宋" w:cs="Times New Roman"/>
          <w:color w:val="auto"/>
          <w:sz w:val="32"/>
          <w:highlight w:val="none"/>
          <w:lang w:val="en-US" w:eastAsia="zh-CN"/>
        </w:rPr>
        <w:t>GB 3847-2018</w:t>
      </w:r>
      <w:r>
        <w:rPr>
          <w:rFonts w:hint="default" w:ascii="Times New Roman" w:hAnsi="Times New Roman" w:eastAsia="仿宋" w:cs="Times New Roman"/>
          <w:color w:val="auto"/>
          <w:sz w:val="32"/>
          <w:highlight w:val="none"/>
          <w:lang w:eastAsia="zh-CN"/>
        </w:rPr>
        <w:t>）、</w:t>
      </w:r>
      <w:r>
        <w:rPr>
          <w:rFonts w:hint="default" w:ascii="Times New Roman" w:hAnsi="Times New Roman" w:eastAsia="仿宋" w:cs="Times New Roman"/>
          <w:color w:val="auto"/>
          <w:sz w:val="32"/>
          <w:szCs w:val="32"/>
          <w:highlight w:val="none"/>
        </w:rPr>
        <w:t>《在用柴油车排气污染物排放测量方法及技术要求（遥感检测法）》（HJ</w:t>
      </w:r>
      <w:r>
        <w:rPr>
          <w:rFonts w:hint="default" w:ascii="Times New Roman" w:hAnsi="Times New Roman" w:eastAsia="仿宋" w:cs="Times New Roman"/>
          <w:color w:val="auto"/>
          <w:sz w:val="32"/>
          <w:szCs w:val="32"/>
          <w:highlight w:val="none"/>
          <w:lang w:val="en-US" w:eastAsia="zh-CN"/>
        </w:rPr>
        <w:t xml:space="preserve"> </w:t>
      </w:r>
      <w:r>
        <w:rPr>
          <w:rFonts w:hint="default" w:ascii="Times New Roman" w:hAnsi="Times New Roman" w:eastAsia="仿宋" w:cs="Times New Roman"/>
          <w:color w:val="auto"/>
          <w:sz w:val="32"/>
          <w:szCs w:val="32"/>
          <w:highlight w:val="none"/>
        </w:rPr>
        <w:t>845-2017）</w:t>
      </w:r>
      <w:r>
        <w:rPr>
          <w:rFonts w:hint="default" w:ascii="Times New Roman" w:hAnsi="Times New Roman" w:eastAsia="仿宋" w:cs="Times New Roman"/>
          <w:color w:val="auto"/>
          <w:sz w:val="32"/>
          <w:szCs w:val="32"/>
          <w:highlight w:val="none"/>
          <w:lang w:eastAsia="zh-CN"/>
        </w:rPr>
        <w:t>进行遥感检测：</w:t>
      </w:r>
    </w:p>
    <w:p>
      <w:pPr>
        <w:pStyle w:val="5"/>
        <w:keepNext w:val="0"/>
        <w:keepLines w:val="0"/>
        <w:pageBreakBefore w:val="0"/>
        <w:widowControl/>
        <w:numPr>
          <w:ilvl w:val="0"/>
          <w:numId w:val="0"/>
        </w:numPr>
        <w:kinsoku/>
        <w:wordWrap/>
        <w:overflowPunct/>
        <w:topLinePunct w:val="0"/>
        <w:autoSpaceDE/>
        <w:autoSpaceDN/>
        <w:bidi w:val="0"/>
        <w:adjustRightInd w:val="0"/>
        <w:snapToGrid w:val="0"/>
        <w:spacing w:line="600" w:lineRule="exact"/>
        <w:ind w:left="0" w:leftChars="0" w:firstLine="640" w:firstLineChars="200"/>
        <w:textAlignment w:val="auto"/>
        <w:outlineLvl w:val="0"/>
        <w:rPr>
          <w:rFonts w:hint="default" w:ascii="Times New Roman" w:hAnsi="Times New Roman" w:eastAsia="仿宋" w:cs="Times New Roman"/>
          <w:color w:val="auto"/>
          <w:sz w:val="32"/>
          <w:highlight w:val="none"/>
          <w:lang w:eastAsia="zh-CN"/>
        </w:rPr>
      </w:pPr>
      <w:r>
        <w:rPr>
          <w:rFonts w:hint="default" w:ascii="Times New Roman" w:hAnsi="Times New Roman" w:eastAsia="仿宋" w:cs="Times New Roman"/>
          <w:color w:val="auto"/>
          <w:sz w:val="32"/>
          <w:highlight w:val="none"/>
          <w:lang w:val="en-US" w:eastAsia="zh-CN"/>
        </w:rPr>
        <w:t>1.</w:t>
      </w:r>
      <w:r>
        <w:rPr>
          <w:rFonts w:hint="default" w:ascii="Times New Roman" w:hAnsi="Times New Roman" w:eastAsia="仿宋" w:cs="Times New Roman"/>
          <w:color w:val="auto"/>
          <w:sz w:val="32"/>
          <w:szCs w:val="32"/>
          <w:highlight w:val="none"/>
          <w:lang w:eastAsia="zh-CN"/>
        </w:rPr>
        <w:t>排放有明显可见烟度或</w:t>
      </w:r>
      <w:r>
        <w:rPr>
          <w:rFonts w:hint="default" w:ascii="Times New Roman" w:hAnsi="Times New Roman" w:eastAsia="仿宋" w:cs="Times New Roman"/>
          <w:color w:val="auto"/>
          <w:sz w:val="32"/>
          <w:highlight w:val="none"/>
          <w:lang w:eastAsia="zh-CN"/>
        </w:rPr>
        <w:t>一次林格曼黑度超过</w:t>
      </w:r>
      <w:r>
        <w:rPr>
          <w:rFonts w:hint="default" w:ascii="Times New Roman" w:hAnsi="Times New Roman" w:eastAsia="仿宋" w:cs="Times New Roman"/>
          <w:color w:val="auto"/>
          <w:sz w:val="32"/>
          <w:highlight w:val="none"/>
          <w:lang w:val="en-US" w:eastAsia="zh-CN"/>
        </w:rPr>
        <w:t>1</w:t>
      </w:r>
      <w:r>
        <w:rPr>
          <w:rFonts w:hint="default" w:ascii="Times New Roman" w:hAnsi="Times New Roman" w:eastAsia="仿宋" w:cs="Times New Roman"/>
          <w:color w:val="auto"/>
          <w:sz w:val="32"/>
          <w:highlight w:val="none"/>
          <w:lang w:eastAsia="zh-CN"/>
        </w:rPr>
        <w:t>级的；</w:t>
      </w:r>
    </w:p>
    <w:p>
      <w:pPr>
        <w:pStyle w:val="5"/>
        <w:keepNext w:val="0"/>
        <w:keepLines w:val="0"/>
        <w:pageBreakBefore w:val="0"/>
        <w:widowControl/>
        <w:numPr>
          <w:ilvl w:val="0"/>
          <w:numId w:val="0"/>
        </w:numPr>
        <w:kinsoku/>
        <w:wordWrap/>
        <w:overflowPunct/>
        <w:topLinePunct w:val="0"/>
        <w:autoSpaceDE/>
        <w:autoSpaceDN/>
        <w:bidi w:val="0"/>
        <w:adjustRightInd w:val="0"/>
        <w:snapToGrid w:val="0"/>
        <w:spacing w:line="600" w:lineRule="exact"/>
        <w:ind w:left="0" w:leftChars="0" w:firstLine="640" w:firstLineChars="200"/>
        <w:textAlignment w:val="auto"/>
        <w:outlineLvl w:val="0"/>
        <w:rPr>
          <w:rFonts w:hint="default" w:ascii="Times New Roman" w:hAnsi="Times New Roman" w:eastAsia="仿宋" w:cs="Times New Roman"/>
          <w:color w:val="auto"/>
          <w:sz w:val="32"/>
          <w:highlight w:val="none"/>
          <w:lang w:eastAsia="zh-CN"/>
        </w:rPr>
      </w:pPr>
      <w:r>
        <w:rPr>
          <w:rFonts w:hint="default" w:ascii="Times New Roman" w:hAnsi="Times New Roman" w:eastAsia="仿宋" w:cs="Times New Roman"/>
          <w:color w:val="auto"/>
          <w:sz w:val="32"/>
          <w:highlight w:val="none"/>
          <w:lang w:val="en-US" w:eastAsia="zh-CN"/>
        </w:rPr>
        <w:t>2.在</w:t>
      </w:r>
      <w:r>
        <w:rPr>
          <w:rFonts w:hint="default" w:ascii="Times New Roman" w:hAnsi="Times New Roman" w:eastAsia="仿宋_GB2312"/>
          <w:color w:val="auto"/>
          <w:sz w:val="32"/>
          <w:szCs w:val="32"/>
          <w:highlight w:val="none"/>
        </w:rPr>
        <w:t>6个自然月内</w:t>
      </w:r>
      <w:r>
        <w:rPr>
          <w:rFonts w:hint="default" w:ascii="Times New Roman" w:hAnsi="Times New Roman" w:eastAsia="仿宋_GB2312"/>
          <w:color w:val="auto"/>
          <w:sz w:val="32"/>
          <w:szCs w:val="32"/>
          <w:highlight w:val="none"/>
          <w:lang w:eastAsia="zh-CN"/>
        </w:rPr>
        <w:t>，</w:t>
      </w:r>
      <w:r>
        <w:rPr>
          <w:rFonts w:hint="default" w:ascii="Times New Roman" w:hAnsi="Times New Roman" w:eastAsia="仿宋_GB2312"/>
          <w:color w:val="auto"/>
          <w:sz w:val="32"/>
          <w:szCs w:val="32"/>
          <w:highlight w:val="none"/>
        </w:rPr>
        <w:t>两次及以上</w:t>
      </w:r>
      <w:r>
        <w:rPr>
          <w:rFonts w:hint="default" w:ascii="Times New Roman" w:hAnsi="Times New Roman" w:eastAsia="仿宋" w:cs="Times New Roman"/>
          <w:color w:val="auto"/>
          <w:sz w:val="32"/>
          <w:highlight w:val="none"/>
          <w:lang w:val="en-US" w:eastAsia="zh-CN"/>
        </w:rPr>
        <w:t>不透光度检测结果超过30%</w:t>
      </w:r>
      <w:r>
        <w:rPr>
          <w:rFonts w:hint="default" w:ascii="Times New Roman" w:hAnsi="Times New Roman" w:eastAsia="仿宋" w:cs="Times New Roman"/>
          <w:color w:val="auto"/>
          <w:sz w:val="32"/>
          <w:highlight w:val="none"/>
          <w:lang w:eastAsia="zh-CN"/>
        </w:rPr>
        <w:t>的。</w:t>
      </w:r>
    </w:p>
    <w:p>
      <w:pPr>
        <w:pStyle w:val="5"/>
        <w:keepNext w:val="0"/>
        <w:keepLines w:val="0"/>
        <w:pageBreakBefore w:val="0"/>
        <w:widowControl/>
        <w:numPr>
          <w:ilvl w:val="0"/>
          <w:numId w:val="1"/>
        </w:numPr>
        <w:kinsoku/>
        <w:wordWrap/>
        <w:overflowPunct/>
        <w:topLinePunct w:val="0"/>
        <w:autoSpaceDE/>
        <w:autoSpaceDN/>
        <w:bidi w:val="0"/>
        <w:adjustRightInd w:val="0"/>
        <w:snapToGrid w:val="0"/>
        <w:spacing w:line="600" w:lineRule="exact"/>
        <w:ind w:left="-10" w:leftChars="0" w:firstLine="640" w:firstLineChars="0"/>
        <w:textAlignment w:val="auto"/>
        <w:outlineLvl w:val="0"/>
        <w:rPr>
          <w:rFonts w:hint="default" w:ascii="Times New Roman" w:hAnsi="Times New Roman" w:eastAsia="楷体" w:cs="Times New Roman"/>
          <w:color w:val="auto"/>
          <w:sz w:val="32"/>
          <w:highlight w:val="none"/>
          <w:lang w:val="en-US" w:eastAsia="zh-CN"/>
        </w:rPr>
      </w:pPr>
      <w:r>
        <w:rPr>
          <w:rFonts w:hint="default" w:ascii="Times New Roman" w:hAnsi="Times New Roman" w:eastAsia="楷体" w:cs="Times New Roman"/>
          <w:color w:val="auto"/>
          <w:sz w:val="32"/>
          <w:highlight w:val="none"/>
          <w:lang w:val="en-US" w:eastAsia="zh-CN"/>
        </w:rPr>
        <w:t>监督抽测不合格机动车及判定依据</w:t>
      </w:r>
    </w:p>
    <w:p>
      <w:pPr>
        <w:pStyle w:val="5"/>
        <w:keepNext w:val="0"/>
        <w:keepLines w:val="0"/>
        <w:pageBreakBefore w:val="0"/>
        <w:widowControl/>
        <w:numPr>
          <w:ilvl w:val="0"/>
          <w:numId w:val="0"/>
        </w:numPr>
        <w:kinsoku/>
        <w:wordWrap/>
        <w:overflowPunct/>
        <w:topLinePunct w:val="0"/>
        <w:autoSpaceDE/>
        <w:autoSpaceDN/>
        <w:bidi w:val="0"/>
        <w:adjustRightInd w:val="0"/>
        <w:snapToGrid w:val="0"/>
        <w:spacing w:line="600" w:lineRule="exact"/>
        <w:ind w:leftChars="0" w:firstLine="640" w:firstLineChars="200"/>
        <w:textAlignment w:val="auto"/>
        <w:outlineLvl w:val="0"/>
        <w:rPr>
          <w:rFonts w:hint="default" w:ascii="Times New Roman" w:hAnsi="Times New Roman" w:eastAsia="仿宋" w:cs="Times New Roman"/>
          <w:color w:val="auto"/>
          <w:sz w:val="32"/>
          <w:highlight w:val="none"/>
          <w:lang w:eastAsia="zh-CN"/>
        </w:rPr>
      </w:pPr>
      <w:r>
        <w:rPr>
          <w:rFonts w:hint="default" w:ascii="Times New Roman" w:hAnsi="Times New Roman" w:eastAsia="仿宋" w:cs="Times New Roman"/>
          <w:color w:val="auto"/>
          <w:sz w:val="32"/>
          <w:highlight w:val="none"/>
          <w:lang w:eastAsia="zh-CN"/>
        </w:rPr>
        <w:t>依据《柴油车污染物排放限值及测量方法（自由加速法及加载减速法）》（</w:t>
      </w:r>
      <w:r>
        <w:rPr>
          <w:rFonts w:hint="default" w:ascii="Times New Roman" w:hAnsi="Times New Roman" w:eastAsia="仿宋" w:cs="Times New Roman"/>
          <w:color w:val="auto"/>
          <w:sz w:val="32"/>
          <w:highlight w:val="none"/>
          <w:lang w:val="en-US" w:eastAsia="zh-CN"/>
        </w:rPr>
        <w:t>GB 3847-2018</w:t>
      </w:r>
      <w:r>
        <w:rPr>
          <w:rFonts w:hint="default" w:ascii="Times New Roman" w:hAnsi="Times New Roman" w:eastAsia="仿宋" w:cs="Times New Roman"/>
          <w:color w:val="auto"/>
          <w:sz w:val="32"/>
          <w:highlight w:val="none"/>
          <w:lang w:eastAsia="zh-CN"/>
        </w:rPr>
        <w:t>）、《汽油车污染物排放限值及测量方法（双怠速法及简易工况法）》（</w:t>
      </w:r>
      <w:r>
        <w:rPr>
          <w:rFonts w:hint="default" w:ascii="Times New Roman" w:hAnsi="Times New Roman" w:eastAsia="仿宋" w:cs="Times New Roman"/>
          <w:color w:val="auto"/>
          <w:sz w:val="32"/>
          <w:highlight w:val="none"/>
          <w:lang w:val="en-US" w:eastAsia="zh-CN"/>
        </w:rPr>
        <w:t>GB 18285-2018</w:t>
      </w:r>
      <w:r>
        <w:rPr>
          <w:rFonts w:hint="default" w:ascii="Times New Roman" w:hAnsi="Times New Roman" w:eastAsia="仿宋" w:cs="Times New Roman"/>
          <w:color w:val="auto"/>
          <w:sz w:val="32"/>
          <w:highlight w:val="none"/>
          <w:lang w:eastAsia="zh-CN"/>
        </w:rPr>
        <w:t>）对道路行使机动车等进行监督抽检：</w:t>
      </w:r>
    </w:p>
    <w:p>
      <w:pPr>
        <w:pStyle w:val="5"/>
        <w:keepNext w:val="0"/>
        <w:keepLines w:val="0"/>
        <w:pageBreakBefore w:val="0"/>
        <w:widowControl/>
        <w:numPr>
          <w:ilvl w:val="0"/>
          <w:numId w:val="0"/>
        </w:numPr>
        <w:kinsoku/>
        <w:wordWrap/>
        <w:overflowPunct/>
        <w:topLinePunct w:val="0"/>
        <w:autoSpaceDE/>
        <w:autoSpaceDN/>
        <w:bidi w:val="0"/>
        <w:adjustRightInd w:val="0"/>
        <w:snapToGrid w:val="0"/>
        <w:spacing w:line="600" w:lineRule="exact"/>
        <w:ind w:leftChars="0" w:firstLine="640" w:firstLineChars="200"/>
        <w:textAlignment w:val="auto"/>
        <w:outlineLvl w:val="0"/>
        <w:rPr>
          <w:rFonts w:hint="default" w:ascii="Times New Roman" w:hAnsi="Times New Roman" w:eastAsia="仿宋" w:cs="Times New Roman"/>
          <w:color w:val="auto"/>
          <w:sz w:val="32"/>
          <w:highlight w:val="none"/>
          <w:lang w:eastAsia="zh-CN"/>
        </w:rPr>
      </w:pPr>
      <w:r>
        <w:rPr>
          <w:rFonts w:hint="default" w:ascii="Times New Roman" w:hAnsi="Times New Roman" w:eastAsia="仿宋" w:cs="Times New Roman"/>
          <w:color w:val="auto"/>
          <w:sz w:val="32"/>
          <w:highlight w:val="none"/>
          <w:lang w:val="en-US" w:eastAsia="zh-CN"/>
        </w:rPr>
        <w:t>1.</w:t>
      </w:r>
      <w:r>
        <w:rPr>
          <w:rFonts w:hint="default" w:ascii="Times New Roman" w:hAnsi="Times New Roman" w:eastAsia="仿宋" w:cs="Times New Roman"/>
          <w:color w:val="auto"/>
          <w:sz w:val="32"/>
          <w:szCs w:val="32"/>
          <w:highlight w:val="none"/>
          <w:lang w:eastAsia="zh-CN"/>
        </w:rPr>
        <w:t>排放有明显可见烟度或</w:t>
      </w:r>
      <w:r>
        <w:rPr>
          <w:rFonts w:hint="default" w:ascii="Times New Roman" w:hAnsi="Times New Roman" w:eastAsia="仿宋" w:cs="Times New Roman"/>
          <w:color w:val="auto"/>
          <w:sz w:val="32"/>
          <w:highlight w:val="none"/>
          <w:lang w:eastAsia="zh-CN"/>
        </w:rPr>
        <w:t>一次林格曼黑度超过</w:t>
      </w:r>
      <w:r>
        <w:rPr>
          <w:rFonts w:hint="default" w:ascii="Times New Roman" w:hAnsi="Times New Roman" w:eastAsia="仿宋" w:cs="Times New Roman"/>
          <w:color w:val="auto"/>
          <w:sz w:val="32"/>
          <w:highlight w:val="none"/>
          <w:lang w:val="en-US" w:eastAsia="zh-CN"/>
        </w:rPr>
        <w:t>1</w:t>
      </w:r>
      <w:r>
        <w:rPr>
          <w:rFonts w:hint="default" w:ascii="Times New Roman" w:hAnsi="Times New Roman" w:eastAsia="仿宋" w:cs="Times New Roman"/>
          <w:color w:val="auto"/>
          <w:sz w:val="32"/>
          <w:highlight w:val="none"/>
          <w:lang w:eastAsia="zh-CN"/>
        </w:rPr>
        <w:t>级的；</w:t>
      </w:r>
    </w:p>
    <w:p>
      <w:pPr>
        <w:pStyle w:val="5"/>
        <w:keepNext w:val="0"/>
        <w:keepLines w:val="0"/>
        <w:pageBreakBefore w:val="0"/>
        <w:widowControl/>
        <w:numPr>
          <w:ilvl w:val="0"/>
          <w:numId w:val="0"/>
        </w:numPr>
        <w:kinsoku/>
        <w:wordWrap/>
        <w:overflowPunct/>
        <w:topLinePunct w:val="0"/>
        <w:autoSpaceDE/>
        <w:autoSpaceDN/>
        <w:bidi w:val="0"/>
        <w:adjustRightInd w:val="0"/>
        <w:snapToGrid w:val="0"/>
        <w:spacing w:line="600" w:lineRule="exact"/>
        <w:ind w:leftChars="0" w:firstLine="640" w:firstLineChars="200"/>
        <w:textAlignment w:val="auto"/>
        <w:outlineLvl w:val="0"/>
        <w:rPr>
          <w:rFonts w:hint="default" w:ascii="Times New Roman" w:hAnsi="Times New Roman" w:eastAsia="楷体" w:cs="Times New Roman"/>
          <w:color w:val="auto"/>
          <w:sz w:val="32"/>
          <w:highlight w:val="none"/>
          <w:lang w:val="en-US" w:eastAsia="zh-CN"/>
        </w:rPr>
      </w:pPr>
      <w:r>
        <w:rPr>
          <w:rFonts w:hint="default" w:ascii="Times New Roman" w:hAnsi="Times New Roman" w:eastAsia="仿宋" w:cs="Times New Roman"/>
          <w:color w:val="auto"/>
          <w:sz w:val="32"/>
          <w:highlight w:val="none"/>
          <w:lang w:val="en-US" w:eastAsia="zh-CN"/>
        </w:rPr>
        <w:t>2.</w:t>
      </w:r>
      <w:r>
        <w:rPr>
          <w:rFonts w:hint="default" w:ascii="Times New Roman" w:hAnsi="Times New Roman" w:eastAsia="仿宋" w:cs="Times New Roman"/>
          <w:color w:val="auto"/>
          <w:sz w:val="32"/>
          <w:highlight w:val="none"/>
          <w:lang w:eastAsia="zh-CN"/>
        </w:rPr>
        <w:t>污染物检测结果超过标准规定限值</w:t>
      </w:r>
      <w:r>
        <w:rPr>
          <w:rFonts w:hint="default" w:ascii="Times New Roman" w:hAnsi="Times New Roman" w:eastAsia="仿宋" w:cs="Times New Roman"/>
          <w:color w:val="auto"/>
          <w:sz w:val="32"/>
          <w:highlight w:val="none"/>
          <w:lang w:val="en-US" w:eastAsia="zh-CN"/>
        </w:rPr>
        <w:t>1.1倍的。</w:t>
      </w:r>
    </w:p>
    <w:p>
      <w:pPr>
        <w:pStyle w:val="5"/>
        <w:widowControl/>
        <w:spacing w:line="600" w:lineRule="exact"/>
        <w:ind w:firstLine="640" w:firstLineChars="200"/>
        <w:outlineLvl w:val="0"/>
        <w:rPr>
          <w:rFonts w:hint="default" w:ascii="Times New Roman" w:hAnsi="Times New Roman" w:eastAsia="黑体" w:cs="Times New Roman"/>
          <w:color w:val="auto"/>
          <w:sz w:val="32"/>
          <w:szCs w:val="32"/>
          <w:highlight w:val="none"/>
        </w:rPr>
      </w:pPr>
      <w:r>
        <w:rPr>
          <w:rFonts w:hint="default" w:ascii="Times New Roman" w:hAnsi="Times New Roman" w:eastAsia="黑体" w:cs="Times New Roman"/>
          <w:color w:val="auto"/>
          <w:sz w:val="32"/>
          <w:szCs w:val="32"/>
          <w:highlight w:val="none"/>
          <w:lang w:eastAsia="zh-CN"/>
        </w:rPr>
        <w:t>三、处理方式</w:t>
      </w:r>
    </w:p>
    <w:p>
      <w:pPr>
        <w:pStyle w:val="5"/>
        <w:keepNext w:val="0"/>
        <w:keepLines w:val="0"/>
        <w:pageBreakBefore w:val="0"/>
        <w:widowControl/>
        <w:numPr>
          <w:ilvl w:val="0"/>
          <w:numId w:val="0"/>
        </w:numPr>
        <w:kinsoku/>
        <w:wordWrap/>
        <w:overflowPunct/>
        <w:topLinePunct w:val="0"/>
        <w:autoSpaceDE/>
        <w:autoSpaceDN/>
        <w:bidi w:val="0"/>
        <w:adjustRightInd w:val="0"/>
        <w:snapToGrid w:val="0"/>
        <w:spacing w:line="600" w:lineRule="exact"/>
        <w:ind w:left="0" w:leftChars="0" w:firstLine="640" w:firstLineChars="200"/>
        <w:textAlignment w:val="auto"/>
        <w:outlineLvl w:val="0"/>
        <w:rPr>
          <w:rFonts w:hint="default" w:ascii="Times New Roman" w:hAnsi="Times New Roman" w:eastAsia="仿宋" w:cs="Times New Roman"/>
          <w:color w:val="auto"/>
          <w:sz w:val="32"/>
          <w:szCs w:val="32"/>
          <w:highlight w:val="none"/>
        </w:rPr>
      </w:pPr>
      <w:r>
        <w:rPr>
          <w:rFonts w:hint="default" w:ascii="Times New Roman" w:hAnsi="Times New Roman" w:eastAsia="仿宋" w:cs="Times New Roman"/>
          <w:color w:val="auto"/>
          <w:sz w:val="32"/>
          <w:highlight w:val="none"/>
          <w:lang w:eastAsia="zh-CN"/>
        </w:rPr>
        <w:t>按照《广西壮族自治区公安厅关于增加交通违法行为代码的通知》（桂公（交管）</w:t>
      </w:r>
      <w:r>
        <w:rPr>
          <w:rFonts w:hint="default" w:ascii="Times New Roman" w:hAnsi="Times New Roman" w:eastAsia="仿宋" w:cs="Times New Roman"/>
          <w:color w:val="auto"/>
          <w:sz w:val="32"/>
          <w:szCs w:val="40"/>
          <w:highlight w:val="none"/>
        </w:rPr>
        <w:t>〔201</w:t>
      </w:r>
      <w:r>
        <w:rPr>
          <w:rFonts w:hint="default" w:ascii="Times New Roman" w:hAnsi="Times New Roman" w:eastAsia="仿宋" w:cs="Times New Roman"/>
          <w:color w:val="auto"/>
          <w:sz w:val="32"/>
          <w:szCs w:val="40"/>
          <w:highlight w:val="none"/>
          <w:lang w:val="en-US" w:eastAsia="zh-CN"/>
        </w:rPr>
        <w:t>7</w:t>
      </w:r>
      <w:r>
        <w:rPr>
          <w:rFonts w:hint="default" w:ascii="Times New Roman" w:hAnsi="Times New Roman" w:eastAsia="仿宋" w:cs="Times New Roman"/>
          <w:color w:val="auto"/>
          <w:sz w:val="32"/>
          <w:szCs w:val="40"/>
          <w:highlight w:val="none"/>
        </w:rPr>
        <w:t>〕</w:t>
      </w:r>
      <w:r>
        <w:rPr>
          <w:rFonts w:hint="default" w:ascii="Times New Roman" w:hAnsi="Times New Roman" w:eastAsia="仿宋" w:cs="Times New Roman"/>
          <w:color w:val="auto"/>
          <w:sz w:val="32"/>
          <w:szCs w:val="40"/>
          <w:highlight w:val="none"/>
          <w:lang w:val="en-US" w:eastAsia="zh-CN"/>
        </w:rPr>
        <w:t>94</w:t>
      </w:r>
      <w:r>
        <w:rPr>
          <w:rFonts w:hint="default" w:ascii="Times New Roman" w:hAnsi="Times New Roman" w:eastAsia="仿宋" w:cs="Times New Roman"/>
          <w:color w:val="auto"/>
          <w:sz w:val="32"/>
          <w:szCs w:val="40"/>
          <w:highlight w:val="none"/>
        </w:rPr>
        <w:t>号</w:t>
      </w:r>
      <w:r>
        <w:rPr>
          <w:rFonts w:hint="default" w:ascii="Times New Roman" w:hAnsi="Times New Roman" w:eastAsia="仿宋" w:cs="Times New Roman"/>
          <w:color w:val="auto"/>
          <w:sz w:val="32"/>
          <w:highlight w:val="none"/>
          <w:lang w:eastAsia="zh-CN"/>
        </w:rPr>
        <w:t>），</w:t>
      </w:r>
      <w:r>
        <w:rPr>
          <w:rFonts w:hint="default" w:ascii="Times New Roman" w:hAnsi="Times New Roman" w:eastAsia="仿宋" w:cs="Times New Roman"/>
          <w:color w:val="auto"/>
          <w:sz w:val="32"/>
          <w:highlight w:val="none"/>
        </w:rPr>
        <w:t>对</w:t>
      </w:r>
      <w:r>
        <w:rPr>
          <w:rFonts w:hint="default" w:ascii="Times New Roman" w:hAnsi="Times New Roman" w:eastAsia="仿宋" w:cs="Times New Roman"/>
          <w:color w:val="auto"/>
          <w:sz w:val="32"/>
          <w:highlight w:val="none"/>
          <w:lang w:eastAsia="zh-CN"/>
        </w:rPr>
        <w:t>驾驶排放检验不合格的机动车上道路行驶的，使用</w:t>
      </w:r>
      <w:r>
        <w:rPr>
          <w:rFonts w:hint="default" w:ascii="Times New Roman" w:hAnsi="Times New Roman" w:eastAsia="仿宋" w:cs="Times New Roman"/>
          <w:color w:val="auto"/>
          <w:sz w:val="32"/>
          <w:highlight w:val="none"/>
        </w:rPr>
        <w:t>交通违法行为代码</w:t>
      </w:r>
      <w:r>
        <w:rPr>
          <w:rFonts w:hint="default" w:ascii="Times New Roman" w:hAnsi="Times New Roman" w:eastAsia="仿宋" w:cs="Times New Roman"/>
          <w:color w:val="auto"/>
          <w:sz w:val="32"/>
          <w:highlight w:val="none"/>
          <w:lang w:eastAsia="zh-CN"/>
        </w:rPr>
        <w:t>“</w:t>
      </w:r>
      <w:r>
        <w:rPr>
          <w:rFonts w:hint="default" w:ascii="Times New Roman" w:hAnsi="Times New Roman" w:eastAsia="仿宋" w:cs="Times New Roman"/>
          <w:color w:val="auto"/>
          <w:sz w:val="32"/>
          <w:highlight w:val="none"/>
        </w:rPr>
        <w:t>60630</w:t>
      </w:r>
      <w:r>
        <w:rPr>
          <w:rFonts w:hint="default" w:ascii="Times New Roman" w:hAnsi="Times New Roman" w:eastAsia="仿宋" w:cs="Times New Roman"/>
          <w:color w:val="auto"/>
          <w:sz w:val="32"/>
          <w:highlight w:val="none"/>
          <w:lang w:eastAsia="zh-CN"/>
        </w:rPr>
        <w:t>”，并依法处以罚款</w:t>
      </w:r>
      <w:r>
        <w:rPr>
          <w:rFonts w:hint="default" w:ascii="Times New Roman" w:hAnsi="Times New Roman" w:eastAsia="仿宋" w:cs="Times New Roman"/>
          <w:color w:val="auto"/>
          <w:sz w:val="32"/>
          <w:szCs w:val="32"/>
          <w:highlight w:val="none"/>
        </w:rPr>
        <w:t>。</w:t>
      </w:r>
    </w:p>
    <w:p>
      <w:pPr>
        <w:pStyle w:val="5"/>
        <w:widowControl/>
        <w:spacing w:line="600" w:lineRule="exact"/>
        <w:ind w:firstLine="640" w:firstLineChars="200"/>
        <w:outlineLvl w:val="0"/>
        <w:rPr>
          <w:rFonts w:hint="default" w:ascii="Times New Roman" w:hAnsi="Times New Roman" w:eastAsia="黑体" w:cs="Times New Roman"/>
          <w:color w:val="auto"/>
          <w:sz w:val="32"/>
          <w:szCs w:val="32"/>
          <w:highlight w:val="none"/>
        </w:rPr>
      </w:pPr>
      <w:r>
        <w:rPr>
          <w:rFonts w:hint="default" w:ascii="Times New Roman" w:hAnsi="Times New Roman" w:eastAsia="黑体" w:cs="Times New Roman"/>
          <w:color w:val="auto"/>
          <w:sz w:val="32"/>
          <w:szCs w:val="32"/>
          <w:highlight w:val="none"/>
          <w:lang w:eastAsia="zh-CN"/>
        </w:rPr>
        <w:t>四、处理流程</w:t>
      </w:r>
    </w:p>
    <w:p>
      <w:pPr>
        <w:pStyle w:val="5"/>
        <w:keepNext w:val="0"/>
        <w:keepLines w:val="0"/>
        <w:pageBreakBefore w:val="0"/>
        <w:widowControl/>
        <w:numPr>
          <w:ilvl w:val="0"/>
          <w:numId w:val="0"/>
        </w:numPr>
        <w:kinsoku/>
        <w:wordWrap/>
        <w:overflowPunct/>
        <w:topLinePunct w:val="0"/>
        <w:autoSpaceDE/>
        <w:autoSpaceDN/>
        <w:bidi w:val="0"/>
        <w:adjustRightInd w:val="0"/>
        <w:snapToGrid w:val="0"/>
        <w:spacing w:line="600" w:lineRule="exact"/>
        <w:ind w:left="0" w:leftChars="0" w:firstLine="640" w:firstLineChars="200"/>
        <w:textAlignment w:val="auto"/>
        <w:outlineLvl w:val="0"/>
        <w:rPr>
          <w:rFonts w:hint="default" w:ascii="Times New Roman" w:hAnsi="Times New Roman" w:eastAsia="仿宋" w:cs="Times New Roman"/>
          <w:color w:val="auto"/>
          <w:sz w:val="32"/>
          <w:highlight w:val="none"/>
          <w:lang w:eastAsia="zh-CN"/>
        </w:rPr>
      </w:pPr>
      <w:r>
        <w:rPr>
          <w:rFonts w:hint="default" w:ascii="Times New Roman" w:hAnsi="Times New Roman" w:eastAsia="仿宋" w:cs="Times New Roman"/>
          <w:color w:val="auto"/>
          <w:sz w:val="32"/>
          <w:highlight w:val="none"/>
          <w:lang w:eastAsia="zh-CN"/>
        </w:rPr>
        <w:t>生态环境部门负责建立证据审核责任制，并依照有关法律法规和本程序对机动车排放情况进行监测管理。公安交管部门依照《中华人民共和国道路交通安全法》和本程序的有关规定对驾驶排放检验不合格的机动车上道路行驶的违法行为进行处理。</w:t>
      </w:r>
    </w:p>
    <w:p>
      <w:pPr>
        <w:pStyle w:val="5"/>
        <w:keepNext w:val="0"/>
        <w:keepLines w:val="0"/>
        <w:pageBreakBefore w:val="0"/>
        <w:widowControl/>
        <w:numPr>
          <w:ilvl w:val="0"/>
          <w:numId w:val="0"/>
        </w:numPr>
        <w:kinsoku/>
        <w:wordWrap/>
        <w:overflowPunct/>
        <w:topLinePunct w:val="0"/>
        <w:autoSpaceDE/>
        <w:autoSpaceDN/>
        <w:bidi w:val="0"/>
        <w:adjustRightInd w:val="0"/>
        <w:snapToGrid w:val="0"/>
        <w:spacing w:line="600" w:lineRule="exact"/>
        <w:ind w:left="0" w:leftChars="0" w:firstLine="640" w:firstLineChars="200"/>
        <w:textAlignment w:val="auto"/>
        <w:outlineLvl w:val="0"/>
        <w:rPr>
          <w:rFonts w:hint="default" w:ascii="Times New Roman" w:hAnsi="Times New Roman" w:eastAsia="楷体" w:cs="Times New Roman"/>
          <w:color w:val="auto"/>
          <w:sz w:val="32"/>
          <w:highlight w:val="none"/>
          <w:lang w:val="en-US" w:eastAsia="zh-CN"/>
        </w:rPr>
      </w:pPr>
      <w:r>
        <w:rPr>
          <w:rFonts w:hint="default" w:ascii="Times New Roman" w:hAnsi="Times New Roman" w:eastAsia="楷体" w:cs="Times New Roman"/>
          <w:color w:val="auto"/>
          <w:sz w:val="32"/>
          <w:highlight w:val="none"/>
          <w:lang w:val="en-US" w:eastAsia="zh-CN"/>
        </w:rPr>
        <w:t>（一）证据获取与移交</w:t>
      </w:r>
    </w:p>
    <w:p>
      <w:pPr>
        <w:pStyle w:val="5"/>
        <w:widowControl/>
        <w:numPr>
          <w:ilvl w:val="0"/>
          <w:numId w:val="0"/>
        </w:numPr>
        <w:spacing w:line="600" w:lineRule="exact"/>
        <w:ind w:firstLine="640" w:firstLineChars="200"/>
        <w:outlineLvl w:val="9"/>
        <w:rPr>
          <w:rFonts w:hint="default" w:ascii="Times New Roman" w:hAnsi="Times New Roman" w:eastAsia="仿宋" w:cs="Times New Roman"/>
          <w:color w:val="auto"/>
          <w:sz w:val="32"/>
          <w:szCs w:val="32"/>
          <w:highlight w:val="none"/>
          <w:lang w:eastAsia="zh-CN"/>
        </w:rPr>
      </w:pPr>
      <w:r>
        <w:rPr>
          <w:rFonts w:hint="default" w:ascii="Times New Roman" w:hAnsi="Times New Roman" w:eastAsia="仿宋" w:cs="Times New Roman"/>
          <w:color w:val="auto"/>
          <w:sz w:val="32"/>
          <w:szCs w:val="32"/>
          <w:highlight w:val="none"/>
        </w:rPr>
        <w:t>生态环境部门</w:t>
      </w:r>
      <w:r>
        <w:rPr>
          <w:rFonts w:hint="default" w:ascii="Times New Roman" w:hAnsi="Times New Roman" w:eastAsia="仿宋" w:cs="Times New Roman"/>
          <w:color w:val="auto"/>
          <w:sz w:val="32"/>
          <w:szCs w:val="32"/>
          <w:highlight w:val="none"/>
          <w:lang w:eastAsia="zh-CN"/>
        </w:rPr>
        <w:t>在辖区范围内对机动车排放情况开展遥感检测、监督抽测，获取相关</w:t>
      </w:r>
      <w:r>
        <w:rPr>
          <w:rFonts w:hint="default" w:ascii="Times New Roman" w:hAnsi="Times New Roman" w:eastAsia="仿宋" w:cs="Times New Roman"/>
          <w:color w:val="auto"/>
          <w:sz w:val="32"/>
          <w:highlight w:val="none"/>
          <w:lang w:eastAsia="zh-CN"/>
        </w:rPr>
        <w:t>机动车</w:t>
      </w:r>
      <w:r>
        <w:rPr>
          <w:rFonts w:hint="default" w:ascii="Times New Roman" w:hAnsi="Times New Roman" w:eastAsia="仿宋" w:cs="Times New Roman"/>
          <w:color w:val="auto"/>
          <w:sz w:val="32"/>
          <w:szCs w:val="32"/>
          <w:highlight w:val="none"/>
          <w:lang w:eastAsia="zh-CN"/>
        </w:rPr>
        <w:t>违法的证据材料</w:t>
      </w:r>
      <w:r>
        <w:rPr>
          <w:rFonts w:hint="default" w:ascii="Times New Roman" w:hAnsi="Times New Roman" w:eastAsia="仿宋" w:cs="Times New Roman"/>
          <w:color w:val="auto"/>
          <w:sz w:val="32"/>
          <w:szCs w:val="32"/>
          <w:highlight w:val="none"/>
        </w:rPr>
        <w:t>（包括车辆相关信息</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图片</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视频</w:t>
      </w:r>
      <w:r>
        <w:rPr>
          <w:rFonts w:hint="default" w:ascii="Times New Roman" w:hAnsi="Times New Roman" w:eastAsia="仿宋" w:cs="Times New Roman"/>
          <w:color w:val="auto"/>
          <w:sz w:val="32"/>
          <w:szCs w:val="32"/>
          <w:highlight w:val="none"/>
          <w:lang w:eastAsia="zh-CN"/>
        </w:rPr>
        <w:t>、检测报告等</w:t>
      </w:r>
      <w:r>
        <w:rPr>
          <w:rFonts w:hint="default" w:ascii="Times New Roman" w:hAnsi="Times New Roman" w:eastAsia="仿宋" w:cs="Times New Roman"/>
          <w:color w:val="auto"/>
          <w:sz w:val="32"/>
          <w:szCs w:val="32"/>
          <w:highlight w:val="none"/>
        </w:rPr>
        <w:t>）</w:t>
      </w:r>
      <w:r>
        <w:rPr>
          <w:rFonts w:hint="default" w:ascii="Times New Roman" w:hAnsi="Times New Roman" w:eastAsia="仿宋" w:cs="Times New Roman"/>
          <w:color w:val="auto"/>
          <w:sz w:val="32"/>
          <w:szCs w:val="32"/>
          <w:highlight w:val="none"/>
          <w:lang w:eastAsia="zh-CN"/>
        </w:rPr>
        <w:t>后的</w:t>
      </w:r>
      <w:r>
        <w:rPr>
          <w:rFonts w:hint="default" w:ascii="Times New Roman" w:hAnsi="Times New Roman" w:eastAsia="仿宋" w:cs="Times New Roman"/>
          <w:color w:val="auto"/>
          <w:sz w:val="32"/>
          <w:szCs w:val="32"/>
          <w:highlight w:val="none"/>
          <w:lang w:val="en-US" w:eastAsia="zh-CN"/>
        </w:rPr>
        <w:t>2个工作日</w:t>
      </w:r>
      <w:r>
        <w:rPr>
          <w:rFonts w:hint="default" w:ascii="Times New Roman" w:hAnsi="Times New Roman" w:eastAsia="仿宋" w:cs="Times New Roman"/>
          <w:color w:val="auto"/>
          <w:sz w:val="32"/>
          <w:szCs w:val="32"/>
          <w:highlight w:val="none"/>
        </w:rPr>
        <w:t>内</w:t>
      </w:r>
      <w:r>
        <w:rPr>
          <w:rFonts w:hint="default" w:ascii="Times New Roman" w:hAnsi="Times New Roman" w:eastAsia="仿宋" w:cs="Times New Roman"/>
          <w:color w:val="auto"/>
          <w:sz w:val="32"/>
          <w:szCs w:val="32"/>
          <w:highlight w:val="none"/>
          <w:lang w:eastAsia="zh-CN"/>
        </w:rPr>
        <w:t>完成</w:t>
      </w:r>
      <w:r>
        <w:rPr>
          <w:rFonts w:hint="default" w:ascii="Times New Roman" w:hAnsi="Times New Roman" w:eastAsia="仿宋" w:cs="Times New Roman"/>
          <w:color w:val="auto"/>
          <w:sz w:val="32"/>
          <w:szCs w:val="32"/>
          <w:highlight w:val="none"/>
        </w:rPr>
        <w:t>人工复核</w:t>
      </w:r>
      <w:r>
        <w:rPr>
          <w:rFonts w:hint="default" w:ascii="Times New Roman" w:hAnsi="Times New Roman" w:eastAsia="仿宋" w:cs="Times New Roman"/>
          <w:color w:val="auto"/>
          <w:sz w:val="32"/>
          <w:szCs w:val="32"/>
          <w:highlight w:val="none"/>
          <w:lang w:eastAsia="zh-CN"/>
        </w:rPr>
        <w:t>，监督抽检检测报告符合国家标准规定，制作证据移交书（见附件</w:t>
      </w:r>
      <w:r>
        <w:rPr>
          <w:rFonts w:hint="default" w:ascii="Times New Roman" w:hAnsi="Times New Roman" w:eastAsia="仿宋" w:cs="Times New Roman"/>
          <w:color w:val="auto"/>
          <w:sz w:val="32"/>
          <w:szCs w:val="32"/>
          <w:highlight w:val="none"/>
          <w:lang w:val="en-US" w:eastAsia="zh-CN"/>
        </w:rPr>
        <w:t>2</w:t>
      </w:r>
      <w:r>
        <w:rPr>
          <w:rFonts w:hint="default" w:ascii="Times New Roman" w:hAnsi="Times New Roman" w:eastAsia="仿宋" w:cs="Times New Roman"/>
          <w:color w:val="auto"/>
          <w:sz w:val="32"/>
          <w:szCs w:val="32"/>
          <w:highlight w:val="none"/>
          <w:lang w:eastAsia="zh-CN"/>
        </w:rPr>
        <w:t>），与证据材料</w:t>
      </w:r>
      <w:r>
        <w:rPr>
          <w:rFonts w:hint="default" w:ascii="Times New Roman" w:hAnsi="Times New Roman" w:eastAsia="仿宋" w:cs="Times New Roman"/>
          <w:color w:val="auto"/>
          <w:sz w:val="32"/>
          <w:szCs w:val="32"/>
          <w:highlight w:val="none"/>
        </w:rPr>
        <w:t>移交同级公安交管部门</w:t>
      </w:r>
      <w:r>
        <w:rPr>
          <w:rFonts w:hint="default" w:ascii="Times New Roman" w:hAnsi="Times New Roman" w:eastAsia="仿宋" w:cs="Times New Roman"/>
          <w:color w:val="auto"/>
          <w:sz w:val="32"/>
          <w:szCs w:val="32"/>
          <w:highlight w:val="none"/>
          <w:lang w:eastAsia="zh-CN"/>
        </w:rPr>
        <w:t>。</w:t>
      </w:r>
    </w:p>
    <w:p>
      <w:pPr>
        <w:pStyle w:val="5"/>
        <w:widowControl/>
        <w:numPr>
          <w:ilvl w:val="0"/>
          <w:numId w:val="0"/>
        </w:numPr>
        <w:spacing w:line="600" w:lineRule="exact"/>
        <w:ind w:firstLine="640" w:firstLineChars="200"/>
        <w:outlineLvl w:val="9"/>
        <w:rPr>
          <w:rFonts w:hint="default" w:ascii="Times New Roman" w:hAnsi="Times New Roman" w:eastAsia="仿宋" w:cs="Times New Roman"/>
          <w:color w:val="auto"/>
          <w:sz w:val="32"/>
          <w:szCs w:val="32"/>
          <w:highlight w:val="none"/>
          <w:lang w:eastAsia="zh-CN"/>
        </w:rPr>
      </w:pPr>
      <w:r>
        <w:rPr>
          <w:rFonts w:hint="default" w:ascii="Times New Roman" w:hAnsi="Times New Roman" w:eastAsia="仿宋" w:cs="Times New Roman"/>
          <w:color w:val="auto"/>
          <w:sz w:val="32"/>
          <w:szCs w:val="32"/>
          <w:highlight w:val="none"/>
          <w:lang w:val="en-US" w:eastAsia="zh-CN"/>
        </w:rPr>
        <w:t>1.</w:t>
      </w:r>
      <w:r>
        <w:rPr>
          <w:rFonts w:hint="default" w:ascii="Times New Roman" w:hAnsi="Times New Roman" w:eastAsia="仿宋" w:cs="Times New Roman"/>
          <w:color w:val="auto"/>
          <w:sz w:val="32"/>
          <w:szCs w:val="32"/>
          <w:highlight w:val="none"/>
          <w:lang w:eastAsia="zh-CN"/>
        </w:rPr>
        <w:t>对</w:t>
      </w:r>
      <w:r>
        <w:rPr>
          <w:rFonts w:hint="default" w:ascii="Times New Roman" w:hAnsi="Times New Roman" w:eastAsia="仿宋" w:cs="Times New Roman"/>
          <w:color w:val="auto"/>
          <w:sz w:val="32"/>
          <w:highlight w:val="none"/>
          <w:lang w:eastAsia="zh-CN"/>
        </w:rPr>
        <w:t>排放有明显可见烟度或烟度值超过林格曼</w:t>
      </w:r>
      <w:r>
        <w:rPr>
          <w:rFonts w:hint="default" w:ascii="Times New Roman" w:hAnsi="Times New Roman" w:eastAsia="仿宋" w:cs="Times New Roman"/>
          <w:color w:val="auto"/>
          <w:sz w:val="32"/>
          <w:highlight w:val="none"/>
          <w:lang w:val="en-US" w:eastAsia="zh-CN"/>
        </w:rPr>
        <w:t>1</w:t>
      </w:r>
      <w:r>
        <w:rPr>
          <w:rFonts w:hint="default" w:ascii="Times New Roman" w:hAnsi="Times New Roman" w:eastAsia="仿宋" w:cs="Times New Roman"/>
          <w:color w:val="auto"/>
          <w:sz w:val="32"/>
          <w:highlight w:val="none"/>
          <w:lang w:eastAsia="zh-CN"/>
        </w:rPr>
        <w:t>级的柴油车在</w:t>
      </w:r>
      <w:r>
        <w:rPr>
          <w:rFonts w:hint="default" w:ascii="Times New Roman" w:hAnsi="Times New Roman" w:eastAsia="仿宋" w:cs="Times New Roman"/>
          <w:color w:val="auto"/>
          <w:sz w:val="32"/>
          <w:szCs w:val="32"/>
          <w:highlight w:val="none"/>
          <w:lang w:eastAsia="zh-CN"/>
        </w:rPr>
        <w:t>同一天内多次被抓拍的，生态环境部门只将其中一次违法证据移交同级公安交管部门。</w:t>
      </w:r>
    </w:p>
    <w:p>
      <w:pPr>
        <w:pStyle w:val="5"/>
        <w:widowControl/>
        <w:numPr>
          <w:ilvl w:val="0"/>
          <w:numId w:val="0"/>
        </w:numPr>
        <w:spacing w:line="600" w:lineRule="exact"/>
        <w:ind w:firstLine="640" w:firstLineChars="200"/>
        <w:outlineLvl w:val="9"/>
        <w:rPr>
          <w:rFonts w:hint="default" w:ascii="Times New Roman" w:hAnsi="Times New Roman" w:eastAsia="仿宋" w:cs="Times New Roman"/>
          <w:color w:val="auto"/>
          <w:sz w:val="32"/>
          <w:szCs w:val="32"/>
          <w:highlight w:val="none"/>
          <w:lang w:eastAsia="zh-CN"/>
        </w:rPr>
      </w:pPr>
      <w:r>
        <w:rPr>
          <w:rFonts w:hint="default" w:ascii="Times New Roman" w:hAnsi="Times New Roman" w:eastAsia="仿宋" w:cs="Times New Roman"/>
          <w:color w:val="auto"/>
          <w:sz w:val="32"/>
          <w:szCs w:val="32"/>
          <w:highlight w:val="none"/>
          <w:lang w:val="en-US" w:eastAsia="zh-CN"/>
        </w:rPr>
        <w:t>2.</w:t>
      </w:r>
      <w:r>
        <w:rPr>
          <w:rFonts w:hint="default" w:ascii="Times New Roman" w:hAnsi="Times New Roman" w:eastAsia="仿宋" w:cs="Times New Roman"/>
          <w:color w:val="auto"/>
          <w:sz w:val="32"/>
          <w:szCs w:val="32"/>
          <w:highlight w:val="none"/>
          <w:lang w:eastAsia="zh-CN"/>
        </w:rPr>
        <w:t>对</w:t>
      </w:r>
      <w:r>
        <w:rPr>
          <w:rFonts w:hint="default" w:ascii="Times New Roman" w:hAnsi="Times New Roman" w:eastAsia="仿宋_GB2312"/>
          <w:color w:val="auto"/>
          <w:sz w:val="32"/>
          <w:szCs w:val="32"/>
          <w:highlight w:val="none"/>
        </w:rPr>
        <w:t>6个自然月内</w:t>
      </w:r>
      <w:r>
        <w:rPr>
          <w:rFonts w:hint="default" w:ascii="Times New Roman" w:hAnsi="Times New Roman" w:eastAsia="仿宋_GB2312"/>
          <w:color w:val="auto"/>
          <w:sz w:val="32"/>
          <w:szCs w:val="32"/>
          <w:highlight w:val="none"/>
          <w:lang w:eastAsia="zh-CN"/>
        </w:rPr>
        <w:t>，</w:t>
      </w:r>
      <w:r>
        <w:rPr>
          <w:rFonts w:hint="default" w:ascii="Times New Roman" w:hAnsi="Times New Roman" w:eastAsia="仿宋_GB2312"/>
          <w:color w:val="auto"/>
          <w:sz w:val="32"/>
          <w:szCs w:val="32"/>
          <w:highlight w:val="none"/>
        </w:rPr>
        <w:t>连续两次及以上</w:t>
      </w:r>
      <w:r>
        <w:rPr>
          <w:rFonts w:hint="default" w:ascii="Times New Roman" w:hAnsi="Times New Roman" w:eastAsia="仿宋" w:cs="Times New Roman"/>
          <w:color w:val="auto"/>
          <w:sz w:val="32"/>
          <w:highlight w:val="none"/>
          <w:lang w:val="en-US" w:eastAsia="zh-CN"/>
        </w:rPr>
        <w:t>不透光度检测结果超过30%</w:t>
      </w:r>
      <w:r>
        <w:rPr>
          <w:rFonts w:hint="default" w:ascii="Times New Roman" w:hAnsi="Times New Roman" w:eastAsia="仿宋" w:cs="Times New Roman"/>
          <w:color w:val="auto"/>
          <w:sz w:val="32"/>
          <w:highlight w:val="none"/>
          <w:lang w:eastAsia="zh-CN"/>
        </w:rPr>
        <w:t>的机动车，</w:t>
      </w:r>
      <w:r>
        <w:rPr>
          <w:rFonts w:hint="default" w:ascii="Times New Roman" w:hAnsi="Times New Roman" w:eastAsia="仿宋" w:cs="Times New Roman"/>
          <w:color w:val="auto"/>
          <w:sz w:val="32"/>
          <w:szCs w:val="32"/>
          <w:highlight w:val="none"/>
          <w:lang w:eastAsia="zh-CN"/>
        </w:rPr>
        <w:t>生态环境部门</w:t>
      </w:r>
      <w:r>
        <w:rPr>
          <w:rFonts w:hint="default" w:ascii="Times New Roman" w:hAnsi="Times New Roman" w:eastAsia="仿宋" w:cs="Times New Roman"/>
          <w:color w:val="auto"/>
          <w:sz w:val="32"/>
          <w:szCs w:val="32"/>
          <w:highlight w:val="none"/>
        </w:rPr>
        <w:t>在</w:t>
      </w:r>
      <w:r>
        <w:rPr>
          <w:rFonts w:hint="default" w:ascii="Times New Roman" w:hAnsi="Times New Roman" w:eastAsia="仿宋" w:cs="Times New Roman"/>
          <w:color w:val="auto"/>
          <w:sz w:val="32"/>
          <w:szCs w:val="32"/>
          <w:highlight w:val="none"/>
          <w:lang w:eastAsia="zh-CN"/>
        </w:rPr>
        <w:t>第一次抓拍完成后，应当建立档案，依法保存有关证据材料，并在</w:t>
      </w:r>
      <w:r>
        <w:rPr>
          <w:rFonts w:hint="default" w:ascii="Times New Roman" w:hAnsi="Times New Roman" w:eastAsia="仿宋" w:cs="Times New Roman"/>
          <w:color w:val="auto"/>
          <w:sz w:val="32"/>
          <w:szCs w:val="32"/>
          <w:highlight w:val="none"/>
        </w:rPr>
        <w:t>第二次抓拍完成后</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将第</w:t>
      </w:r>
      <w:r>
        <w:rPr>
          <w:rFonts w:hint="default" w:ascii="Times New Roman" w:hAnsi="Times New Roman" w:eastAsia="仿宋" w:cs="Times New Roman"/>
          <w:color w:val="auto"/>
          <w:sz w:val="32"/>
          <w:szCs w:val="32"/>
          <w:highlight w:val="none"/>
          <w:lang w:eastAsia="zh-CN"/>
        </w:rPr>
        <w:t>一</w:t>
      </w:r>
      <w:r>
        <w:rPr>
          <w:rFonts w:hint="default" w:ascii="Times New Roman" w:hAnsi="Times New Roman" w:eastAsia="仿宋" w:cs="Times New Roman"/>
          <w:color w:val="auto"/>
          <w:sz w:val="32"/>
          <w:szCs w:val="32"/>
          <w:highlight w:val="none"/>
        </w:rPr>
        <w:t>次抓拍</w:t>
      </w:r>
      <w:r>
        <w:rPr>
          <w:rFonts w:hint="default" w:ascii="Times New Roman" w:hAnsi="Times New Roman" w:eastAsia="仿宋" w:cs="Times New Roman"/>
          <w:color w:val="auto"/>
          <w:sz w:val="32"/>
          <w:szCs w:val="32"/>
          <w:highlight w:val="none"/>
          <w:lang w:eastAsia="zh-CN"/>
        </w:rPr>
        <w:t>和第二次抓拍获取的证据材料</w:t>
      </w:r>
      <w:r>
        <w:rPr>
          <w:rFonts w:hint="default" w:ascii="Times New Roman" w:hAnsi="Times New Roman" w:eastAsia="仿宋" w:cs="Times New Roman"/>
          <w:color w:val="auto"/>
          <w:sz w:val="32"/>
          <w:szCs w:val="32"/>
          <w:highlight w:val="none"/>
        </w:rPr>
        <w:t>移交同级</w:t>
      </w:r>
      <w:r>
        <w:rPr>
          <w:rFonts w:hint="default" w:ascii="Times New Roman" w:hAnsi="Times New Roman" w:eastAsia="仿宋" w:cs="Times New Roman"/>
          <w:color w:val="auto"/>
          <w:sz w:val="32"/>
          <w:szCs w:val="32"/>
          <w:highlight w:val="none"/>
          <w:lang w:eastAsia="zh-CN"/>
        </w:rPr>
        <w:t>公安交管部门。</w:t>
      </w:r>
    </w:p>
    <w:p>
      <w:pPr>
        <w:pStyle w:val="5"/>
        <w:widowControl/>
        <w:spacing w:line="600" w:lineRule="exact"/>
        <w:ind w:firstLine="640"/>
        <w:rPr>
          <w:rFonts w:hint="default" w:ascii="Times New Roman" w:hAnsi="Times New Roman" w:eastAsia="仿宋" w:cs="Times New Roman"/>
          <w:color w:val="auto"/>
          <w:sz w:val="32"/>
          <w:szCs w:val="32"/>
        </w:rPr>
      </w:pPr>
      <w:r>
        <w:rPr>
          <w:rFonts w:hint="default" w:ascii="Times New Roman" w:hAnsi="Times New Roman" w:eastAsia="仿宋" w:cs="Times New Roman"/>
          <w:color w:val="auto"/>
          <w:sz w:val="32"/>
          <w:szCs w:val="32"/>
          <w:lang w:val="en-US" w:eastAsia="zh-CN"/>
        </w:rPr>
        <w:t>3.</w:t>
      </w:r>
      <w:r>
        <w:rPr>
          <w:rFonts w:hint="default" w:ascii="Times New Roman" w:hAnsi="Times New Roman" w:eastAsia="仿宋" w:cs="Times New Roman"/>
          <w:color w:val="auto"/>
          <w:sz w:val="32"/>
          <w:szCs w:val="32"/>
          <w:highlight w:val="none"/>
          <w:lang w:eastAsia="zh-CN"/>
        </w:rPr>
        <w:t>生态环境部门检测、</w:t>
      </w:r>
      <w:r>
        <w:rPr>
          <w:rFonts w:hint="default" w:ascii="Times New Roman" w:hAnsi="Times New Roman" w:eastAsia="仿宋" w:cs="Times New Roman"/>
          <w:color w:val="auto"/>
          <w:sz w:val="32"/>
          <w:szCs w:val="32"/>
        </w:rPr>
        <w:t>执法人员在</w:t>
      </w:r>
      <w:r>
        <w:rPr>
          <w:rFonts w:hint="default" w:ascii="Times New Roman" w:hAnsi="Times New Roman" w:eastAsia="仿宋" w:cs="Times New Roman"/>
          <w:color w:val="auto"/>
          <w:sz w:val="32"/>
          <w:szCs w:val="32"/>
          <w:lang w:eastAsia="zh-CN"/>
        </w:rPr>
        <w:t>对道路行使机动车进行监督抽检</w:t>
      </w:r>
      <w:r>
        <w:rPr>
          <w:rFonts w:hint="default" w:ascii="Times New Roman" w:hAnsi="Times New Roman" w:eastAsia="仿宋" w:cs="Times New Roman"/>
          <w:color w:val="auto"/>
          <w:sz w:val="32"/>
          <w:szCs w:val="32"/>
        </w:rPr>
        <w:t>前，</w:t>
      </w:r>
      <w:r>
        <w:rPr>
          <w:rFonts w:hint="default" w:ascii="Times New Roman" w:hAnsi="Times New Roman" w:eastAsia="仿宋" w:cs="Times New Roman"/>
          <w:color w:val="auto"/>
          <w:sz w:val="32"/>
          <w:szCs w:val="32"/>
          <w:lang w:eastAsia="zh-CN"/>
        </w:rPr>
        <w:t>应对</w:t>
      </w:r>
      <w:r>
        <w:rPr>
          <w:rFonts w:hint="default" w:ascii="Times New Roman" w:hAnsi="Times New Roman" w:eastAsia="仿宋" w:cs="Times New Roman"/>
          <w:color w:val="auto"/>
          <w:sz w:val="32"/>
          <w:szCs w:val="32"/>
        </w:rPr>
        <w:t>车辆行驶证及车主身份证件</w:t>
      </w:r>
      <w:r>
        <w:rPr>
          <w:rFonts w:hint="default" w:ascii="Times New Roman" w:hAnsi="Times New Roman" w:eastAsia="仿宋" w:cs="Times New Roman"/>
          <w:color w:val="auto"/>
          <w:sz w:val="32"/>
          <w:szCs w:val="32"/>
          <w:lang w:eastAsia="zh-CN"/>
        </w:rPr>
        <w:t>进行</w:t>
      </w:r>
      <w:r>
        <w:rPr>
          <w:rFonts w:hint="default" w:ascii="Times New Roman" w:hAnsi="Times New Roman" w:eastAsia="仿宋" w:cs="Times New Roman"/>
          <w:color w:val="auto"/>
          <w:sz w:val="32"/>
          <w:szCs w:val="32"/>
        </w:rPr>
        <w:t>拍照存档，检测结束后将检测结果告知车主。</w:t>
      </w:r>
    </w:p>
    <w:p>
      <w:pPr>
        <w:pStyle w:val="5"/>
        <w:widowControl/>
        <w:spacing w:line="600" w:lineRule="exact"/>
        <w:ind w:firstLine="640"/>
        <w:rPr>
          <w:rFonts w:hint="default" w:ascii="Times New Roman" w:hAnsi="Times New Roman" w:eastAsia="楷体" w:cs="Times New Roman"/>
          <w:color w:val="auto"/>
          <w:sz w:val="32"/>
          <w:highlight w:val="none"/>
          <w:lang w:val="en-US" w:eastAsia="zh-CN"/>
        </w:rPr>
      </w:pPr>
      <w:r>
        <w:rPr>
          <w:rFonts w:hint="default" w:ascii="Times New Roman" w:hAnsi="Times New Roman" w:eastAsia="楷体" w:cs="Times New Roman"/>
          <w:color w:val="auto"/>
          <w:sz w:val="32"/>
          <w:highlight w:val="none"/>
          <w:lang w:val="en-US" w:eastAsia="zh-CN"/>
        </w:rPr>
        <w:t>（二）证据审核与处理</w:t>
      </w:r>
    </w:p>
    <w:p>
      <w:pPr>
        <w:pStyle w:val="5"/>
        <w:widowControl/>
        <w:numPr>
          <w:ilvl w:val="0"/>
          <w:numId w:val="0"/>
        </w:numPr>
        <w:spacing w:line="600" w:lineRule="exact"/>
        <w:ind w:firstLine="640" w:firstLineChars="200"/>
        <w:outlineLvl w:val="9"/>
        <w:rPr>
          <w:rFonts w:hint="default" w:ascii="Times New Roman" w:hAnsi="Times New Roman" w:eastAsia="仿宋" w:cs="Times New Roman"/>
          <w:color w:val="auto"/>
          <w:sz w:val="32"/>
          <w:szCs w:val="32"/>
          <w:highlight w:val="none"/>
        </w:rPr>
      </w:pPr>
      <w:r>
        <w:rPr>
          <w:rFonts w:hint="default" w:ascii="Times New Roman" w:hAnsi="Times New Roman" w:eastAsia="仿宋" w:cs="Times New Roman"/>
          <w:color w:val="auto"/>
          <w:sz w:val="32"/>
          <w:szCs w:val="32"/>
          <w:highlight w:val="none"/>
          <w:lang w:eastAsia="zh-CN"/>
        </w:rPr>
        <w:t>公安交管</w:t>
      </w:r>
      <w:r>
        <w:rPr>
          <w:rFonts w:hint="default" w:ascii="Times New Roman" w:hAnsi="Times New Roman" w:eastAsia="仿宋" w:cs="Times New Roman"/>
          <w:color w:val="auto"/>
          <w:sz w:val="32"/>
          <w:szCs w:val="32"/>
          <w:highlight w:val="none"/>
        </w:rPr>
        <w:t>部门</w:t>
      </w:r>
      <w:r>
        <w:rPr>
          <w:rFonts w:hint="default" w:ascii="Times New Roman" w:hAnsi="Times New Roman" w:eastAsia="仿宋" w:cs="Times New Roman"/>
          <w:color w:val="auto"/>
          <w:sz w:val="32"/>
          <w:szCs w:val="32"/>
          <w:highlight w:val="none"/>
          <w:lang w:eastAsia="zh-CN"/>
        </w:rPr>
        <w:t>对生态环境部门移交的证据材料进行</w:t>
      </w:r>
      <w:r>
        <w:rPr>
          <w:rFonts w:hint="default" w:ascii="Times New Roman" w:hAnsi="Times New Roman" w:eastAsia="仿宋" w:cs="Times New Roman"/>
          <w:color w:val="auto"/>
          <w:sz w:val="32"/>
          <w:szCs w:val="32"/>
          <w:highlight w:val="none"/>
        </w:rPr>
        <w:t>审核后</w:t>
      </w:r>
      <w:r>
        <w:rPr>
          <w:rFonts w:hint="default" w:ascii="Times New Roman" w:hAnsi="Times New Roman" w:eastAsia="仿宋" w:cs="Times New Roman"/>
          <w:color w:val="auto"/>
          <w:sz w:val="32"/>
          <w:szCs w:val="32"/>
          <w:highlight w:val="none"/>
          <w:lang w:eastAsia="zh-CN"/>
        </w:rPr>
        <w:t>，作为相关</w:t>
      </w:r>
      <w:r>
        <w:rPr>
          <w:rFonts w:hint="default" w:ascii="Times New Roman" w:hAnsi="Times New Roman" w:eastAsia="仿宋" w:cs="Times New Roman"/>
          <w:color w:val="auto"/>
          <w:sz w:val="32"/>
          <w:highlight w:val="none"/>
          <w:lang w:eastAsia="zh-CN"/>
        </w:rPr>
        <w:t>机动车</w:t>
      </w:r>
      <w:r>
        <w:rPr>
          <w:rFonts w:hint="default" w:ascii="Times New Roman" w:hAnsi="Times New Roman" w:eastAsia="仿宋" w:cs="Times New Roman"/>
          <w:color w:val="auto"/>
          <w:sz w:val="32"/>
          <w:szCs w:val="32"/>
          <w:highlight w:val="none"/>
        </w:rPr>
        <w:t>违法的证据录入道路交通违法信息管理系统</w:t>
      </w:r>
      <w:r>
        <w:rPr>
          <w:rFonts w:hint="default" w:ascii="Times New Roman" w:hAnsi="Times New Roman" w:eastAsia="仿宋" w:cs="Times New Roman"/>
          <w:color w:val="auto"/>
          <w:sz w:val="32"/>
          <w:szCs w:val="32"/>
          <w:highlight w:val="none"/>
          <w:lang w:eastAsia="zh-CN"/>
        </w:rPr>
        <w:t>，并在</w:t>
      </w:r>
      <w:r>
        <w:rPr>
          <w:rFonts w:hint="default" w:ascii="Times New Roman" w:hAnsi="Times New Roman" w:eastAsia="仿宋" w:cs="Times New Roman"/>
          <w:color w:val="auto"/>
          <w:sz w:val="32"/>
          <w:szCs w:val="32"/>
          <w:highlight w:val="none"/>
          <w:lang w:val="en-US" w:eastAsia="zh-CN"/>
        </w:rPr>
        <w:t>5个工作</w:t>
      </w:r>
      <w:r>
        <w:rPr>
          <w:rFonts w:hint="default" w:ascii="Times New Roman" w:hAnsi="Times New Roman" w:eastAsia="仿宋" w:cs="Times New Roman"/>
          <w:color w:val="auto"/>
          <w:sz w:val="32"/>
          <w:szCs w:val="32"/>
          <w:highlight w:val="none"/>
        </w:rPr>
        <w:t>日内，通过移动互联网应用程序、手机短信或者邮寄等方式将违法时间、地点、事实通知机动车所有人</w:t>
      </w:r>
      <w:r>
        <w:rPr>
          <w:rFonts w:hint="default" w:ascii="Times New Roman" w:hAnsi="Times New Roman" w:eastAsia="仿宋" w:cs="Times New Roman"/>
          <w:color w:val="auto"/>
          <w:sz w:val="32"/>
          <w:szCs w:val="32"/>
          <w:highlight w:val="none"/>
          <w:lang w:eastAsia="zh-CN"/>
        </w:rPr>
        <w:t>或者</w:t>
      </w:r>
      <w:r>
        <w:rPr>
          <w:rFonts w:hint="default" w:ascii="Times New Roman" w:hAnsi="Times New Roman" w:eastAsia="仿宋" w:cs="Times New Roman"/>
          <w:color w:val="auto"/>
          <w:sz w:val="32"/>
          <w:szCs w:val="32"/>
          <w:highlight w:val="none"/>
        </w:rPr>
        <w:t>管理人，告知其在</w:t>
      </w:r>
      <w:r>
        <w:rPr>
          <w:rFonts w:hint="default" w:ascii="Times New Roman" w:hAnsi="Times New Roman" w:eastAsia="仿宋" w:cs="Times New Roman"/>
          <w:color w:val="auto"/>
          <w:sz w:val="32"/>
          <w:szCs w:val="32"/>
          <w:highlight w:val="none"/>
          <w:lang w:val="en-US" w:eastAsia="zh-CN"/>
        </w:rPr>
        <w:t>30</w:t>
      </w:r>
      <w:r>
        <w:rPr>
          <w:rFonts w:hint="default" w:ascii="Times New Roman" w:hAnsi="Times New Roman" w:eastAsia="仿宋" w:cs="Times New Roman"/>
          <w:color w:val="auto"/>
          <w:sz w:val="32"/>
          <w:szCs w:val="32"/>
          <w:highlight w:val="none"/>
        </w:rPr>
        <w:t>日内接受处理。</w:t>
      </w:r>
    </w:p>
    <w:p>
      <w:pPr>
        <w:pStyle w:val="5"/>
        <w:widowControl/>
        <w:numPr>
          <w:ilvl w:val="0"/>
          <w:numId w:val="0"/>
        </w:numPr>
        <w:spacing w:line="600" w:lineRule="exact"/>
        <w:ind w:firstLine="640" w:firstLineChars="200"/>
        <w:outlineLvl w:val="0"/>
        <w:rPr>
          <w:rFonts w:hint="default" w:ascii="Times New Roman" w:hAnsi="Times New Roman" w:eastAsia="黑体" w:cs="Times New Roman"/>
          <w:color w:val="auto"/>
          <w:sz w:val="32"/>
          <w:szCs w:val="32"/>
          <w:highlight w:val="none"/>
        </w:rPr>
      </w:pPr>
      <w:r>
        <w:rPr>
          <w:rFonts w:hint="default" w:ascii="Times New Roman" w:hAnsi="Times New Roman" w:eastAsia="黑体" w:cs="Times New Roman"/>
          <w:color w:val="auto"/>
          <w:sz w:val="32"/>
          <w:szCs w:val="32"/>
          <w:highlight w:val="none"/>
          <w:lang w:eastAsia="zh-CN"/>
        </w:rPr>
        <w:t>五、投诉处理</w:t>
      </w:r>
    </w:p>
    <w:p>
      <w:pPr>
        <w:pStyle w:val="5"/>
        <w:widowControl/>
        <w:numPr>
          <w:ilvl w:val="0"/>
          <w:numId w:val="0"/>
        </w:numPr>
        <w:spacing w:line="600" w:lineRule="exact"/>
        <w:ind w:firstLine="640" w:firstLineChars="200"/>
        <w:outlineLvl w:val="0"/>
        <w:rPr>
          <w:rFonts w:hint="default" w:ascii="Times New Roman" w:hAnsi="Times New Roman" w:eastAsia="仿宋" w:cs="Times New Roman"/>
          <w:color w:val="auto"/>
          <w:sz w:val="32"/>
          <w:szCs w:val="22"/>
          <w:highlight w:val="none"/>
        </w:rPr>
      </w:pPr>
      <w:r>
        <w:rPr>
          <w:rFonts w:hint="default" w:ascii="Times New Roman" w:hAnsi="Times New Roman" w:eastAsia="仿宋" w:cs="Times New Roman"/>
          <w:color w:val="auto"/>
          <w:sz w:val="32"/>
          <w:szCs w:val="32"/>
          <w:highlight w:val="none"/>
        </w:rPr>
        <w:t>机动车所有人</w:t>
      </w:r>
      <w:r>
        <w:rPr>
          <w:rFonts w:hint="default" w:ascii="Times New Roman" w:hAnsi="Times New Roman" w:eastAsia="仿宋" w:cs="Times New Roman"/>
          <w:color w:val="auto"/>
          <w:sz w:val="32"/>
          <w:szCs w:val="32"/>
          <w:highlight w:val="none"/>
          <w:lang w:eastAsia="zh-CN"/>
        </w:rPr>
        <w:t>或者</w:t>
      </w:r>
      <w:r>
        <w:rPr>
          <w:rFonts w:hint="default" w:ascii="Times New Roman" w:hAnsi="Times New Roman" w:eastAsia="仿宋" w:cs="Times New Roman"/>
          <w:color w:val="auto"/>
          <w:sz w:val="32"/>
          <w:szCs w:val="32"/>
          <w:highlight w:val="none"/>
        </w:rPr>
        <w:t>管理人</w:t>
      </w:r>
      <w:r>
        <w:rPr>
          <w:rFonts w:hint="default" w:ascii="Times New Roman" w:hAnsi="Times New Roman" w:eastAsia="仿宋" w:cs="Times New Roman"/>
          <w:color w:val="auto"/>
          <w:sz w:val="32"/>
          <w:szCs w:val="22"/>
          <w:highlight w:val="none"/>
          <w:lang w:eastAsia="zh-CN"/>
        </w:rPr>
        <w:t>对处罚结果</w:t>
      </w:r>
      <w:r>
        <w:rPr>
          <w:rFonts w:hint="default" w:ascii="Times New Roman" w:hAnsi="Times New Roman" w:eastAsia="仿宋" w:cs="Times New Roman"/>
          <w:color w:val="auto"/>
          <w:sz w:val="32"/>
          <w:szCs w:val="22"/>
          <w:highlight w:val="none"/>
        </w:rPr>
        <w:t>有异议的，可以通过</w:t>
      </w:r>
      <w:r>
        <w:rPr>
          <w:rFonts w:hint="default" w:ascii="Times New Roman" w:hAnsi="Times New Roman" w:eastAsia="仿宋" w:cs="Times New Roman"/>
          <w:color w:val="auto"/>
          <w:sz w:val="32"/>
          <w:szCs w:val="22"/>
          <w:highlight w:val="none"/>
          <w:lang w:eastAsia="zh-CN"/>
        </w:rPr>
        <w:t>公安交管部门门户</w:t>
      </w:r>
      <w:r>
        <w:rPr>
          <w:rFonts w:hint="default" w:ascii="Times New Roman" w:hAnsi="Times New Roman" w:eastAsia="仿宋" w:cs="Times New Roman"/>
          <w:color w:val="auto"/>
          <w:sz w:val="32"/>
          <w:szCs w:val="22"/>
          <w:highlight w:val="none"/>
        </w:rPr>
        <w:t>网站、移动互联网应用程序或者违法行为处理窗口提出</w:t>
      </w:r>
      <w:r>
        <w:rPr>
          <w:rFonts w:hint="default" w:ascii="Times New Roman" w:hAnsi="Times New Roman" w:eastAsia="仿宋" w:cs="Times New Roman"/>
          <w:color w:val="auto"/>
          <w:sz w:val="32"/>
          <w:szCs w:val="22"/>
          <w:highlight w:val="none"/>
          <w:lang w:eastAsia="zh-CN"/>
        </w:rPr>
        <w:t>申诉，也可以依法申请行政复议或提起行政诉讼</w:t>
      </w:r>
      <w:r>
        <w:rPr>
          <w:rFonts w:hint="default" w:ascii="Times New Roman" w:hAnsi="Times New Roman" w:eastAsia="仿宋" w:cs="Times New Roman"/>
          <w:color w:val="auto"/>
          <w:sz w:val="32"/>
          <w:szCs w:val="22"/>
          <w:highlight w:val="none"/>
        </w:rPr>
        <w:t>。</w:t>
      </w:r>
    </w:p>
    <w:p>
      <w:pPr>
        <w:pStyle w:val="5"/>
        <w:widowControl/>
        <w:numPr>
          <w:ilvl w:val="0"/>
          <w:numId w:val="0"/>
        </w:numPr>
        <w:spacing w:line="600" w:lineRule="exact"/>
        <w:ind w:firstLine="640" w:firstLineChars="200"/>
        <w:outlineLvl w:val="0"/>
        <w:rPr>
          <w:rFonts w:hint="default" w:ascii="Times New Roman" w:hAnsi="Times New Roman" w:eastAsia="仿宋" w:cs="Times New Roman"/>
          <w:color w:val="auto"/>
          <w:sz w:val="32"/>
          <w:szCs w:val="22"/>
          <w:highlight w:val="none"/>
        </w:rPr>
      </w:pPr>
      <w:r>
        <w:rPr>
          <w:rFonts w:hint="default" w:ascii="Times New Roman" w:hAnsi="Times New Roman" w:eastAsia="仿宋" w:cs="Times New Roman"/>
          <w:color w:val="auto"/>
          <w:sz w:val="32"/>
          <w:szCs w:val="22"/>
          <w:highlight w:val="none"/>
          <w:lang w:eastAsia="zh-CN"/>
        </w:rPr>
        <w:t>公安交管部门负责受理并答复投诉</w:t>
      </w:r>
      <w:r>
        <w:rPr>
          <w:rFonts w:hint="default" w:ascii="Times New Roman" w:hAnsi="Times New Roman" w:eastAsia="仿宋" w:cs="Times New Roman"/>
          <w:color w:val="auto"/>
          <w:sz w:val="32"/>
          <w:szCs w:val="22"/>
          <w:highlight w:val="none"/>
        </w:rPr>
        <w:t>。生态环境主管部门负责对</w:t>
      </w:r>
      <w:r>
        <w:rPr>
          <w:rFonts w:hint="default" w:ascii="Times New Roman" w:hAnsi="Times New Roman" w:eastAsia="仿宋" w:cs="Times New Roman"/>
          <w:color w:val="auto"/>
          <w:sz w:val="32"/>
          <w:szCs w:val="22"/>
          <w:highlight w:val="none"/>
          <w:lang w:eastAsia="zh-CN"/>
        </w:rPr>
        <w:t>公安交管部门转送的投诉件涉及的检测问题</w:t>
      </w:r>
      <w:r>
        <w:rPr>
          <w:rFonts w:hint="default" w:ascii="Times New Roman" w:hAnsi="Times New Roman" w:eastAsia="仿宋" w:cs="Times New Roman"/>
          <w:color w:val="auto"/>
          <w:sz w:val="32"/>
          <w:szCs w:val="22"/>
          <w:highlight w:val="none"/>
        </w:rPr>
        <w:t>进行复核、认定，并于</w:t>
      </w:r>
      <w:r>
        <w:rPr>
          <w:rFonts w:hint="default" w:ascii="Times New Roman" w:hAnsi="Times New Roman" w:eastAsia="仿宋" w:cs="Times New Roman"/>
          <w:color w:val="auto"/>
          <w:sz w:val="32"/>
          <w:szCs w:val="22"/>
          <w:highlight w:val="none"/>
          <w:lang w:val="en-US" w:eastAsia="zh-CN"/>
        </w:rPr>
        <w:t>5</w:t>
      </w:r>
      <w:r>
        <w:rPr>
          <w:rFonts w:hint="default" w:ascii="Times New Roman" w:hAnsi="Times New Roman" w:eastAsia="仿宋" w:cs="Times New Roman"/>
          <w:color w:val="auto"/>
          <w:sz w:val="32"/>
          <w:szCs w:val="22"/>
          <w:highlight w:val="none"/>
        </w:rPr>
        <w:t>个工作日内反馈结果。</w:t>
      </w:r>
    </w:p>
    <w:p>
      <w:pPr>
        <w:pStyle w:val="5"/>
        <w:widowControl/>
        <w:numPr>
          <w:ilvl w:val="0"/>
          <w:numId w:val="0"/>
        </w:numPr>
        <w:spacing w:line="600" w:lineRule="exact"/>
        <w:ind w:firstLine="640" w:firstLineChars="200"/>
        <w:outlineLvl w:val="0"/>
        <w:rPr>
          <w:rFonts w:hint="default" w:ascii="Times New Roman" w:hAnsi="Times New Roman" w:eastAsia="黑体" w:cs="Times New Roman"/>
          <w:color w:val="auto"/>
          <w:sz w:val="32"/>
          <w:szCs w:val="32"/>
          <w:highlight w:val="none"/>
        </w:rPr>
      </w:pPr>
      <w:r>
        <w:rPr>
          <w:rFonts w:hint="default" w:ascii="Times New Roman" w:hAnsi="Times New Roman" w:eastAsia="黑体" w:cs="Times New Roman"/>
          <w:color w:val="auto"/>
          <w:sz w:val="32"/>
          <w:szCs w:val="32"/>
          <w:highlight w:val="none"/>
          <w:lang w:eastAsia="zh-CN"/>
        </w:rPr>
        <w:t>六、其他</w:t>
      </w:r>
    </w:p>
    <w:p>
      <w:pPr>
        <w:pStyle w:val="5"/>
        <w:widowControl/>
        <w:spacing w:line="600" w:lineRule="exact"/>
        <w:ind w:firstLine="640" w:firstLineChars="0"/>
        <w:outlineLvl w:val="9"/>
        <w:rPr>
          <w:rFonts w:hint="default" w:ascii="Times New Roman" w:hAnsi="Times New Roman" w:eastAsia="仿宋" w:cs="Times New Roman"/>
          <w:color w:val="auto"/>
          <w:sz w:val="32"/>
          <w:szCs w:val="32"/>
          <w:highlight w:val="none"/>
        </w:rPr>
      </w:pPr>
      <w:r>
        <w:rPr>
          <w:rFonts w:hint="default" w:ascii="Times New Roman" w:hAnsi="Times New Roman" w:eastAsia="仿宋" w:cs="Times New Roman"/>
          <w:color w:val="auto"/>
          <w:sz w:val="32"/>
          <w:szCs w:val="32"/>
          <w:highlight w:val="none"/>
          <w:lang w:eastAsia="zh-CN"/>
        </w:rPr>
        <w:t>（一）遥感检测</w:t>
      </w:r>
      <w:r>
        <w:rPr>
          <w:rFonts w:hint="default" w:ascii="Times New Roman" w:hAnsi="Times New Roman" w:eastAsia="仿宋" w:cs="Times New Roman"/>
          <w:color w:val="auto"/>
          <w:sz w:val="32"/>
          <w:szCs w:val="32"/>
          <w:highlight w:val="none"/>
        </w:rPr>
        <w:t>设备须符合《道路交通安全违法行为图像取证技术规范》（GA/T 832-2014）及《道路交通安全违法行为视频取证设备</w:t>
      </w:r>
      <w:r>
        <w:rPr>
          <w:rFonts w:hint="default" w:ascii="Times New Roman" w:hAnsi="Times New Roman" w:eastAsia="仿宋" w:cs="Times New Roman"/>
          <w:color w:val="auto"/>
          <w:sz w:val="32"/>
          <w:szCs w:val="32"/>
          <w:highlight w:val="none"/>
          <w:lang w:eastAsia="zh-CN"/>
        </w:rPr>
        <w:t>技术规范</w:t>
      </w:r>
      <w:r>
        <w:rPr>
          <w:rFonts w:hint="default" w:ascii="Times New Roman" w:hAnsi="Times New Roman" w:eastAsia="仿宋" w:cs="Times New Roman"/>
          <w:color w:val="auto"/>
          <w:sz w:val="32"/>
          <w:szCs w:val="32"/>
          <w:highlight w:val="none"/>
        </w:rPr>
        <w:t>》</w:t>
      </w:r>
      <w:r>
        <w:rPr>
          <w:rFonts w:hint="default" w:ascii="Times New Roman" w:hAnsi="Times New Roman" w:eastAsia="仿宋" w:cs="Times New Roman"/>
          <w:color w:val="auto"/>
          <w:sz w:val="32"/>
          <w:szCs w:val="32"/>
          <w:highlight w:val="none"/>
          <w:lang w:bidi="ar"/>
        </w:rPr>
        <w:t>（GA/T 995-2012）</w:t>
      </w:r>
      <w:r>
        <w:rPr>
          <w:rFonts w:hint="default" w:ascii="Times New Roman" w:hAnsi="Times New Roman" w:eastAsia="仿宋" w:cs="Times New Roman"/>
          <w:color w:val="auto"/>
          <w:sz w:val="32"/>
          <w:szCs w:val="32"/>
          <w:highlight w:val="none"/>
        </w:rPr>
        <w:t>的技术要求。</w:t>
      </w:r>
    </w:p>
    <w:p>
      <w:pPr>
        <w:pStyle w:val="5"/>
        <w:widowControl/>
        <w:spacing w:line="600" w:lineRule="exact"/>
        <w:ind w:firstLine="640" w:firstLineChars="0"/>
        <w:outlineLvl w:val="9"/>
        <w:rPr>
          <w:rFonts w:hint="default" w:ascii="Times New Roman" w:hAnsi="Times New Roman" w:eastAsia="仿宋" w:cs="Times New Roman"/>
          <w:color w:val="auto"/>
          <w:sz w:val="32"/>
          <w:szCs w:val="32"/>
          <w:highlight w:val="none"/>
          <w:lang w:eastAsia="zh-CN"/>
        </w:rPr>
      </w:pPr>
      <w:r>
        <w:rPr>
          <w:rFonts w:hint="default" w:ascii="Times New Roman" w:hAnsi="Times New Roman" w:eastAsia="仿宋" w:cs="Times New Roman"/>
          <w:color w:val="auto"/>
          <w:sz w:val="32"/>
          <w:szCs w:val="32"/>
          <w:highlight w:val="none"/>
          <w:lang w:eastAsia="zh-CN"/>
        </w:rPr>
        <w:t>现场检测的检测设备须符合</w:t>
      </w:r>
      <w:r>
        <w:rPr>
          <w:rFonts w:hint="default" w:ascii="Times New Roman" w:hAnsi="Times New Roman" w:eastAsia="仿宋" w:cs="Times New Roman"/>
          <w:color w:val="auto"/>
          <w:sz w:val="32"/>
          <w:highlight w:val="none"/>
        </w:rPr>
        <w:t>《柴油车污染物排放限值及测量方法（自由加速法及加载减速法）》（GB 3847-2018）</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lang w:bidi="ar"/>
        </w:rPr>
        <w:t>在用柴油车排气污染物测量方法及技术要求（遥感检测法）</w:t>
      </w:r>
      <w:r>
        <w:rPr>
          <w:rFonts w:hint="default" w:ascii="Times New Roman" w:hAnsi="Times New Roman" w:eastAsia="仿宋" w:cs="Times New Roman"/>
          <w:color w:val="auto"/>
          <w:sz w:val="32"/>
          <w:szCs w:val="32"/>
          <w:highlight w:val="none"/>
          <w:lang w:eastAsia="zh-CN" w:bidi="ar"/>
        </w:rPr>
        <w:t>（</w:t>
      </w:r>
      <w:r>
        <w:rPr>
          <w:rFonts w:hint="default" w:ascii="Times New Roman" w:hAnsi="Times New Roman" w:eastAsia="仿宋" w:cs="Times New Roman"/>
          <w:color w:val="auto"/>
          <w:sz w:val="32"/>
          <w:szCs w:val="32"/>
          <w:highlight w:val="none"/>
          <w:lang w:bidi="ar"/>
        </w:rPr>
        <w:t>HJ</w:t>
      </w:r>
      <w:r>
        <w:rPr>
          <w:rFonts w:hint="default" w:ascii="Times New Roman" w:hAnsi="Times New Roman" w:eastAsia="仿宋" w:cs="Times New Roman"/>
          <w:color w:val="auto"/>
          <w:sz w:val="32"/>
          <w:szCs w:val="32"/>
          <w:highlight w:val="none"/>
          <w:lang w:val="en-US" w:eastAsia="zh-CN" w:bidi="ar"/>
        </w:rPr>
        <w:t xml:space="preserve"> </w:t>
      </w:r>
      <w:r>
        <w:rPr>
          <w:rFonts w:hint="default" w:ascii="Times New Roman" w:hAnsi="Times New Roman" w:eastAsia="仿宋" w:cs="Times New Roman"/>
          <w:color w:val="auto"/>
          <w:sz w:val="32"/>
          <w:szCs w:val="32"/>
          <w:highlight w:val="none"/>
          <w:lang w:bidi="ar"/>
        </w:rPr>
        <w:t>845-2017</w:t>
      </w:r>
      <w:r>
        <w:rPr>
          <w:rFonts w:hint="default" w:ascii="Times New Roman" w:hAnsi="Times New Roman" w:eastAsia="仿宋" w:cs="Times New Roman"/>
          <w:color w:val="auto"/>
          <w:sz w:val="32"/>
          <w:szCs w:val="32"/>
          <w:highlight w:val="none"/>
          <w:lang w:eastAsia="zh-CN" w:bidi="ar"/>
        </w:rPr>
        <w:t>）</w:t>
      </w:r>
      <w:r>
        <w:rPr>
          <w:rFonts w:hint="default" w:ascii="Times New Roman" w:hAnsi="Times New Roman" w:eastAsia="仿宋" w:cs="Times New Roman"/>
          <w:color w:val="auto"/>
          <w:sz w:val="32"/>
          <w:szCs w:val="32"/>
          <w:highlight w:val="none"/>
          <w:lang w:eastAsia="zh-CN"/>
        </w:rPr>
        <w:t>》的技术要求。</w:t>
      </w:r>
    </w:p>
    <w:p>
      <w:pPr>
        <w:pStyle w:val="5"/>
        <w:widowControl/>
        <w:spacing w:line="600" w:lineRule="exact"/>
        <w:ind w:firstLine="640" w:firstLineChars="0"/>
        <w:outlineLvl w:val="9"/>
        <w:rPr>
          <w:rFonts w:hint="default" w:ascii="Times New Roman" w:hAnsi="Times New Roman" w:eastAsia="仿宋" w:cs="Times New Roman"/>
          <w:color w:val="auto"/>
          <w:sz w:val="32"/>
          <w:szCs w:val="32"/>
          <w:highlight w:val="none"/>
        </w:rPr>
      </w:pPr>
      <w:r>
        <w:rPr>
          <w:rFonts w:hint="default" w:ascii="Times New Roman" w:hAnsi="Times New Roman" w:eastAsia="仿宋" w:cs="Times New Roman"/>
          <w:color w:val="auto"/>
          <w:sz w:val="32"/>
          <w:szCs w:val="32"/>
          <w:highlight w:val="none"/>
          <w:lang w:eastAsia="zh-CN"/>
        </w:rPr>
        <w:t>检测</w:t>
      </w:r>
      <w:r>
        <w:rPr>
          <w:rFonts w:hint="default" w:ascii="Times New Roman" w:hAnsi="Times New Roman" w:eastAsia="仿宋" w:cs="Times New Roman"/>
          <w:color w:val="auto"/>
          <w:sz w:val="32"/>
          <w:szCs w:val="32"/>
          <w:highlight w:val="none"/>
        </w:rPr>
        <w:t>设备必须经有资质的计量检定机构检定或校准，相关检定、校准报告或出厂合格报告书提交</w:t>
      </w:r>
      <w:r>
        <w:rPr>
          <w:rFonts w:hint="default" w:ascii="Times New Roman" w:hAnsi="Times New Roman" w:eastAsia="仿宋" w:cs="Times New Roman"/>
          <w:color w:val="auto"/>
          <w:sz w:val="32"/>
          <w:szCs w:val="32"/>
          <w:highlight w:val="none"/>
          <w:lang w:eastAsia="zh-CN"/>
        </w:rPr>
        <w:t>公安交管部门</w:t>
      </w:r>
      <w:r>
        <w:rPr>
          <w:rFonts w:hint="default" w:ascii="Times New Roman" w:hAnsi="Times New Roman" w:eastAsia="仿宋" w:cs="Times New Roman"/>
          <w:color w:val="auto"/>
          <w:sz w:val="32"/>
          <w:szCs w:val="32"/>
          <w:highlight w:val="none"/>
        </w:rPr>
        <w:t>备案。设备经备案后，方可对</w:t>
      </w:r>
      <w:r>
        <w:rPr>
          <w:rFonts w:hint="default" w:ascii="Times New Roman" w:hAnsi="Times New Roman" w:eastAsia="仿宋" w:cs="Times New Roman"/>
          <w:color w:val="auto"/>
          <w:sz w:val="32"/>
          <w:szCs w:val="32"/>
          <w:highlight w:val="none"/>
          <w:lang w:eastAsia="zh-CN"/>
        </w:rPr>
        <w:t>排气不合格</w:t>
      </w:r>
      <w:r>
        <w:rPr>
          <w:rFonts w:hint="default" w:ascii="Times New Roman" w:hAnsi="Times New Roman" w:eastAsia="仿宋" w:cs="Times New Roman"/>
          <w:color w:val="auto"/>
          <w:sz w:val="32"/>
          <w:szCs w:val="32"/>
          <w:highlight w:val="none"/>
        </w:rPr>
        <w:t>违法</w:t>
      </w:r>
      <w:r>
        <w:rPr>
          <w:rFonts w:hint="default" w:ascii="Times New Roman" w:hAnsi="Times New Roman" w:eastAsia="仿宋" w:cs="Times New Roman"/>
          <w:color w:val="auto"/>
          <w:sz w:val="32"/>
          <w:highlight w:val="none"/>
          <w:lang w:eastAsia="zh-CN"/>
        </w:rPr>
        <w:t>机动车</w:t>
      </w:r>
      <w:r>
        <w:rPr>
          <w:rFonts w:hint="default" w:ascii="Times New Roman" w:hAnsi="Times New Roman" w:eastAsia="仿宋" w:cs="Times New Roman"/>
          <w:color w:val="auto"/>
          <w:sz w:val="32"/>
          <w:szCs w:val="32"/>
          <w:highlight w:val="none"/>
        </w:rPr>
        <w:t>进行取证。设备编号需统一使用由同级</w:t>
      </w:r>
      <w:r>
        <w:rPr>
          <w:rFonts w:hint="default" w:ascii="Times New Roman" w:hAnsi="Times New Roman" w:eastAsia="仿宋" w:cs="Times New Roman"/>
          <w:color w:val="auto"/>
          <w:sz w:val="32"/>
          <w:szCs w:val="32"/>
          <w:highlight w:val="none"/>
          <w:lang w:eastAsia="zh-CN"/>
        </w:rPr>
        <w:t>公安交管部门</w:t>
      </w:r>
      <w:r>
        <w:rPr>
          <w:rFonts w:hint="default" w:ascii="Times New Roman" w:hAnsi="Times New Roman" w:eastAsia="仿宋" w:cs="Times New Roman"/>
          <w:color w:val="auto"/>
          <w:sz w:val="32"/>
          <w:szCs w:val="32"/>
          <w:highlight w:val="none"/>
        </w:rPr>
        <w:t>协助生态环境</w:t>
      </w:r>
      <w:r>
        <w:rPr>
          <w:rFonts w:hint="default" w:ascii="Times New Roman" w:hAnsi="Times New Roman" w:eastAsia="仿宋"/>
          <w:color w:val="auto"/>
          <w:sz w:val="32"/>
          <w:szCs w:val="32"/>
          <w:highlight w:val="none"/>
        </w:rPr>
        <w:t>主管</w:t>
      </w:r>
      <w:r>
        <w:rPr>
          <w:rFonts w:hint="default" w:ascii="Times New Roman" w:hAnsi="Times New Roman" w:eastAsia="仿宋" w:cs="Times New Roman"/>
          <w:color w:val="auto"/>
          <w:sz w:val="32"/>
          <w:szCs w:val="32"/>
          <w:highlight w:val="none"/>
        </w:rPr>
        <w:t>部门设定的设备编码。</w:t>
      </w:r>
    </w:p>
    <w:p>
      <w:pPr>
        <w:pStyle w:val="5"/>
        <w:keepNext w:val="0"/>
        <w:keepLines w:val="0"/>
        <w:pageBreakBefore w:val="0"/>
        <w:widowControl/>
        <w:numPr>
          <w:ilvl w:val="0"/>
          <w:numId w:val="0"/>
        </w:numPr>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 w:cs="Times New Roman"/>
          <w:color w:val="auto"/>
          <w:sz w:val="32"/>
          <w:szCs w:val="32"/>
          <w:highlight w:val="none"/>
          <w:lang w:eastAsia="zh-CN"/>
        </w:rPr>
      </w:pPr>
      <w:r>
        <w:rPr>
          <w:rFonts w:hint="default" w:ascii="Times New Roman" w:hAnsi="Times New Roman" w:eastAsia="仿宋" w:cs="Times New Roman"/>
          <w:color w:val="auto"/>
          <w:sz w:val="32"/>
          <w:szCs w:val="32"/>
          <w:highlight w:val="none"/>
          <w:lang w:val="en-US" w:eastAsia="zh-CN"/>
        </w:rPr>
        <w:t>（二）通过遥感检测抓拍的违法</w:t>
      </w:r>
      <w:r>
        <w:rPr>
          <w:rFonts w:hint="default" w:ascii="Times New Roman" w:hAnsi="Times New Roman" w:eastAsia="仿宋" w:cs="Times New Roman"/>
          <w:color w:val="auto"/>
          <w:sz w:val="32"/>
          <w:highlight w:val="none"/>
          <w:lang w:eastAsia="zh-CN"/>
        </w:rPr>
        <w:t>机动车</w:t>
      </w:r>
      <w:r>
        <w:rPr>
          <w:rFonts w:hint="default" w:ascii="Times New Roman" w:hAnsi="Times New Roman" w:eastAsia="仿宋" w:cs="Times New Roman"/>
          <w:color w:val="auto"/>
          <w:sz w:val="32"/>
          <w:szCs w:val="32"/>
          <w:highlight w:val="none"/>
          <w:lang w:val="en-US" w:eastAsia="zh-CN"/>
        </w:rPr>
        <w:t>图像需</w:t>
      </w:r>
      <w:r>
        <w:rPr>
          <w:rFonts w:hint="default" w:ascii="Times New Roman" w:hAnsi="Times New Roman" w:eastAsia="仿宋" w:cs="Times New Roman"/>
          <w:color w:val="auto"/>
          <w:sz w:val="32"/>
          <w:szCs w:val="32"/>
          <w:highlight w:val="none"/>
        </w:rPr>
        <w:t>符合《道路交通安全违法行为图像取证技术规范》（GA/T 832-2014）</w:t>
      </w:r>
      <w:r>
        <w:rPr>
          <w:rFonts w:hint="default" w:ascii="Times New Roman" w:hAnsi="Times New Roman" w:eastAsia="仿宋" w:cs="Times New Roman"/>
          <w:color w:val="auto"/>
          <w:sz w:val="32"/>
          <w:szCs w:val="32"/>
          <w:highlight w:val="none"/>
          <w:lang w:eastAsia="zh-CN"/>
        </w:rPr>
        <w:t>及</w:t>
      </w:r>
      <w:r>
        <w:rPr>
          <w:rFonts w:hint="default" w:ascii="Times New Roman" w:hAnsi="Times New Roman" w:eastAsia="仿宋" w:cs="Times New Roman"/>
          <w:color w:val="auto"/>
          <w:sz w:val="32"/>
          <w:szCs w:val="32"/>
          <w:highlight w:val="none"/>
        </w:rPr>
        <w:t>《道路交通安全违法行为视频取证设备技术规范》</w:t>
      </w:r>
      <w:r>
        <w:rPr>
          <w:rFonts w:hint="default" w:ascii="Times New Roman" w:hAnsi="Times New Roman" w:eastAsia="仿宋" w:cs="Times New Roman"/>
          <w:color w:val="auto"/>
          <w:sz w:val="32"/>
          <w:szCs w:val="32"/>
          <w:highlight w:val="none"/>
          <w:lang w:bidi="ar"/>
        </w:rPr>
        <w:t>（GA/T 995-2012）</w:t>
      </w:r>
      <w:r>
        <w:rPr>
          <w:rFonts w:hint="default" w:ascii="Times New Roman" w:hAnsi="Times New Roman" w:eastAsia="仿宋" w:cs="Times New Roman"/>
          <w:color w:val="auto"/>
          <w:sz w:val="32"/>
          <w:szCs w:val="32"/>
          <w:highlight w:val="none"/>
        </w:rPr>
        <w:t>的</w:t>
      </w:r>
      <w:r>
        <w:rPr>
          <w:rFonts w:hint="default" w:ascii="Times New Roman" w:hAnsi="Times New Roman" w:eastAsia="仿宋" w:cs="Times New Roman"/>
          <w:color w:val="auto"/>
          <w:sz w:val="32"/>
          <w:szCs w:val="32"/>
          <w:highlight w:val="none"/>
          <w:lang w:eastAsia="zh-CN"/>
        </w:rPr>
        <w:t>技术要求。</w:t>
      </w:r>
    </w:p>
    <w:p>
      <w:pPr>
        <w:pStyle w:val="5"/>
        <w:keepNext w:val="0"/>
        <w:keepLines w:val="0"/>
        <w:pageBreakBefore w:val="0"/>
        <w:widowControl/>
        <w:numPr>
          <w:ilvl w:val="0"/>
          <w:numId w:val="0"/>
        </w:numPr>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 w:cs="Times New Roman"/>
          <w:color w:val="auto"/>
          <w:sz w:val="32"/>
          <w:szCs w:val="32"/>
          <w:highlight w:val="none"/>
          <w:lang w:val="en-US" w:eastAsia="zh-CN"/>
        </w:rPr>
      </w:pPr>
      <w:r>
        <w:rPr>
          <w:rFonts w:hint="default" w:ascii="Times New Roman" w:hAnsi="Times New Roman" w:eastAsia="仿宋" w:cs="Times New Roman"/>
          <w:color w:val="auto"/>
          <w:sz w:val="32"/>
          <w:szCs w:val="32"/>
          <w:highlight w:val="none"/>
        </w:rPr>
        <w:t>相关</w:t>
      </w:r>
      <w:r>
        <w:rPr>
          <w:rFonts w:hint="default" w:ascii="Times New Roman" w:hAnsi="Times New Roman" w:eastAsia="仿宋" w:cs="Times New Roman"/>
          <w:color w:val="auto"/>
          <w:sz w:val="32"/>
          <w:szCs w:val="32"/>
          <w:highlight w:val="none"/>
          <w:lang w:eastAsia="zh-CN"/>
        </w:rPr>
        <w:t>取证</w:t>
      </w:r>
      <w:r>
        <w:rPr>
          <w:rFonts w:hint="default" w:ascii="Times New Roman" w:hAnsi="Times New Roman" w:eastAsia="仿宋" w:cs="Times New Roman"/>
          <w:color w:val="auto"/>
          <w:sz w:val="32"/>
          <w:szCs w:val="32"/>
          <w:highlight w:val="none"/>
        </w:rPr>
        <w:t>证据需至少保存</w:t>
      </w:r>
      <w:r>
        <w:rPr>
          <w:rFonts w:hint="default" w:ascii="Times New Roman" w:hAnsi="Times New Roman" w:eastAsia="仿宋" w:cs="Times New Roman"/>
          <w:color w:val="auto"/>
          <w:sz w:val="32"/>
          <w:szCs w:val="32"/>
          <w:highlight w:val="none"/>
          <w:lang w:val="en-US" w:eastAsia="zh-CN"/>
        </w:rPr>
        <w:t>3</w:t>
      </w:r>
      <w:r>
        <w:rPr>
          <w:rFonts w:hint="default" w:ascii="Times New Roman" w:hAnsi="Times New Roman" w:eastAsia="仿宋" w:cs="Times New Roman"/>
          <w:color w:val="auto"/>
          <w:sz w:val="32"/>
          <w:szCs w:val="32"/>
          <w:highlight w:val="none"/>
        </w:rPr>
        <w:t>年以上，以备行政复议、行政诉讼。</w:t>
      </w:r>
    </w:p>
    <w:p>
      <w:pPr>
        <w:pStyle w:val="5"/>
        <w:keepNext w:val="0"/>
        <w:keepLines w:val="0"/>
        <w:pageBreakBefore w:val="0"/>
        <w:widowControl/>
        <w:numPr>
          <w:ilvl w:val="0"/>
          <w:numId w:val="2"/>
        </w:numPr>
        <w:kinsoku/>
        <w:wordWrap/>
        <w:overflowPunct/>
        <w:topLinePunct w:val="0"/>
        <w:autoSpaceDE/>
        <w:autoSpaceDN/>
        <w:bidi w:val="0"/>
        <w:adjustRightInd/>
        <w:snapToGrid/>
        <w:spacing w:line="600" w:lineRule="exact"/>
        <w:ind w:firstLine="640" w:firstLineChars="200"/>
        <w:textAlignment w:val="auto"/>
        <w:outlineLvl w:val="9"/>
        <w:rPr>
          <w:rFonts w:hint="default" w:ascii="Times New Roman" w:hAnsi="Times New Roman" w:eastAsia="仿宋" w:cs="Times New Roman"/>
          <w:color w:val="auto"/>
          <w:sz w:val="32"/>
          <w:szCs w:val="32"/>
          <w:highlight w:val="none"/>
          <w:lang w:eastAsia="zh-CN"/>
        </w:rPr>
      </w:pPr>
      <w:r>
        <w:rPr>
          <w:rFonts w:hint="default" w:ascii="Times New Roman" w:hAnsi="Times New Roman" w:eastAsia="仿宋" w:cs="Times New Roman"/>
          <w:color w:val="auto"/>
          <w:sz w:val="32"/>
          <w:szCs w:val="32"/>
          <w:highlight w:val="none"/>
        </w:rPr>
        <w:t>生态环境部门</w:t>
      </w:r>
      <w:r>
        <w:rPr>
          <w:rFonts w:hint="default" w:ascii="Times New Roman" w:hAnsi="Times New Roman" w:eastAsia="仿宋" w:cs="Times New Roman"/>
          <w:color w:val="auto"/>
          <w:sz w:val="32"/>
          <w:szCs w:val="32"/>
          <w:highlight w:val="none"/>
          <w:lang w:eastAsia="zh-CN"/>
        </w:rPr>
        <w:t>负责电子证据交换系统的建设，</w:t>
      </w:r>
      <w:r>
        <w:rPr>
          <w:rFonts w:hint="default" w:ascii="Times New Roman" w:hAnsi="Times New Roman" w:eastAsia="仿宋" w:cs="Times New Roman"/>
          <w:color w:val="auto"/>
          <w:sz w:val="32"/>
          <w:highlight w:val="none"/>
          <w:lang w:eastAsia="zh-CN"/>
        </w:rPr>
        <w:t>机动车</w:t>
      </w:r>
      <w:r>
        <w:rPr>
          <w:rFonts w:hint="default" w:ascii="Times New Roman" w:hAnsi="Times New Roman" w:eastAsia="仿宋" w:cs="Times New Roman"/>
          <w:color w:val="auto"/>
          <w:sz w:val="32"/>
          <w:szCs w:val="32"/>
          <w:highlight w:val="none"/>
          <w:lang w:eastAsia="zh-CN"/>
        </w:rPr>
        <w:t>违法证据材料必须通过安全边界方式传输至同级公安交管部门，由公安交管部门录入全国公安交通管理综合应用平台并进行审核确认。</w:t>
      </w:r>
    </w:p>
    <w:p>
      <w:pPr>
        <w:pStyle w:val="5"/>
        <w:keepNext w:val="0"/>
        <w:keepLines w:val="0"/>
        <w:pageBreakBefore w:val="0"/>
        <w:widowControl/>
        <w:numPr>
          <w:ilvl w:val="0"/>
          <w:numId w:val="2"/>
        </w:numPr>
        <w:kinsoku/>
        <w:wordWrap/>
        <w:overflowPunct/>
        <w:topLinePunct w:val="0"/>
        <w:autoSpaceDE/>
        <w:autoSpaceDN/>
        <w:bidi w:val="0"/>
        <w:adjustRightInd/>
        <w:snapToGrid/>
        <w:spacing w:line="600" w:lineRule="exact"/>
        <w:ind w:firstLine="640" w:firstLineChars="200"/>
        <w:textAlignment w:val="auto"/>
        <w:outlineLvl w:val="9"/>
        <w:rPr>
          <w:rFonts w:hint="default" w:ascii="Times New Roman" w:hAnsi="Times New Roman" w:eastAsia="仿宋" w:cs="Times New Roman"/>
          <w:color w:val="auto"/>
          <w:sz w:val="32"/>
          <w:szCs w:val="32"/>
          <w:highlight w:val="none"/>
          <w:lang w:eastAsia="zh-CN"/>
        </w:rPr>
      </w:pPr>
      <w:r>
        <w:rPr>
          <w:rFonts w:hint="default" w:ascii="Times New Roman" w:hAnsi="Times New Roman" w:eastAsia="仿宋" w:cs="Times New Roman"/>
          <w:color w:val="auto"/>
          <w:sz w:val="32"/>
          <w:szCs w:val="32"/>
          <w:highlight w:val="none"/>
          <w:lang w:eastAsia="zh-CN"/>
        </w:rPr>
        <w:t>在电子证据交换系统未建立之前，生态环境部门与同级公安交管部门之间可通过OA协同办公平台移交证据。</w:t>
      </w:r>
    </w:p>
    <w:p>
      <w:pPr>
        <w:snapToGrid w:val="0"/>
        <w:spacing w:line="600" w:lineRule="exact"/>
        <w:ind w:firstLine="640" w:firstLineChars="200"/>
        <w:rPr>
          <w:rFonts w:hint="default" w:ascii="Times New Roman" w:hAnsi="Times New Roman" w:eastAsia="仿宋" w:cs="Times New Roman"/>
          <w:color w:val="auto"/>
          <w:sz w:val="32"/>
          <w:szCs w:val="40"/>
          <w:highlight w:val="none"/>
          <w:lang w:val="en-US" w:eastAsia="zh-CN"/>
        </w:rPr>
      </w:pPr>
      <w:r>
        <w:rPr>
          <w:rFonts w:hint="default" w:ascii="Times New Roman" w:hAnsi="Times New Roman" w:eastAsia="仿宋" w:cs="Times New Roman"/>
          <w:color w:val="auto"/>
          <w:sz w:val="32"/>
          <w:szCs w:val="32"/>
          <w:highlight w:val="none"/>
          <w:lang w:val="en-US" w:eastAsia="zh-CN"/>
        </w:rPr>
        <w:t>（五）本程序自2021年1月1日</w:t>
      </w:r>
      <w:r>
        <w:rPr>
          <w:rFonts w:hint="default" w:ascii="Times New Roman" w:hAnsi="Times New Roman" w:eastAsia="仿宋" w:cs="Times New Roman"/>
          <w:color w:val="auto"/>
          <w:sz w:val="32"/>
          <w:szCs w:val="32"/>
          <w:highlight w:val="none"/>
          <w:lang w:val="en-US" w:eastAsia="zh-CN"/>
        </w:rPr>
        <w:t>起正式实施。</w:t>
      </w:r>
    </w:p>
    <w:p>
      <w:pPr>
        <w:pStyle w:val="6"/>
        <w:tabs>
          <w:tab w:val="left" w:pos="1615"/>
        </w:tabs>
        <w:spacing w:line="599" w:lineRule="exact"/>
        <w:ind w:firstLine="780"/>
        <w:rPr>
          <w:rFonts w:hint="default" w:ascii="Times New Roman" w:hAnsi="Times New Roman" w:eastAsia="仿宋" w:cs="Times New Roman"/>
          <w:color w:val="auto"/>
          <w:sz w:val="32"/>
          <w:szCs w:val="40"/>
          <w:highlight w:val="none"/>
        </w:rPr>
      </w:pPr>
    </w:p>
    <w:p>
      <w:pPr>
        <w:snapToGrid w:val="0"/>
        <w:spacing w:line="600" w:lineRule="exact"/>
        <w:ind w:firstLine="640" w:firstLineChars="200"/>
        <w:rPr>
          <w:rFonts w:hint="default" w:ascii="Times New Roman" w:hAnsi="Times New Roman" w:eastAsia="仿宋" w:cs="Times New Roman"/>
          <w:color w:val="auto"/>
          <w:sz w:val="32"/>
          <w:szCs w:val="40"/>
          <w:highlight w:val="none"/>
        </w:rPr>
      </w:pP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jc w:val="both"/>
        <w:textAlignment w:val="auto"/>
        <w:outlineLvl w:val="0"/>
        <w:rPr>
          <w:rFonts w:hint="default" w:ascii="Times New Roman" w:hAnsi="Times New Roman" w:eastAsia="仿宋" w:cs="Times New Roman"/>
          <w:color w:val="auto"/>
          <w:sz w:val="32"/>
          <w:szCs w:val="20"/>
          <w:highlight w:val="none"/>
          <w:lang w:eastAsia="zh-CN" w:bidi="ar"/>
        </w:rPr>
      </w:pPr>
      <w:r>
        <w:rPr>
          <w:rFonts w:hint="default" w:ascii="Times New Roman" w:hAnsi="Times New Roman" w:eastAsia="仿宋" w:cs="Times New Roman"/>
          <w:color w:val="auto"/>
          <w:sz w:val="32"/>
          <w:szCs w:val="22"/>
          <w:highlight w:val="none"/>
          <w:lang w:bidi="ar"/>
        </w:rPr>
        <w:t>附件：</w:t>
      </w:r>
      <w:r>
        <w:rPr>
          <w:rFonts w:hint="default" w:ascii="Times New Roman" w:hAnsi="Times New Roman" w:eastAsia="仿宋" w:cs="Times New Roman"/>
          <w:color w:val="auto"/>
          <w:sz w:val="32"/>
          <w:szCs w:val="20"/>
          <w:highlight w:val="none"/>
          <w:lang w:val="en-US" w:eastAsia="zh-CN" w:bidi="ar"/>
        </w:rPr>
        <w:t>1</w:t>
      </w:r>
      <w:r>
        <w:rPr>
          <w:rFonts w:hint="default" w:ascii="Times New Roman" w:hAnsi="Times New Roman" w:eastAsia="仿宋" w:cs="Times New Roman"/>
          <w:color w:val="auto"/>
          <w:sz w:val="32"/>
          <w:szCs w:val="20"/>
          <w:highlight w:val="none"/>
          <w:lang w:bidi="ar"/>
        </w:rPr>
        <w:t>.广西壮族自治区机动车</w:t>
      </w:r>
      <w:r>
        <w:rPr>
          <w:rFonts w:hint="default" w:ascii="Times New Roman" w:hAnsi="Times New Roman" w:eastAsia="仿宋" w:cs="Times New Roman"/>
          <w:color w:val="auto"/>
          <w:sz w:val="32"/>
          <w:szCs w:val="20"/>
          <w:highlight w:val="none"/>
          <w:lang w:eastAsia="zh-CN" w:bidi="ar"/>
        </w:rPr>
        <w:t>遥感检测</w:t>
      </w:r>
      <w:r>
        <w:rPr>
          <w:rFonts w:hint="default" w:ascii="Times New Roman" w:hAnsi="Times New Roman" w:eastAsia="仿宋" w:cs="Times New Roman"/>
          <w:color w:val="auto"/>
          <w:sz w:val="32"/>
          <w:szCs w:val="20"/>
          <w:highlight w:val="none"/>
          <w:lang w:bidi="ar"/>
        </w:rPr>
        <w:t>取证</w:t>
      </w:r>
      <w:r>
        <w:rPr>
          <w:rFonts w:hint="default" w:ascii="Times New Roman" w:hAnsi="Times New Roman" w:eastAsia="仿宋" w:cs="Times New Roman"/>
          <w:color w:val="auto"/>
          <w:sz w:val="32"/>
          <w:szCs w:val="20"/>
          <w:highlight w:val="none"/>
          <w:lang w:eastAsia="zh-CN" w:bidi="ar"/>
        </w:rPr>
        <w:t>要求</w:t>
      </w:r>
    </w:p>
    <w:p>
      <w:pPr>
        <w:keepNext w:val="0"/>
        <w:keepLines w:val="0"/>
        <w:pageBreakBefore w:val="0"/>
        <w:widowControl w:val="0"/>
        <w:kinsoku/>
        <w:wordWrap/>
        <w:overflowPunct/>
        <w:topLinePunct w:val="0"/>
        <w:autoSpaceDE/>
        <w:autoSpaceDN/>
        <w:bidi w:val="0"/>
        <w:adjustRightInd w:val="0"/>
        <w:snapToGrid w:val="0"/>
        <w:spacing w:line="600" w:lineRule="exact"/>
        <w:ind w:left="1636" w:leftChars="758" w:hanging="44" w:hangingChars="14"/>
        <w:jc w:val="both"/>
        <w:textAlignment w:val="auto"/>
        <w:outlineLvl w:val="0"/>
        <w:rPr>
          <w:rFonts w:hint="default" w:ascii="Times New Roman" w:hAnsi="Times New Roman" w:eastAsia="仿宋" w:cs="Times New Roman"/>
          <w:color w:val="auto"/>
          <w:sz w:val="32"/>
          <w:szCs w:val="20"/>
          <w:highlight w:val="none"/>
          <w:lang w:bidi="ar"/>
        </w:rPr>
      </w:pPr>
      <w:r>
        <w:rPr>
          <w:rFonts w:hint="default" w:ascii="Times New Roman" w:hAnsi="Times New Roman" w:eastAsia="仿宋" w:cs="Times New Roman"/>
          <w:color w:val="auto"/>
          <w:sz w:val="32"/>
          <w:szCs w:val="20"/>
          <w:highlight w:val="none"/>
          <w:lang w:val="en-US" w:eastAsia="zh-CN" w:bidi="ar"/>
        </w:rPr>
        <w:t>2.</w:t>
      </w:r>
      <w:r>
        <w:rPr>
          <w:rFonts w:hint="default" w:ascii="Times New Roman" w:hAnsi="Times New Roman" w:eastAsia="仿宋" w:cs="Times New Roman"/>
          <w:color w:val="auto"/>
          <w:sz w:val="32"/>
          <w:szCs w:val="20"/>
          <w:highlight w:val="none"/>
          <w:lang w:bidi="ar"/>
        </w:rPr>
        <w:t>广西壮族自治区排放检验不合格</w:t>
      </w:r>
      <w:r>
        <w:rPr>
          <w:rFonts w:hint="default" w:ascii="Times New Roman" w:hAnsi="Times New Roman" w:eastAsia="仿宋" w:cs="Times New Roman"/>
          <w:color w:val="auto"/>
          <w:sz w:val="32"/>
          <w:szCs w:val="20"/>
          <w:highlight w:val="none"/>
          <w:lang w:eastAsia="zh-CN" w:bidi="ar"/>
        </w:rPr>
        <w:t>车辆</w:t>
      </w:r>
      <w:r>
        <w:rPr>
          <w:rFonts w:hint="default" w:ascii="Times New Roman" w:hAnsi="Times New Roman" w:eastAsia="仿宋" w:cs="Times New Roman"/>
          <w:color w:val="auto"/>
          <w:sz w:val="32"/>
          <w:szCs w:val="20"/>
          <w:highlight w:val="none"/>
          <w:lang w:bidi="ar"/>
        </w:rPr>
        <w:t>违法行为证据移交书</w:t>
      </w:r>
    </w:p>
    <w:p>
      <w:pPr>
        <w:keepNext w:val="0"/>
        <w:keepLines w:val="0"/>
        <w:pageBreakBefore w:val="0"/>
        <w:widowControl w:val="0"/>
        <w:kinsoku/>
        <w:wordWrap/>
        <w:overflowPunct/>
        <w:topLinePunct w:val="0"/>
        <w:autoSpaceDE/>
        <w:autoSpaceDN/>
        <w:bidi w:val="0"/>
        <w:adjustRightInd w:val="0"/>
        <w:snapToGrid w:val="0"/>
        <w:spacing w:line="600" w:lineRule="exact"/>
        <w:ind w:left="1680" w:leftChars="800" w:firstLine="0" w:firstLineChars="0"/>
        <w:jc w:val="both"/>
        <w:textAlignment w:val="auto"/>
        <w:outlineLvl w:val="0"/>
        <w:rPr>
          <w:rFonts w:hint="default" w:ascii="Times New Roman" w:hAnsi="Times New Roman" w:eastAsia="仿宋" w:cs="Times New Roman"/>
          <w:color w:val="auto"/>
          <w:sz w:val="32"/>
          <w:szCs w:val="20"/>
          <w:highlight w:val="none"/>
          <w:lang w:eastAsia="zh-CN"/>
        </w:rPr>
      </w:pPr>
    </w:p>
    <w:p>
      <w:pPr>
        <w:widowControl/>
        <w:shd w:val="clear" w:color="auto" w:fill="FFFFFF"/>
        <w:snapToGrid w:val="0"/>
        <w:spacing w:beforeLines="0" w:afterLines="0" w:line="600" w:lineRule="exact"/>
        <w:ind w:firstLine="0" w:firstLineChars="0"/>
        <w:rPr>
          <w:rFonts w:ascii="Times New Roman" w:hAnsi="Times New Roman" w:eastAsia="仿宋"/>
          <w:color w:val="auto"/>
          <w:sz w:val="32"/>
          <w:szCs w:val="32"/>
        </w:rPr>
      </w:pPr>
    </w:p>
    <w:p>
      <w:pPr>
        <w:pStyle w:val="2"/>
        <w:rPr>
          <w:rFonts w:ascii="Times New Roman" w:hAnsi="Times New Roman" w:eastAsia="仿宋"/>
          <w:color w:val="auto"/>
          <w:sz w:val="32"/>
          <w:szCs w:val="32"/>
        </w:rPr>
      </w:pPr>
    </w:p>
    <w:p>
      <w:pPr>
        <w:pStyle w:val="2"/>
        <w:rPr>
          <w:rFonts w:ascii="Times New Roman" w:hAnsi="Times New Roman" w:eastAsia="仿宋"/>
          <w:color w:val="auto"/>
          <w:sz w:val="32"/>
          <w:szCs w:val="32"/>
        </w:rPr>
      </w:pPr>
    </w:p>
    <w:p>
      <w:pPr>
        <w:pStyle w:val="2"/>
        <w:rPr>
          <w:rFonts w:ascii="Times New Roman" w:hAnsi="Times New Roman" w:eastAsia="仿宋"/>
          <w:color w:val="auto"/>
          <w:sz w:val="32"/>
          <w:szCs w:val="32"/>
        </w:rPr>
      </w:pPr>
    </w:p>
    <w:p>
      <w:pPr>
        <w:pStyle w:val="2"/>
        <w:rPr>
          <w:rFonts w:ascii="Times New Roman" w:hAnsi="Times New Roman" w:eastAsia="仿宋"/>
          <w:color w:val="auto"/>
          <w:sz w:val="32"/>
          <w:szCs w:val="32"/>
        </w:rPr>
      </w:pPr>
    </w:p>
    <w:p>
      <w:pPr>
        <w:pStyle w:val="2"/>
        <w:rPr>
          <w:rFonts w:ascii="Times New Roman" w:hAnsi="Times New Roman" w:eastAsia="仿宋"/>
          <w:color w:val="auto"/>
          <w:sz w:val="32"/>
          <w:szCs w:val="32"/>
        </w:rPr>
      </w:pPr>
    </w:p>
    <w:p>
      <w:pPr>
        <w:pStyle w:val="2"/>
        <w:rPr>
          <w:rFonts w:ascii="Times New Roman" w:hAnsi="Times New Roman" w:eastAsia="仿宋" w:cs="Times New Roman"/>
          <w:color w:val="auto"/>
          <w:sz w:val="32"/>
          <w:szCs w:val="32"/>
        </w:rPr>
        <w:sectPr>
          <w:pgSz w:w="11906" w:h="16838"/>
          <w:pgMar w:top="1440" w:right="1361" w:bottom="1701" w:left="1474" w:header="1134" w:footer="1304" w:gutter="0"/>
          <w:pgNumType w:fmt="decimal"/>
          <w:cols w:space="720" w:num="1"/>
          <w:docGrid w:type="lines" w:linePitch="312" w:charSpace="0"/>
        </w:sectPr>
      </w:pPr>
    </w:p>
    <w:p>
      <w:pPr>
        <w:spacing w:beforeLines="0" w:afterAutospacing="0" w:line="600" w:lineRule="exact"/>
        <w:ind w:firstLine="0" w:firstLineChars="0"/>
        <w:jc w:val="left"/>
        <w:rPr>
          <w:rFonts w:hint="default" w:ascii="Times New Roman" w:hAnsi="Times New Roman" w:eastAsia="黑体"/>
          <w:color w:val="auto"/>
          <w:kern w:val="0"/>
          <w:sz w:val="32"/>
          <w:szCs w:val="32"/>
        </w:rPr>
      </w:pPr>
      <w:r>
        <w:rPr>
          <w:rFonts w:hint="default" w:ascii="Times New Roman" w:hAnsi="Times New Roman" w:eastAsia="黑体"/>
          <w:color w:val="auto"/>
          <w:kern w:val="0"/>
          <w:sz w:val="32"/>
          <w:szCs w:val="32"/>
        </w:rPr>
        <w:t>附件1</w:t>
      </w:r>
    </w:p>
    <w:p>
      <w:pPr>
        <w:pStyle w:val="2"/>
        <w:spacing w:before="315" w:beforeLines="100" w:beforeAutospacing="0"/>
        <w:rPr>
          <w:rFonts w:hint="default"/>
          <w:color w:val="auto"/>
        </w:rPr>
      </w:pPr>
    </w:p>
    <w:p>
      <w:pPr>
        <w:pStyle w:val="2"/>
        <w:spacing w:beforeLines="0" w:afterLines="0" w:line="600" w:lineRule="exact"/>
        <w:jc w:val="center"/>
        <w:rPr>
          <w:rFonts w:hint="default" w:ascii="Times New Roman" w:hAnsi="Times New Roman" w:eastAsia="仿宋"/>
          <w:color w:val="auto"/>
          <w:sz w:val="32"/>
          <w:szCs w:val="32"/>
        </w:rPr>
      </w:pPr>
      <w:r>
        <w:rPr>
          <w:rFonts w:hint="default" w:ascii="Times New Roman" w:hAnsi="Times New Roman" w:eastAsia="方正小标宋_GBK"/>
          <w:color w:val="auto"/>
          <w:kern w:val="0"/>
          <w:sz w:val="44"/>
          <w:szCs w:val="44"/>
        </w:rPr>
        <w:t>广西壮族自治区机动车遥感检测取证要求</w:t>
      </w:r>
    </w:p>
    <w:tbl>
      <w:tblPr>
        <w:tblStyle w:val="3"/>
        <w:tblpPr w:leftFromText="180" w:rightFromText="180" w:vertAnchor="text" w:horzAnchor="page" w:tblpX="896" w:tblpY="603"/>
        <w:tblOverlap w:val="never"/>
        <w:tblW w:w="10215"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765"/>
        <w:gridCol w:w="2520"/>
        <w:gridCol w:w="693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510"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黑体" w:cs="Times New Roman"/>
                <w:b w:val="0"/>
                <w:bCs/>
                <w:color w:val="auto"/>
                <w:sz w:val="28"/>
                <w:szCs w:val="28"/>
              </w:rPr>
            </w:pPr>
            <w:r>
              <w:rPr>
                <w:rFonts w:hint="default" w:ascii="Times New Roman" w:hAnsi="Times New Roman" w:eastAsia="黑体" w:cs="Times New Roman"/>
                <w:b w:val="0"/>
                <w:bCs/>
                <w:color w:val="auto"/>
                <w:sz w:val="28"/>
                <w:szCs w:val="28"/>
                <w:lang w:val="en-US" w:eastAsia="zh-CN"/>
              </w:rPr>
              <w:t>序号</w:t>
            </w:r>
          </w:p>
        </w:tc>
        <w:tc>
          <w:tcPr>
            <w:tcW w:w="25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黑体" w:cs="Times New Roman"/>
                <w:b w:val="0"/>
                <w:bCs/>
                <w:color w:val="auto"/>
                <w:sz w:val="28"/>
                <w:szCs w:val="28"/>
                <w:lang w:val="en-US" w:eastAsia="zh-CN"/>
              </w:rPr>
            </w:pPr>
            <w:r>
              <w:rPr>
                <w:rFonts w:hint="default" w:ascii="Times New Roman" w:hAnsi="Times New Roman" w:eastAsia="黑体" w:cs="Times New Roman"/>
                <w:b w:val="0"/>
                <w:bCs/>
                <w:color w:val="auto"/>
                <w:sz w:val="28"/>
                <w:szCs w:val="28"/>
                <w:lang w:val="en-US" w:eastAsia="zh-CN"/>
              </w:rPr>
              <w:t>图片</w:t>
            </w:r>
            <w:r>
              <w:rPr>
                <w:rFonts w:hint="eastAsia" w:ascii="Times New Roman" w:hAnsi="Times New Roman" w:eastAsia="黑体" w:cs="Times New Roman"/>
                <w:b w:val="0"/>
                <w:bCs/>
                <w:color w:val="auto"/>
                <w:sz w:val="28"/>
                <w:szCs w:val="28"/>
                <w:lang w:val="en-US" w:eastAsia="zh-CN"/>
              </w:rPr>
              <w:t>、视频</w:t>
            </w:r>
            <w:r>
              <w:rPr>
                <w:rFonts w:hint="default" w:ascii="Times New Roman" w:hAnsi="Times New Roman" w:eastAsia="黑体" w:cs="Times New Roman"/>
                <w:b w:val="0"/>
                <w:bCs/>
                <w:color w:val="auto"/>
                <w:sz w:val="28"/>
                <w:szCs w:val="28"/>
                <w:lang w:val="en-US" w:eastAsia="zh-CN"/>
              </w:rPr>
              <w:t>及叠加</w:t>
            </w:r>
          </w:p>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黑体" w:cs="Times New Roman"/>
                <w:b w:val="0"/>
                <w:bCs/>
                <w:color w:val="auto"/>
                <w:sz w:val="28"/>
                <w:szCs w:val="28"/>
              </w:rPr>
            </w:pPr>
            <w:r>
              <w:rPr>
                <w:rFonts w:hint="default" w:ascii="Times New Roman" w:hAnsi="Times New Roman" w:eastAsia="黑体" w:cs="Times New Roman"/>
                <w:b w:val="0"/>
                <w:bCs/>
                <w:color w:val="auto"/>
                <w:sz w:val="28"/>
                <w:szCs w:val="28"/>
                <w:lang w:val="en-US" w:eastAsia="zh-CN"/>
              </w:rPr>
              <w:t>信息内容</w:t>
            </w:r>
          </w:p>
        </w:tc>
        <w:tc>
          <w:tcPr>
            <w:tcW w:w="69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黑体" w:cs="Times New Roman"/>
                <w:b w:val="0"/>
                <w:bCs/>
                <w:color w:val="auto"/>
                <w:sz w:val="28"/>
                <w:szCs w:val="28"/>
              </w:rPr>
            </w:pPr>
            <w:r>
              <w:rPr>
                <w:rFonts w:hint="default" w:ascii="Times New Roman" w:hAnsi="Times New Roman" w:eastAsia="黑体" w:cs="Times New Roman"/>
                <w:b w:val="0"/>
                <w:bCs/>
                <w:color w:val="auto"/>
                <w:sz w:val="28"/>
                <w:szCs w:val="28"/>
                <w:lang w:val="en-US" w:eastAsia="zh-CN"/>
              </w:rPr>
              <w:t>要求（格式）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10"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lang w:val="en-US" w:eastAsia="zh-CN"/>
              </w:rPr>
              <w:t>1</w:t>
            </w:r>
          </w:p>
        </w:tc>
        <w:tc>
          <w:tcPr>
            <w:tcW w:w="25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lang w:val="en-US" w:eastAsia="zh-CN"/>
              </w:rPr>
              <w:t>违法时间</w:t>
            </w:r>
          </w:p>
        </w:tc>
        <w:tc>
          <w:tcPr>
            <w:tcW w:w="69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color w:val="auto"/>
                <w:sz w:val="28"/>
                <w:szCs w:val="28"/>
                <w:lang w:val="en-US" w:eastAsia="zh-CN"/>
              </w:rPr>
              <w:t>xxxx（年）-xx（月）-xx（日）</w:t>
            </w:r>
          </w:p>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lang w:val="en-US" w:eastAsia="zh-CN"/>
              </w:rPr>
              <w:t>h（小时）：m（分钟）：s（秒）：ms（毫秒）</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10"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lang w:val="en-US" w:eastAsia="zh-CN"/>
              </w:rPr>
              <w:t>2</w:t>
            </w:r>
          </w:p>
        </w:tc>
        <w:tc>
          <w:tcPr>
            <w:tcW w:w="25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lang w:val="en-US" w:eastAsia="zh-CN"/>
              </w:rPr>
              <w:t>违法地点</w:t>
            </w:r>
          </w:p>
        </w:tc>
        <w:tc>
          <w:tcPr>
            <w:tcW w:w="69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lang w:val="en-US" w:eastAsia="zh-CN"/>
              </w:rPr>
              <w:t>xx路口与xx路口 xx向xx（比如西向东）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10"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lang w:val="en-US" w:eastAsia="zh-CN"/>
              </w:rPr>
              <w:t>3</w:t>
            </w:r>
          </w:p>
        </w:tc>
        <w:tc>
          <w:tcPr>
            <w:tcW w:w="25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lang w:val="en-US" w:eastAsia="zh-CN"/>
              </w:rPr>
              <w:t>违法代码</w:t>
            </w:r>
          </w:p>
        </w:tc>
        <w:tc>
          <w:tcPr>
            <w:tcW w:w="69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lang w:val="en-US" w:eastAsia="zh-CN"/>
              </w:rPr>
              <w:t>“60630”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10"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lang w:val="en-US" w:eastAsia="zh-CN"/>
              </w:rPr>
              <w:t>4</w:t>
            </w:r>
          </w:p>
        </w:tc>
        <w:tc>
          <w:tcPr>
            <w:tcW w:w="25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lang w:val="en-US" w:eastAsia="zh-CN"/>
              </w:rPr>
              <w:t>违法行为</w:t>
            </w:r>
          </w:p>
        </w:tc>
        <w:tc>
          <w:tcPr>
            <w:tcW w:w="69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lang w:val="en-US" w:eastAsia="zh-CN"/>
              </w:rPr>
              <w:t>驾驶排放检验不合格的机动车上道路行驶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10"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lang w:val="en-US" w:eastAsia="zh-CN"/>
              </w:rPr>
              <w:t>5</w:t>
            </w:r>
          </w:p>
        </w:tc>
        <w:tc>
          <w:tcPr>
            <w:tcW w:w="2520" w:type="dxa"/>
            <w:tcBorders>
              <w:top w:val="nil"/>
              <w:left w:val="nil"/>
              <w:bottom w:val="nil"/>
              <w:right w:val="nil"/>
            </w:tcBorders>
            <w:shd w:val="clear" w:color="auto" w:fill="auto"/>
            <w:noWrap/>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lang w:val="en-US" w:eastAsia="zh-CN"/>
              </w:rPr>
              <w:t>图像取证设备编号</w:t>
            </w:r>
          </w:p>
        </w:tc>
        <w:tc>
          <w:tcPr>
            <w:tcW w:w="69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lang w:val="en-US" w:eastAsia="zh-CN"/>
              </w:rPr>
              <w:t>设备自动生成由字母与数字组成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10"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lang w:val="en-US" w:eastAsia="zh-CN"/>
              </w:rPr>
              <w:t>6</w:t>
            </w:r>
          </w:p>
        </w:tc>
        <w:tc>
          <w:tcPr>
            <w:tcW w:w="25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lang w:val="en-US" w:eastAsia="zh-CN"/>
              </w:rPr>
              <w:t>防伪信息</w:t>
            </w:r>
          </w:p>
        </w:tc>
        <w:tc>
          <w:tcPr>
            <w:tcW w:w="69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lang w:val="en-US" w:eastAsia="zh-CN"/>
              </w:rPr>
              <w:t>设备自动生成由大小写字母组成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10"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color w:val="auto"/>
                <w:sz w:val="28"/>
                <w:szCs w:val="28"/>
                <w:lang w:val="en-US" w:eastAsia="zh-CN"/>
              </w:rPr>
              <w:t>7</w:t>
            </w:r>
          </w:p>
        </w:tc>
        <w:tc>
          <w:tcPr>
            <w:tcW w:w="2520"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color w:val="auto"/>
                <w:sz w:val="28"/>
                <w:szCs w:val="28"/>
                <w:lang w:val="en-US" w:eastAsia="zh-CN"/>
              </w:rPr>
              <w:t>图片要求</w:t>
            </w:r>
          </w:p>
        </w:tc>
        <w:tc>
          <w:tcPr>
            <w:tcW w:w="69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val="0"/>
              <w:snapToGrid w:val="0"/>
              <w:jc w:val="left"/>
              <w:textAlignment w:val="auto"/>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color w:val="auto"/>
                <w:sz w:val="28"/>
                <w:szCs w:val="28"/>
                <w:lang w:val="en-US" w:eastAsia="zh-CN"/>
              </w:rPr>
              <w:t>（1）至少有两张不同时间拍摄且有明显位移的图片；</w:t>
            </w:r>
            <w:r>
              <w:rPr>
                <w:rFonts w:hint="default" w:ascii="Times New Roman" w:hAnsi="Times New Roman" w:eastAsia="仿宋" w:cs="Times New Roman"/>
                <w:color w:val="auto"/>
                <w:sz w:val="28"/>
                <w:szCs w:val="28"/>
                <w:lang w:val="en-US" w:eastAsia="zh-CN"/>
              </w:rPr>
              <w:br w:type="textWrapping"/>
            </w:r>
            <w:r>
              <w:rPr>
                <w:rFonts w:hint="default" w:ascii="Times New Roman" w:hAnsi="Times New Roman" w:eastAsia="仿宋" w:cs="Times New Roman"/>
                <w:color w:val="auto"/>
                <w:sz w:val="28"/>
                <w:szCs w:val="28"/>
                <w:lang w:val="en-US" w:eastAsia="zh-CN"/>
              </w:rPr>
              <w:t>（2）图片应是能清晰辨别机动车前部（或后部）全貌、号牌、颜色、车型及显著地理特征的全景特征图片，能清晰辨认机动车排放黑烟；</w:t>
            </w:r>
            <w:r>
              <w:rPr>
                <w:rFonts w:hint="default" w:ascii="Times New Roman" w:hAnsi="Times New Roman" w:eastAsia="仿宋" w:cs="Times New Roman"/>
                <w:color w:val="auto"/>
                <w:sz w:val="28"/>
                <w:szCs w:val="28"/>
                <w:lang w:val="en-US" w:eastAsia="zh-CN"/>
              </w:rPr>
              <w:br w:type="textWrapping"/>
            </w:r>
            <w:r>
              <w:rPr>
                <w:rFonts w:hint="default" w:ascii="Times New Roman" w:hAnsi="Times New Roman" w:eastAsia="仿宋" w:cs="Times New Roman"/>
                <w:color w:val="auto"/>
                <w:sz w:val="28"/>
                <w:szCs w:val="28"/>
                <w:lang w:val="en-US" w:eastAsia="zh-CN"/>
              </w:rPr>
              <w:t>（3）图片至少为24位真彩图像，基于模拟视频的图片分辨率应不小于768×576像素点，基于数字成像设备的图片分辨率应不小于1280×720像素点；</w:t>
            </w:r>
            <w:r>
              <w:rPr>
                <w:rFonts w:hint="default" w:ascii="Times New Roman" w:hAnsi="Times New Roman" w:eastAsia="仿宋" w:cs="Times New Roman"/>
                <w:color w:val="auto"/>
                <w:sz w:val="28"/>
                <w:szCs w:val="28"/>
                <w:lang w:val="en-US" w:eastAsia="zh-CN"/>
              </w:rPr>
              <w:br w:type="textWrapping"/>
            </w:r>
            <w:r>
              <w:rPr>
                <w:rFonts w:hint="default" w:ascii="Times New Roman" w:hAnsi="Times New Roman" w:eastAsia="仿宋" w:cs="Times New Roman"/>
                <w:color w:val="auto"/>
                <w:sz w:val="28"/>
                <w:szCs w:val="28"/>
                <w:lang w:val="en-US" w:eastAsia="zh-CN"/>
              </w:rPr>
              <w:t>（4）图片采用JPEG编码，以JFIF或JPEG文件格式存储，压缩因子低于70；</w:t>
            </w:r>
            <w:r>
              <w:rPr>
                <w:rFonts w:hint="default" w:ascii="Times New Roman" w:hAnsi="Times New Roman" w:eastAsia="仿宋" w:cs="Times New Roman"/>
                <w:color w:val="auto"/>
                <w:sz w:val="28"/>
                <w:szCs w:val="28"/>
                <w:lang w:val="en-US" w:eastAsia="zh-CN"/>
              </w:rPr>
              <w:br w:type="textWrapping"/>
            </w:r>
            <w:r>
              <w:rPr>
                <w:rFonts w:hint="default" w:ascii="Times New Roman" w:hAnsi="Times New Roman" w:eastAsia="仿宋" w:cs="Times New Roman"/>
                <w:color w:val="auto"/>
                <w:sz w:val="28"/>
                <w:szCs w:val="28"/>
                <w:lang w:val="en-US" w:eastAsia="zh-CN"/>
              </w:rPr>
              <w:t>（5）提交图片的文件夹要有车辆号牌和移交文件编号。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10"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color w:val="auto"/>
                <w:sz w:val="28"/>
                <w:szCs w:val="28"/>
                <w:lang w:val="en-US" w:eastAsia="zh-CN"/>
              </w:rPr>
              <w:t>8</w:t>
            </w:r>
          </w:p>
        </w:tc>
        <w:tc>
          <w:tcPr>
            <w:tcW w:w="2520"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color w:val="auto"/>
                <w:sz w:val="28"/>
                <w:szCs w:val="28"/>
                <w:lang w:val="en-US" w:eastAsia="zh-CN"/>
              </w:rPr>
              <w:t>图片文件编号</w:t>
            </w:r>
          </w:p>
        </w:tc>
        <w:tc>
          <w:tcPr>
            <w:tcW w:w="693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color w:val="auto"/>
                <w:sz w:val="28"/>
                <w:szCs w:val="28"/>
                <w:lang w:val="en-US" w:eastAsia="zh-CN"/>
              </w:rPr>
              <w:t>45xxxx（行政区划代码）-202x（年份）-pxxxxxx</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10"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color w:val="auto"/>
                <w:sz w:val="28"/>
                <w:szCs w:val="28"/>
                <w:lang w:val="en-US" w:eastAsia="zh-CN"/>
              </w:rPr>
              <w:t>9</w:t>
            </w:r>
          </w:p>
        </w:tc>
        <w:tc>
          <w:tcPr>
            <w:tcW w:w="2520"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color w:val="auto"/>
                <w:sz w:val="28"/>
                <w:szCs w:val="28"/>
                <w:lang w:val="en-US" w:eastAsia="zh-CN"/>
              </w:rPr>
              <w:t>视频要求</w:t>
            </w:r>
          </w:p>
        </w:tc>
        <w:tc>
          <w:tcPr>
            <w:tcW w:w="693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val="0"/>
              <w:snapToGrid w:val="0"/>
              <w:jc w:val="left"/>
              <w:textAlignment w:val="auto"/>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color w:val="auto"/>
                <w:sz w:val="28"/>
                <w:szCs w:val="28"/>
                <w:lang w:val="en-US" w:eastAsia="zh-CN"/>
              </w:rPr>
              <w:t>（1）对于采用图片加视频方式取证的，应采集至少1幅机动车全景特征图片；</w:t>
            </w:r>
            <w:r>
              <w:rPr>
                <w:rFonts w:hint="default" w:ascii="Times New Roman" w:hAnsi="Times New Roman" w:eastAsia="仿宋" w:cs="Times New Roman"/>
                <w:color w:val="auto"/>
                <w:sz w:val="28"/>
                <w:szCs w:val="28"/>
                <w:lang w:val="en-US" w:eastAsia="zh-CN"/>
              </w:rPr>
              <w:br w:type="textWrapping"/>
            </w:r>
            <w:r>
              <w:rPr>
                <w:rFonts w:hint="default" w:ascii="Times New Roman" w:hAnsi="Times New Roman" w:eastAsia="仿宋" w:cs="Times New Roman"/>
                <w:color w:val="auto"/>
                <w:sz w:val="28"/>
                <w:szCs w:val="28"/>
                <w:lang w:val="en-US" w:eastAsia="zh-CN"/>
              </w:rPr>
              <w:t>（2）作为证据保留的视频，视频应清晰记录机动车违法行为过程，必须清楚拍摄到机动车排放黑烟并明显位移的情形；</w:t>
            </w:r>
            <w:r>
              <w:rPr>
                <w:rFonts w:hint="default" w:ascii="Times New Roman" w:hAnsi="Times New Roman" w:eastAsia="仿宋" w:cs="Times New Roman"/>
                <w:color w:val="auto"/>
                <w:sz w:val="28"/>
                <w:szCs w:val="28"/>
                <w:lang w:val="en-US" w:eastAsia="zh-CN"/>
              </w:rPr>
              <w:br w:type="textWrapping"/>
            </w:r>
            <w:r>
              <w:rPr>
                <w:rFonts w:hint="default" w:ascii="Times New Roman" w:hAnsi="Times New Roman" w:eastAsia="仿宋" w:cs="Times New Roman"/>
                <w:color w:val="auto"/>
                <w:sz w:val="28"/>
                <w:szCs w:val="28"/>
                <w:lang w:val="en-US" w:eastAsia="zh-CN"/>
              </w:rPr>
              <w:t>（3）提交视频的文件夹要有车辆号牌和移交文件编号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10"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color w:val="auto"/>
                <w:sz w:val="28"/>
                <w:szCs w:val="28"/>
                <w:lang w:val="en-US" w:eastAsia="zh-CN"/>
              </w:rPr>
              <w:t>10</w:t>
            </w:r>
          </w:p>
        </w:tc>
        <w:tc>
          <w:tcPr>
            <w:tcW w:w="2520"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color w:val="auto"/>
                <w:sz w:val="28"/>
                <w:szCs w:val="28"/>
                <w:lang w:val="en-US" w:eastAsia="zh-CN"/>
              </w:rPr>
              <w:t>视频文件编号</w:t>
            </w:r>
          </w:p>
        </w:tc>
        <w:tc>
          <w:tcPr>
            <w:tcW w:w="693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color w:val="auto"/>
                <w:sz w:val="28"/>
                <w:szCs w:val="28"/>
                <w:lang w:val="en-US" w:eastAsia="zh-CN"/>
              </w:rPr>
              <w:t>45xxxx（行政区划代码）-202x（年份）-vxxxxxx</w:t>
            </w:r>
          </w:p>
        </w:tc>
      </w:tr>
    </w:tbl>
    <w:p>
      <w:pPr>
        <w:widowControl/>
        <w:jc w:val="left"/>
        <w:rPr>
          <w:rFonts w:hint="default" w:ascii="Times New Roman" w:hAnsi="Times New Roman" w:eastAsia="仿宋" w:cs="Times New Roman"/>
          <w:color w:val="auto"/>
          <w:kern w:val="2"/>
          <w:sz w:val="32"/>
          <w:szCs w:val="32"/>
        </w:rPr>
        <w:sectPr>
          <w:pgSz w:w="11906" w:h="16838"/>
          <w:pgMar w:top="1440" w:right="1361" w:bottom="1701" w:left="1474" w:header="1134" w:footer="1304" w:gutter="0"/>
          <w:pgNumType w:fmt="decimal"/>
          <w:cols w:space="720" w:num="1"/>
          <w:docGrid w:type="lines" w:linePitch="312" w:charSpace="0"/>
        </w:sectPr>
      </w:pPr>
    </w:p>
    <w:p>
      <w:pPr>
        <w:spacing w:beforeLines="0" w:afterLines="0" w:line="600" w:lineRule="exact"/>
        <w:ind w:firstLine="0" w:firstLineChars="0"/>
        <w:jc w:val="left"/>
        <w:rPr>
          <w:rFonts w:hint="default" w:ascii="Times New Roman" w:hAnsi="Times New Roman" w:eastAsia="黑体"/>
          <w:color w:val="auto"/>
          <w:kern w:val="0"/>
          <w:sz w:val="32"/>
          <w:szCs w:val="32"/>
          <w:lang w:val="en-US" w:eastAsia="zh-CN"/>
        </w:rPr>
      </w:pPr>
      <w:r>
        <w:rPr>
          <w:rFonts w:hint="default" w:ascii="Times New Roman" w:hAnsi="Times New Roman" w:eastAsia="方正小标宋_GBK"/>
          <w:color w:val="auto"/>
          <w:kern w:val="0"/>
          <w:sz w:val="32"/>
          <w:szCs w:val="32"/>
        </w:rPr>
        <w:t>附件</w:t>
      </w:r>
      <w:r>
        <w:rPr>
          <w:rFonts w:hint="default" w:ascii="Times New Roman" w:hAnsi="Times New Roman" w:eastAsia="方正小标宋_GBK"/>
          <w:color w:val="auto"/>
          <w:kern w:val="0"/>
          <w:sz w:val="32"/>
          <w:szCs w:val="32"/>
          <w:lang w:val="en-US" w:eastAsia="zh-CN"/>
        </w:rPr>
        <w:t>2</w:t>
      </w:r>
    </w:p>
    <w:p>
      <w:pPr>
        <w:pStyle w:val="2"/>
        <w:rPr>
          <w:rFonts w:hint="default"/>
          <w:color w:val="auto"/>
          <w:lang w:val="en-US" w:eastAsia="zh-CN"/>
        </w:rPr>
      </w:pPr>
    </w:p>
    <w:p>
      <w:pPr>
        <w:pStyle w:val="2"/>
        <w:adjustRightInd w:val="0"/>
        <w:spacing w:line="600" w:lineRule="exact"/>
        <w:rPr>
          <w:rFonts w:hint="default"/>
          <w:color w:val="auto"/>
          <w:lang w:val="en-US" w:eastAsia="zh-CN"/>
        </w:rPr>
      </w:pPr>
    </w:p>
    <w:p>
      <w:pPr>
        <w:pStyle w:val="6"/>
        <w:keepNext w:val="0"/>
        <w:keepLines w:val="0"/>
        <w:widowControl w:val="0"/>
        <w:shd w:val="clear" w:color="auto" w:fill="auto"/>
        <w:bidi w:val="0"/>
        <w:adjustRightInd w:val="0"/>
        <w:snapToGrid w:val="0"/>
        <w:spacing w:before="0" w:after="0" w:line="600" w:lineRule="exact"/>
        <w:ind w:left="0" w:right="0" w:firstLine="0"/>
        <w:jc w:val="center"/>
        <w:rPr>
          <w:rFonts w:hint="default" w:ascii="Times New Roman" w:hAnsi="Times New Roman" w:eastAsia="方正小标宋_GBK" w:cs="Times New Roman"/>
          <w:color w:val="auto"/>
          <w:spacing w:val="0"/>
          <w:w w:val="100"/>
          <w:position w:val="0"/>
          <w:sz w:val="44"/>
          <w:szCs w:val="44"/>
          <w:lang w:val="en-US" w:eastAsia="zh-CN"/>
        </w:rPr>
      </w:pPr>
      <w:r>
        <w:rPr>
          <w:rFonts w:hint="default" w:ascii="Times New Roman" w:hAnsi="Times New Roman" w:eastAsia="方正小标宋_GBK" w:cs="Times New Roman"/>
          <w:color w:val="000000"/>
          <w:spacing w:val="0"/>
          <w:w w:val="100"/>
          <w:position w:val="0"/>
          <w:sz w:val="44"/>
          <w:szCs w:val="44"/>
          <w:lang w:val="en-US" w:eastAsia="zh-CN"/>
        </w:rPr>
        <w:t>广西壮族自治区排放</w:t>
      </w:r>
      <w:r>
        <w:rPr>
          <w:rFonts w:hint="default" w:ascii="Times New Roman" w:hAnsi="Times New Roman" w:eastAsia="方正小标宋_GBK" w:cs="Times New Roman"/>
          <w:color w:val="auto"/>
          <w:spacing w:val="0"/>
          <w:w w:val="100"/>
          <w:position w:val="0"/>
          <w:sz w:val="44"/>
          <w:szCs w:val="44"/>
          <w:lang w:val="en-US" w:eastAsia="zh-CN"/>
        </w:rPr>
        <w:t>检验</w:t>
      </w:r>
      <w:r>
        <w:rPr>
          <w:rFonts w:hint="default" w:ascii="Times New Roman" w:hAnsi="Times New Roman" w:eastAsia="方正小标宋_GBK" w:cs="Times New Roman"/>
          <w:color w:val="000000"/>
          <w:spacing w:val="0"/>
          <w:w w:val="100"/>
          <w:position w:val="0"/>
          <w:sz w:val="44"/>
          <w:szCs w:val="44"/>
          <w:lang w:val="en-US" w:eastAsia="zh-CN"/>
        </w:rPr>
        <w:t>不合格车辆违法行为</w:t>
      </w:r>
    </w:p>
    <w:p>
      <w:pPr>
        <w:pStyle w:val="6"/>
        <w:keepNext w:val="0"/>
        <w:keepLines w:val="0"/>
        <w:widowControl w:val="0"/>
        <w:shd w:val="clear" w:color="auto" w:fill="auto"/>
        <w:bidi w:val="0"/>
        <w:adjustRightInd w:val="0"/>
        <w:snapToGrid w:val="0"/>
        <w:spacing w:before="0" w:after="0" w:line="600" w:lineRule="exact"/>
        <w:ind w:left="0" w:right="0" w:firstLine="0"/>
        <w:jc w:val="center"/>
        <w:rPr>
          <w:rFonts w:hint="default" w:ascii="Times New Roman" w:hAnsi="Times New Roman" w:eastAsia="方正小标宋_GBK" w:cs="Times New Roman"/>
          <w:color w:val="000000"/>
          <w:spacing w:val="0"/>
          <w:w w:val="100"/>
          <w:position w:val="0"/>
          <w:sz w:val="44"/>
          <w:szCs w:val="44"/>
          <w:lang w:val="en-US" w:eastAsia="zh-CN"/>
        </w:rPr>
      </w:pPr>
      <w:r>
        <w:rPr>
          <w:rFonts w:hint="default" w:ascii="Times New Roman" w:hAnsi="Times New Roman" w:eastAsia="方正小标宋_GBK" w:cs="Times New Roman"/>
          <w:color w:val="000000"/>
          <w:spacing w:val="0"/>
          <w:w w:val="100"/>
          <w:position w:val="0"/>
          <w:sz w:val="44"/>
          <w:szCs w:val="44"/>
          <w:lang w:val="en-US" w:eastAsia="zh-CN"/>
        </w:rPr>
        <w:t>证据移交书</w:t>
      </w:r>
    </w:p>
    <w:p>
      <w:pPr>
        <w:adjustRightInd w:val="0"/>
        <w:snapToGrid w:val="0"/>
        <w:spacing w:line="600" w:lineRule="exact"/>
        <w:rPr>
          <w:rFonts w:hint="default" w:ascii="Times New Roman" w:hAnsi="Times New Roman"/>
          <w:color w:val="auto"/>
          <w:sz w:val="28"/>
          <w:szCs w:val="28"/>
          <w:u w:val="single"/>
          <w:lang w:val="en-US" w:eastAsia="zh-CN"/>
        </w:rPr>
      </w:pPr>
      <w:r>
        <w:rPr>
          <w:rFonts w:hint="default" w:ascii="Times New Roman" w:hAnsi="Times New Roman"/>
          <w:b/>
          <w:bCs/>
          <w:color w:val="auto"/>
          <w:sz w:val="28"/>
          <w:szCs w:val="28"/>
          <w:lang w:val="en-US" w:eastAsia="zh-CN"/>
        </w:rPr>
        <w:t xml:space="preserve">                                       </w:t>
      </w:r>
      <w:r>
        <w:rPr>
          <w:rFonts w:hint="default" w:ascii="Times New Roman" w:hAnsi="Times New Roman"/>
          <w:color w:val="auto"/>
          <w:sz w:val="28"/>
          <w:szCs w:val="28"/>
          <w:u w:val="none"/>
          <w:lang w:val="en-US" w:eastAsia="zh-CN"/>
        </w:rPr>
        <w:t>编号：</w:t>
      </w:r>
      <w:r>
        <w:rPr>
          <w:rFonts w:hint="default" w:ascii="Times New Roman" w:hAnsi="Times New Roman"/>
          <w:color w:val="auto"/>
          <w:sz w:val="28"/>
          <w:szCs w:val="28"/>
          <w:u w:val="single"/>
          <w:lang w:val="en-US" w:eastAsia="zh-CN"/>
        </w:rPr>
        <w:t>45xxxx-</w:t>
      </w:r>
      <w:r>
        <w:rPr>
          <w:rFonts w:hint="default" w:ascii="Times New Roman" w:hAnsi="Times New Roman"/>
          <w:color w:val="auto"/>
          <w:sz w:val="28"/>
          <w:szCs w:val="28"/>
          <w:u w:val="none"/>
          <w:lang w:val="en-US" w:eastAsia="zh-CN"/>
        </w:rPr>
        <w:t>202x-</w:t>
      </w:r>
      <w:r>
        <w:rPr>
          <w:rFonts w:hint="default" w:ascii="Times New Roman" w:hAnsi="Times New Roman"/>
          <w:color w:val="auto"/>
          <w:sz w:val="28"/>
          <w:szCs w:val="28"/>
          <w:u w:val="single"/>
          <w:lang w:val="en-US" w:eastAsia="zh-CN"/>
        </w:rPr>
        <w:t>xxxx</w:t>
      </w:r>
      <w:r>
        <w:rPr>
          <w:rFonts w:hint="default" w:ascii="Times New Roman" w:hAnsi="Times New Roman"/>
          <w:color w:val="auto"/>
          <w:sz w:val="28"/>
          <w:szCs w:val="28"/>
          <w:u w:val="single" w:color="auto"/>
          <w:lang w:val="en-US" w:eastAsia="zh-CN"/>
        </w:rPr>
        <w:t>xx</w:t>
      </w:r>
    </w:p>
    <w:p>
      <w:pPr>
        <w:adjustRightInd w:val="0"/>
        <w:snapToGrid w:val="0"/>
        <w:spacing w:line="600" w:lineRule="exact"/>
        <w:jc w:val="center"/>
        <w:rPr>
          <w:rFonts w:hint="default" w:ascii="Times New Roman" w:hAnsi="Times New Roman"/>
          <w:b/>
          <w:bCs/>
          <w:color w:val="auto"/>
          <w:sz w:val="28"/>
          <w:szCs w:val="28"/>
          <w:lang w:val="en-US" w:eastAsia="zh-CN"/>
        </w:rPr>
      </w:pPr>
    </w:p>
    <w:p>
      <w:pPr>
        <w:adjustRightInd w:val="0"/>
        <w:snapToGrid w:val="0"/>
        <w:spacing w:line="600" w:lineRule="exact"/>
        <w:rPr>
          <w:rFonts w:hint="default" w:ascii="Times New Roman" w:hAnsi="Times New Roman" w:eastAsia="仿宋" w:cs="Times New Roman"/>
          <w:color w:val="auto"/>
          <w:sz w:val="28"/>
          <w:szCs w:val="28"/>
          <w:u w:val="none"/>
          <w:lang w:val="en-US" w:eastAsia="zh-CN"/>
        </w:rPr>
      </w:pPr>
      <w:r>
        <w:rPr>
          <w:rFonts w:hint="default" w:ascii="Times New Roman" w:hAnsi="Times New Roman" w:eastAsia="仿宋" w:cs="Times New Roman"/>
          <w:color w:val="auto"/>
          <w:sz w:val="28"/>
          <w:szCs w:val="28"/>
          <w:u w:val="single"/>
          <w:lang w:val="en-US" w:eastAsia="zh-CN"/>
        </w:rPr>
        <w:t xml:space="preserve">                </w:t>
      </w:r>
      <w:r>
        <w:rPr>
          <w:rFonts w:hint="default" w:ascii="Times New Roman" w:hAnsi="Times New Roman" w:eastAsia="仿宋" w:cs="Times New Roman"/>
          <w:color w:val="auto"/>
          <w:sz w:val="28"/>
          <w:szCs w:val="28"/>
          <w:u w:val="none"/>
          <w:lang w:val="en-US" w:eastAsia="zh-CN"/>
        </w:rPr>
        <w:t>交警（支队/大队）：</w:t>
      </w:r>
      <w:r>
        <w:rPr>
          <w:rFonts w:hint="default" w:ascii="Times New Roman" w:hAnsi="Times New Roman" w:eastAsia="仿宋" w:cs="Times New Roman"/>
          <w:color w:val="auto"/>
          <w:sz w:val="28"/>
          <w:szCs w:val="28"/>
          <w:u w:val="none"/>
          <w:lang w:val="en-US" w:eastAsia="zh-CN"/>
        </w:rPr>
        <w:tab/>
      </w:r>
      <w:r>
        <w:rPr>
          <w:rFonts w:hint="default" w:ascii="Times New Roman" w:hAnsi="Times New Roman" w:eastAsia="仿宋" w:cs="Times New Roman"/>
          <w:color w:val="auto"/>
          <w:sz w:val="28"/>
          <w:szCs w:val="28"/>
          <w:u w:val="none"/>
          <w:lang w:val="en-US" w:eastAsia="zh-CN"/>
        </w:rPr>
        <w:tab/>
      </w:r>
      <w:r>
        <w:rPr>
          <w:rFonts w:hint="default" w:ascii="Times New Roman" w:hAnsi="Times New Roman" w:eastAsia="仿宋" w:cs="Times New Roman"/>
          <w:color w:val="auto"/>
          <w:sz w:val="28"/>
          <w:szCs w:val="28"/>
          <w:u w:val="none"/>
          <w:lang w:val="en-US" w:eastAsia="zh-CN"/>
        </w:rPr>
        <w:tab/>
      </w:r>
      <w:r>
        <w:rPr>
          <w:rFonts w:hint="default" w:ascii="Times New Roman" w:hAnsi="Times New Roman" w:eastAsia="仿宋" w:cs="Times New Roman"/>
          <w:color w:val="auto"/>
          <w:sz w:val="28"/>
          <w:szCs w:val="28"/>
          <w:u w:val="none"/>
          <w:lang w:val="en-US" w:eastAsia="zh-CN"/>
        </w:rPr>
        <w:t xml:space="preserve"> </w:t>
      </w:r>
    </w:p>
    <w:p>
      <w:pPr>
        <w:keepNext w:val="0"/>
        <w:keepLines w:val="0"/>
        <w:pageBreakBefore w:val="0"/>
        <w:widowControl/>
        <w:kinsoku/>
        <w:wordWrap/>
        <w:overflowPunct/>
        <w:topLinePunct w:val="0"/>
        <w:autoSpaceDE/>
        <w:autoSpaceDN/>
        <w:bidi w:val="0"/>
        <w:adjustRightInd w:val="0"/>
        <w:snapToGrid w:val="0"/>
        <w:spacing w:line="600" w:lineRule="exact"/>
        <w:ind w:left="0" w:leftChars="0" w:firstLine="560" w:firstLineChars="200"/>
        <w:textAlignment w:val="auto"/>
        <w:rPr>
          <w:rFonts w:hint="default" w:ascii="Times New Roman" w:hAnsi="Times New Roman" w:eastAsia="仿宋" w:cs="Times New Roman"/>
          <w:color w:val="auto"/>
          <w:sz w:val="28"/>
          <w:szCs w:val="28"/>
          <w:u w:val="none"/>
          <w:lang w:val="en-US" w:eastAsia="zh-CN"/>
        </w:rPr>
      </w:pPr>
      <w:r>
        <w:rPr>
          <w:rFonts w:hint="default" w:ascii="Times New Roman" w:hAnsi="Times New Roman" w:eastAsia="仿宋" w:cs="Times New Roman"/>
          <w:color w:val="auto"/>
          <w:sz w:val="28"/>
          <w:szCs w:val="28"/>
          <w:u w:val="none"/>
          <w:lang w:val="en-US" w:eastAsia="zh-CN"/>
        </w:rPr>
        <w:t>现将</w:t>
      </w:r>
      <w:r>
        <w:rPr>
          <w:rFonts w:hint="eastAsia" w:ascii="Times New Roman" w:hAnsi="Times New Roman" w:eastAsia="仿宋" w:cs="Times New Roman"/>
          <w:color w:val="auto"/>
          <w:sz w:val="28"/>
          <w:szCs w:val="28"/>
          <w:u w:val="none"/>
          <w:lang w:val="en-US" w:eastAsia="zh-CN"/>
        </w:rPr>
        <w:t>我</w:t>
      </w:r>
      <w:r>
        <w:rPr>
          <w:rFonts w:hint="default" w:ascii="Times New Roman" w:hAnsi="Times New Roman" w:eastAsia="仿宋" w:cs="Times New Roman"/>
          <w:color w:val="auto"/>
          <w:sz w:val="28"/>
          <w:szCs w:val="28"/>
          <w:u w:val="none"/>
          <w:lang w:val="en-US" w:eastAsia="zh-CN"/>
        </w:rPr>
        <w:t>局对排放</w:t>
      </w:r>
      <w:r>
        <w:rPr>
          <w:rFonts w:hint="eastAsia" w:ascii="Times New Roman" w:hAnsi="Times New Roman" w:eastAsia="仿宋" w:cs="Times New Roman"/>
          <w:color w:val="auto"/>
          <w:sz w:val="28"/>
          <w:szCs w:val="28"/>
          <w:u w:val="none"/>
          <w:lang w:val="en-US" w:eastAsia="zh-CN"/>
        </w:rPr>
        <w:t>检验</w:t>
      </w:r>
      <w:r>
        <w:rPr>
          <w:rFonts w:hint="default" w:ascii="Times New Roman" w:hAnsi="Times New Roman" w:eastAsia="仿宋" w:cs="Times New Roman"/>
          <w:color w:val="auto"/>
          <w:sz w:val="28"/>
          <w:szCs w:val="28"/>
          <w:u w:val="none"/>
          <w:lang w:val="en-US" w:eastAsia="zh-CN"/>
        </w:rPr>
        <w:t>不合格车辆</w:t>
      </w:r>
      <w:r>
        <w:rPr>
          <w:rFonts w:hint="eastAsia" w:ascii="Times New Roman" w:hAnsi="Times New Roman" w:eastAsia="仿宋" w:cs="Times New Roman"/>
          <w:color w:val="auto"/>
          <w:sz w:val="28"/>
          <w:szCs w:val="28"/>
          <w:u w:val="none"/>
          <w:lang w:val="en-US" w:eastAsia="zh-CN"/>
        </w:rPr>
        <w:t>（</w:t>
      </w:r>
      <w:r>
        <w:rPr>
          <w:rFonts w:hint="default" w:ascii="Times New Roman" w:hAnsi="Times New Roman" w:eastAsia="仿宋" w:cs="Times New Roman"/>
          <w:color w:val="auto"/>
          <w:sz w:val="28"/>
          <w:szCs w:val="28"/>
          <w:u w:val="none"/>
          <w:lang w:val="en-US" w:eastAsia="zh-CN"/>
        </w:rPr>
        <w:t>车牌号码：</w:t>
      </w:r>
      <w:r>
        <w:rPr>
          <w:rFonts w:hint="default" w:ascii="Times New Roman" w:hAnsi="Times New Roman" w:eastAsia="仿宋" w:cs="Times New Roman"/>
          <w:color w:val="auto"/>
          <w:sz w:val="28"/>
          <w:szCs w:val="28"/>
          <w:u w:val="single"/>
          <w:lang w:val="en-US" w:eastAsia="zh-CN"/>
        </w:rPr>
        <w:t xml:space="preserve">                    </w:t>
      </w:r>
      <w:r>
        <w:rPr>
          <w:rFonts w:hint="default" w:ascii="Times New Roman" w:hAnsi="Times New Roman" w:eastAsia="仿宋" w:cs="Times New Roman"/>
          <w:color w:val="auto"/>
          <w:sz w:val="28"/>
          <w:szCs w:val="28"/>
          <w:u w:val="none"/>
          <w:lang w:val="en-US" w:eastAsia="zh-CN"/>
        </w:rPr>
        <w:t xml:space="preserve"> ，车牌颜色：</w:t>
      </w:r>
      <w:r>
        <w:rPr>
          <w:rFonts w:hint="default" w:ascii="Times New Roman" w:hAnsi="Times New Roman" w:eastAsia="仿宋" w:cs="Times New Roman"/>
          <w:color w:val="auto"/>
          <w:sz w:val="28"/>
          <w:szCs w:val="28"/>
          <w:u w:val="single"/>
          <w:lang w:val="en-US" w:eastAsia="zh-CN"/>
        </w:rPr>
        <w:t xml:space="preserve">              </w:t>
      </w:r>
      <w:r>
        <w:rPr>
          <w:rFonts w:hint="default" w:ascii="Times New Roman" w:hAnsi="Times New Roman" w:eastAsia="仿宋" w:cs="Times New Roman"/>
          <w:color w:val="auto"/>
          <w:sz w:val="28"/>
          <w:szCs w:val="28"/>
          <w:u w:val="none"/>
          <w:lang w:val="en-US" w:eastAsia="zh-CN"/>
        </w:rPr>
        <w:t xml:space="preserve"> </w:t>
      </w:r>
      <w:r>
        <w:rPr>
          <w:rFonts w:hint="eastAsia" w:ascii="Times New Roman" w:hAnsi="Times New Roman" w:eastAsia="仿宋" w:cs="Times New Roman"/>
          <w:color w:val="auto"/>
          <w:sz w:val="28"/>
          <w:szCs w:val="28"/>
          <w:u w:val="none"/>
          <w:lang w:val="en-US" w:eastAsia="zh-CN"/>
        </w:rPr>
        <w:t>）</w:t>
      </w:r>
      <w:r>
        <w:rPr>
          <w:rFonts w:hint="default" w:ascii="Times New Roman" w:hAnsi="Times New Roman" w:eastAsia="仿宋" w:cs="Times New Roman"/>
          <w:color w:val="auto"/>
          <w:sz w:val="28"/>
          <w:szCs w:val="28"/>
          <w:u w:val="none"/>
          <w:lang w:val="en-US" w:eastAsia="zh-CN"/>
        </w:rPr>
        <w:t>违法行为证据材料移交</w:t>
      </w:r>
      <w:r>
        <w:rPr>
          <w:rFonts w:hint="eastAsia" w:ascii="Times New Roman" w:hAnsi="Times New Roman" w:eastAsia="仿宋" w:cs="Times New Roman"/>
          <w:color w:val="auto"/>
          <w:sz w:val="28"/>
          <w:szCs w:val="28"/>
          <w:u w:val="none"/>
          <w:lang w:val="en-US" w:eastAsia="zh-CN"/>
        </w:rPr>
        <w:t>你队</w:t>
      </w:r>
      <w:r>
        <w:rPr>
          <w:rFonts w:hint="default" w:ascii="Times New Roman" w:hAnsi="Times New Roman" w:eastAsia="仿宋" w:cs="Times New Roman"/>
          <w:color w:val="auto"/>
          <w:sz w:val="28"/>
          <w:szCs w:val="28"/>
          <w:u w:val="none"/>
          <w:lang w:val="en-US" w:eastAsia="zh-CN"/>
        </w:rPr>
        <w:t>，请按</w:t>
      </w:r>
      <w:r>
        <w:rPr>
          <w:rFonts w:hint="eastAsia" w:ascii="Times New Roman" w:hAnsi="Times New Roman" w:eastAsia="仿宋" w:cs="Times New Roman"/>
          <w:color w:val="auto"/>
          <w:sz w:val="28"/>
          <w:szCs w:val="28"/>
          <w:u w:val="none"/>
          <w:lang w:val="en-US" w:eastAsia="zh-CN"/>
        </w:rPr>
        <w:t>《中华人民共和国</w:t>
      </w:r>
      <w:r>
        <w:rPr>
          <w:rFonts w:hint="default" w:ascii="Times New Roman" w:hAnsi="Times New Roman" w:eastAsia="仿宋" w:cs="Times New Roman"/>
          <w:color w:val="auto"/>
          <w:sz w:val="28"/>
          <w:szCs w:val="28"/>
          <w:u w:val="none"/>
          <w:lang w:val="en-US" w:eastAsia="zh-CN"/>
        </w:rPr>
        <w:t>大气污染防治法</w:t>
      </w:r>
      <w:r>
        <w:rPr>
          <w:rFonts w:hint="eastAsia" w:ascii="Times New Roman" w:hAnsi="Times New Roman" w:eastAsia="仿宋" w:cs="Times New Roman"/>
          <w:color w:val="auto"/>
          <w:sz w:val="28"/>
          <w:szCs w:val="28"/>
          <w:u w:val="none"/>
          <w:lang w:val="en-US" w:eastAsia="zh-CN"/>
        </w:rPr>
        <w:t>》</w:t>
      </w:r>
      <w:r>
        <w:rPr>
          <w:rFonts w:hint="default" w:ascii="Times New Roman" w:hAnsi="Times New Roman" w:eastAsia="仿宋" w:cs="Times New Roman"/>
          <w:color w:val="auto"/>
          <w:sz w:val="28"/>
          <w:szCs w:val="28"/>
          <w:u w:val="none"/>
          <w:lang w:val="en-US" w:eastAsia="zh-CN"/>
        </w:rPr>
        <w:t>相关规定予以处罚。</w:t>
      </w:r>
    </w:p>
    <w:p>
      <w:pPr>
        <w:adjustRightInd w:val="0"/>
        <w:snapToGrid w:val="0"/>
        <w:spacing w:line="600" w:lineRule="exact"/>
        <w:ind w:left="0" w:leftChars="0" w:firstLine="0" w:firstLineChars="0"/>
        <w:rPr>
          <w:rFonts w:hint="default" w:ascii="Times New Roman" w:hAnsi="Times New Roman"/>
          <w:color w:val="auto"/>
          <w:sz w:val="28"/>
          <w:szCs w:val="28"/>
          <w:u w:val="none"/>
          <w:lang w:val="en-US" w:eastAsia="zh-CN"/>
        </w:rPr>
      </w:pPr>
    </w:p>
    <w:p>
      <w:pPr>
        <w:adjustRightInd w:val="0"/>
        <w:snapToGrid w:val="0"/>
        <w:spacing w:line="600" w:lineRule="exact"/>
        <w:jc w:val="both"/>
        <w:rPr>
          <w:rFonts w:hint="default" w:ascii="Times New Roman" w:hAnsi="Times New Roman" w:eastAsia="仿宋" w:cs="Times New Roman"/>
          <w:i w:val="0"/>
          <w:iCs w:val="0"/>
          <w:color w:val="auto"/>
          <w:sz w:val="28"/>
          <w:szCs w:val="28"/>
          <w:u w:val="none"/>
          <w:lang w:val="en-US" w:eastAsia="zh-CN"/>
        </w:rPr>
      </w:pPr>
    </w:p>
    <w:p>
      <w:pPr>
        <w:adjustRightInd w:val="0"/>
        <w:snapToGrid w:val="0"/>
        <w:spacing w:line="600" w:lineRule="exact"/>
        <w:ind w:firstLine="5600" w:firstLineChars="2000"/>
        <w:jc w:val="both"/>
        <w:rPr>
          <w:rFonts w:hint="default" w:ascii="Times New Roman" w:hAnsi="Times New Roman" w:eastAsia="仿宋" w:cs="Times New Roman"/>
          <w:i w:val="0"/>
          <w:iCs w:val="0"/>
          <w:color w:val="auto"/>
          <w:sz w:val="28"/>
          <w:szCs w:val="28"/>
          <w:u w:val="none"/>
          <w:lang w:val="en-US" w:eastAsia="zh-CN"/>
        </w:rPr>
      </w:pPr>
    </w:p>
    <w:p>
      <w:pPr>
        <w:adjustRightInd w:val="0"/>
        <w:snapToGrid w:val="0"/>
        <w:spacing w:line="600" w:lineRule="exact"/>
        <w:ind w:firstLine="3920" w:firstLineChars="1400"/>
        <w:jc w:val="both"/>
        <w:rPr>
          <w:rFonts w:hint="default" w:ascii="Times New Roman" w:hAnsi="Times New Roman" w:eastAsia="仿宋" w:cs="Times New Roman"/>
          <w:i w:val="0"/>
          <w:iCs w:val="0"/>
          <w:color w:val="auto"/>
          <w:sz w:val="28"/>
          <w:szCs w:val="28"/>
          <w:u w:val="single"/>
          <w:lang w:val="en-US" w:eastAsia="zh-CN"/>
        </w:rPr>
      </w:pPr>
      <w:r>
        <w:rPr>
          <w:rFonts w:hint="default" w:ascii="Times New Roman" w:hAnsi="Times New Roman" w:eastAsia="仿宋" w:cs="Times New Roman"/>
          <w:i w:val="0"/>
          <w:iCs w:val="0"/>
          <w:color w:val="auto"/>
          <w:sz w:val="28"/>
          <w:szCs w:val="28"/>
          <w:u w:val="none"/>
          <w:lang w:val="en-US" w:eastAsia="zh-CN"/>
        </w:rPr>
        <w:t>移交人员：</w:t>
      </w:r>
      <w:r>
        <w:rPr>
          <w:rFonts w:hint="default" w:ascii="Times New Roman" w:hAnsi="Times New Roman" w:eastAsia="仿宋" w:cs="Times New Roman"/>
          <w:i w:val="0"/>
          <w:iCs w:val="0"/>
          <w:color w:val="auto"/>
          <w:sz w:val="28"/>
          <w:szCs w:val="28"/>
          <w:u w:val="single"/>
          <w:lang w:val="en-US" w:eastAsia="zh-CN"/>
        </w:rPr>
        <w:t xml:space="preserve">                    </w:t>
      </w:r>
    </w:p>
    <w:p>
      <w:pPr>
        <w:adjustRightInd w:val="0"/>
        <w:snapToGrid w:val="0"/>
        <w:spacing w:line="600" w:lineRule="exact"/>
        <w:ind w:firstLine="3920" w:firstLineChars="1400"/>
        <w:jc w:val="both"/>
        <w:rPr>
          <w:rFonts w:hint="default" w:ascii="Times New Roman" w:hAnsi="Times New Roman" w:eastAsia="仿宋" w:cs="Times New Roman"/>
          <w:i w:val="0"/>
          <w:iCs w:val="0"/>
          <w:color w:val="auto"/>
          <w:sz w:val="28"/>
          <w:szCs w:val="28"/>
          <w:u w:val="none"/>
          <w:lang w:val="en-US" w:eastAsia="zh-CN"/>
        </w:rPr>
      </w:pPr>
      <w:r>
        <w:rPr>
          <w:rFonts w:hint="default" w:ascii="Times New Roman" w:hAnsi="Times New Roman" w:eastAsia="仿宋" w:cs="Times New Roman"/>
          <w:i w:val="0"/>
          <w:iCs w:val="0"/>
          <w:color w:val="auto"/>
          <w:sz w:val="28"/>
          <w:szCs w:val="28"/>
          <w:u w:val="none"/>
          <w:lang w:val="en-US" w:eastAsia="zh-CN"/>
        </w:rPr>
        <w:t>移交时间：</w:t>
      </w:r>
      <w:r>
        <w:rPr>
          <w:rFonts w:hint="default" w:ascii="Times New Roman" w:hAnsi="Times New Roman" w:eastAsia="仿宋" w:cs="Times New Roman"/>
          <w:i w:val="0"/>
          <w:iCs w:val="0"/>
          <w:color w:val="auto"/>
          <w:sz w:val="28"/>
          <w:szCs w:val="28"/>
          <w:u w:val="single"/>
          <w:lang w:val="en-US" w:eastAsia="zh-CN"/>
        </w:rPr>
        <w:t xml:space="preserve">     </w:t>
      </w:r>
      <w:r>
        <w:rPr>
          <w:rFonts w:hint="default" w:ascii="Times New Roman" w:hAnsi="Times New Roman" w:eastAsia="仿宋" w:cs="Times New Roman"/>
          <w:i w:val="0"/>
          <w:iCs w:val="0"/>
          <w:color w:val="auto"/>
          <w:sz w:val="28"/>
          <w:szCs w:val="28"/>
          <w:u w:val="none"/>
          <w:lang w:val="en-US" w:eastAsia="zh-CN"/>
        </w:rPr>
        <w:t>年</w:t>
      </w:r>
      <w:r>
        <w:rPr>
          <w:rFonts w:hint="default" w:ascii="Times New Roman" w:hAnsi="Times New Roman" w:eastAsia="仿宋" w:cs="Times New Roman"/>
          <w:i w:val="0"/>
          <w:iCs w:val="0"/>
          <w:color w:val="auto"/>
          <w:sz w:val="28"/>
          <w:szCs w:val="28"/>
          <w:u w:val="single"/>
          <w:lang w:val="en-US" w:eastAsia="zh-CN"/>
        </w:rPr>
        <w:t xml:space="preserve">    </w:t>
      </w:r>
      <w:r>
        <w:rPr>
          <w:rFonts w:hint="default" w:ascii="Times New Roman" w:hAnsi="Times New Roman" w:eastAsia="仿宋" w:cs="Times New Roman"/>
          <w:i w:val="0"/>
          <w:iCs w:val="0"/>
          <w:color w:val="auto"/>
          <w:sz w:val="28"/>
          <w:szCs w:val="28"/>
          <w:u w:val="none"/>
          <w:lang w:val="en-US" w:eastAsia="zh-CN"/>
        </w:rPr>
        <w:t>月</w:t>
      </w:r>
      <w:r>
        <w:rPr>
          <w:rFonts w:hint="default" w:ascii="Times New Roman" w:hAnsi="Times New Roman" w:eastAsia="仿宋" w:cs="Times New Roman"/>
          <w:i w:val="0"/>
          <w:iCs w:val="0"/>
          <w:color w:val="auto"/>
          <w:sz w:val="28"/>
          <w:szCs w:val="28"/>
          <w:u w:val="single"/>
          <w:lang w:val="en-US" w:eastAsia="zh-CN"/>
        </w:rPr>
        <w:t xml:space="preserve">     </w:t>
      </w:r>
      <w:r>
        <w:rPr>
          <w:rFonts w:hint="default" w:ascii="Times New Roman" w:hAnsi="Times New Roman" w:eastAsia="仿宋" w:cs="Times New Roman"/>
          <w:i w:val="0"/>
          <w:iCs w:val="0"/>
          <w:color w:val="auto"/>
          <w:sz w:val="28"/>
          <w:szCs w:val="28"/>
          <w:u w:val="none"/>
          <w:lang w:val="en-US" w:eastAsia="zh-CN"/>
        </w:rPr>
        <w:t>日</w:t>
      </w:r>
    </w:p>
    <w:p>
      <w:pPr>
        <w:adjustRightInd w:val="0"/>
        <w:snapToGrid w:val="0"/>
        <w:spacing w:line="600" w:lineRule="exact"/>
        <w:jc w:val="right"/>
        <w:rPr>
          <w:rFonts w:hint="default" w:ascii="Times New Roman" w:hAnsi="Times New Roman" w:eastAsia="仿宋" w:cs="Times New Roman"/>
          <w:i w:val="0"/>
          <w:iCs w:val="0"/>
          <w:color w:val="auto"/>
          <w:sz w:val="28"/>
          <w:szCs w:val="28"/>
          <w:u w:val="none"/>
          <w:lang w:val="en-US" w:eastAsia="zh-CN"/>
        </w:rPr>
      </w:pPr>
      <w:r>
        <w:rPr>
          <w:rFonts w:hint="default" w:ascii="Times New Roman" w:hAnsi="Times New Roman" w:eastAsia="仿宋" w:cs="Times New Roman"/>
          <w:i w:val="0"/>
          <w:iCs w:val="0"/>
          <w:color w:val="auto"/>
          <w:sz w:val="28"/>
          <w:szCs w:val="28"/>
          <w:u w:val="none"/>
          <w:lang w:val="en-US" w:eastAsia="zh-CN"/>
        </w:rPr>
        <w:t xml:space="preserve">  </w:t>
      </w:r>
      <w:r>
        <w:rPr>
          <w:rFonts w:hint="default" w:ascii="Times New Roman" w:hAnsi="Times New Roman" w:eastAsia="仿宋" w:cs="Times New Roman"/>
          <w:i w:val="0"/>
          <w:iCs w:val="0"/>
          <w:color w:val="auto"/>
          <w:sz w:val="28"/>
          <w:szCs w:val="28"/>
          <w:u w:val="none"/>
          <w:lang w:val="en-US" w:eastAsia="zh-CN"/>
        </w:rPr>
        <w:tab/>
      </w:r>
      <w:r>
        <w:rPr>
          <w:rFonts w:hint="default" w:ascii="Times New Roman" w:hAnsi="Times New Roman" w:eastAsia="仿宋" w:cs="Times New Roman"/>
          <w:i w:val="0"/>
          <w:iCs w:val="0"/>
          <w:color w:val="auto"/>
          <w:sz w:val="28"/>
          <w:szCs w:val="28"/>
          <w:u w:val="none"/>
          <w:lang w:val="en-US" w:eastAsia="zh-CN"/>
        </w:rPr>
        <w:tab/>
      </w:r>
    </w:p>
    <w:p>
      <w:pPr>
        <w:adjustRightInd w:val="0"/>
        <w:snapToGrid w:val="0"/>
        <w:spacing w:line="600" w:lineRule="exact"/>
        <w:jc w:val="center"/>
        <w:rPr>
          <w:rFonts w:hint="default" w:ascii="Times New Roman" w:hAnsi="Times New Roman" w:eastAsia="仿宋" w:cs="Times New Roman"/>
          <w:i w:val="0"/>
          <w:iCs w:val="0"/>
          <w:color w:val="auto"/>
          <w:sz w:val="28"/>
          <w:szCs w:val="28"/>
          <w:u w:val="single"/>
          <w:lang w:val="en-US" w:eastAsia="zh-CN"/>
        </w:rPr>
      </w:pPr>
      <w:r>
        <w:rPr>
          <w:rFonts w:hint="default" w:ascii="Times New Roman" w:hAnsi="Times New Roman" w:eastAsia="仿宋" w:cs="Times New Roman"/>
          <w:i w:val="0"/>
          <w:iCs w:val="0"/>
          <w:color w:val="auto"/>
          <w:sz w:val="28"/>
          <w:szCs w:val="28"/>
          <w:u w:val="none"/>
          <w:lang w:val="en-US" w:eastAsia="zh-CN"/>
        </w:rPr>
        <w:t xml:space="preserve">                   </w:t>
      </w:r>
      <w:r>
        <w:rPr>
          <w:rFonts w:hint="default" w:ascii="Times New Roman" w:hAnsi="Times New Roman" w:eastAsia="仿宋" w:cs="Times New Roman"/>
          <w:i w:val="0"/>
          <w:iCs w:val="0"/>
          <w:color w:val="auto"/>
          <w:sz w:val="28"/>
          <w:szCs w:val="28"/>
          <w:u w:val="single"/>
          <w:lang w:val="en-US" w:eastAsia="zh-CN"/>
        </w:rPr>
        <w:t xml:space="preserve">             </w:t>
      </w:r>
      <w:r>
        <w:rPr>
          <w:rFonts w:hint="default" w:ascii="Times New Roman" w:hAnsi="Times New Roman" w:eastAsia="仿宋" w:cs="Times New Roman"/>
          <w:i w:val="0"/>
          <w:iCs w:val="0"/>
          <w:color w:val="auto"/>
          <w:sz w:val="28"/>
          <w:szCs w:val="28"/>
          <w:u w:val="none"/>
          <w:lang w:val="en-US" w:eastAsia="zh-CN"/>
        </w:rPr>
        <w:t>市生态环境局</w:t>
      </w:r>
    </w:p>
    <w:p>
      <w:pPr>
        <w:rPr>
          <w:rFonts w:ascii="Times New Roman" w:hAnsi="Times New Roman"/>
          <w:color w:val="auto"/>
        </w:rPr>
      </w:pPr>
    </w:p>
    <w:p/>
    <w:sectPr>
      <w:footerReference r:id="rId3" w:type="default"/>
      <w:pgSz w:w="11906" w:h="16838"/>
      <w:pgMar w:top="1440" w:right="1361" w:bottom="1701" w:left="1474" w:header="1134" w:footer="1304" w:gutter="0"/>
      <w:pgNumType w:fmt="decimal"/>
      <w:cols w:space="720" w:num="1"/>
      <w:docGrid w:type="linesAndChars" w:linePitch="32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panose1 w:val="03000509000000000000"/>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right="280"/>
      <w:jc w:val="right"/>
    </w:pPr>
    <w:r>
      <w:rPr>
        <w:sz w:val="2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ind w:right="280"/>
                            <w:jc w:val="right"/>
                          </w:pPr>
                          <w:r>
                            <w:rPr>
                              <w:kern w:val="0"/>
                              <w:sz w:val="28"/>
                            </w:rPr>
                            <w:t xml:space="preserve">— </w:t>
                          </w:r>
                          <w:r>
                            <w:rPr>
                              <w:kern w:val="0"/>
                              <w:sz w:val="28"/>
                            </w:rPr>
                            <w:fldChar w:fldCharType="begin"/>
                          </w:r>
                          <w:r>
                            <w:rPr>
                              <w:kern w:val="0"/>
                              <w:sz w:val="28"/>
                            </w:rPr>
                            <w:instrText xml:space="preserve"> PAGE </w:instrText>
                          </w:r>
                          <w:r>
                            <w:rPr>
                              <w:kern w:val="0"/>
                              <w:sz w:val="28"/>
                            </w:rPr>
                            <w:fldChar w:fldCharType="separate"/>
                          </w:r>
                          <w:r>
                            <w:rPr>
                              <w:kern w:val="0"/>
                              <w:sz w:val="28"/>
                            </w:rPr>
                            <w:t>4</w:t>
                          </w:r>
                          <w:r>
                            <w:rPr>
                              <w:kern w:val="0"/>
                              <w:sz w:val="28"/>
                            </w:rPr>
                            <w:fldChar w:fldCharType="end"/>
                          </w:r>
                          <w:r>
                            <w:rPr>
                              <w:kern w:val="0"/>
                              <w:sz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wN7nihQCAAATBAAADgAAAAAAAAAB&#10;ACAAAAAfAQAAZHJzL2Uyb0RvYy54bWxQSwUGAAAAAAYABgBZAQAApQUAAAAA&#10;">
              <v:fill on="f" focussize="0,0"/>
              <v:stroke on="f" weight="0.5pt"/>
              <v:imagedata o:title=""/>
              <o:lock v:ext="edit" aspectratio="f"/>
              <v:textbox inset="0mm,0mm,0mm,0mm" style="mso-fit-shape-to-text:t;">
                <w:txbxContent>
                  <w:p>
                    <w:pPr>
                      <w:pStyle w:val="2"/>
                      <w:ind w:right="280"/>
                      <w:jc w:val="right"/>
                    </w:pPr>
                    <w:r>
                      <w:rPr>
                        <w:kern w:val="0"/>
                        <w:sz w:val="28"/>
                      </w:rPr>
                      <w:t xml:space="preserve">— </w:t>
                    </w:r>
                    <w:r>
                      <w:rPr>
                        <w:kern w:val="0"/>
                        <w:sz w:val="28"/>
                      </w:rPr>
                      <w:fldChar w:fldCharType="begin"/>
                    </w:r>
                    <w:r>
                      <w:rPr>
                        <w:kern w:val="0"/>
                        <w:sz w:val="28"/>
                      </w:rPr>
                      <w:instrText xml:space="preserve"> PAGE </w:instrText>
                    </w:r>
                    <w:r>
                      <w:rPr>
                        <w:kern w:val="0"/>
                        <w:sz w:val="28"/>
                      </w:rPr>
                      <w:fldChar w:fldCharType="separate"/>
                    </w:r>
                    <w:r>
                      <w:rPr>
                        <w:kern w:val="0"/>
                        <w:sz w:val="28"/>
                      </w:rPr>
                      <w:t>4</w:t>
                    </w:r>
                    <w:r>
                      <w:rPr>
                        <w:kern w:val="0"/>
                        <w:sz w:val="28"/>
                      </w:rPr>
                      <w:fldChar w:fldCharType="end"/>
                    </w:r>
                    <w:r>
                      <w:rPr>
                        <w:kern w:val="0"/>
                        <w:sz w:val="28"/>
                      </w:rPr>
                      <w:t xml:space="preserve"> —</w:t>
                    </w:r>
                  </w:p>
                </w:txbxContent>
              </v:textbox>
            </v:shape>
          </w:pict>
        </mc:Fallback>
      </mc:AlternateContent>
    </w:r>
  </w:p>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E8E5998"/>
    <w:multiLevelType w:val="singleLevel"/>
    <w:tmpl w:val="FE8E5998"/>
    <w:lvl w:ilvl="0" w:tentative="0">
      <w:start w:val="3"/>
      <w:numFmt w:val="chineseCounting"/>
      <w:suff w:val="nothing"/>
      <w:lvlText w:val="（%1）"/>
      <w:lvlJc w:val="left"/>
      <w:rPr>
        <w:rFonts w:hint="eastAsia"/>
      </w:rPr>
    </w:lvl>
  </w:abstractNum>
  <w:abstractNum w:abstractNumId="1">
    <w:nsid w:val="48D5AF11"/>
    <w:multiLevelType w:val="singleLevel"/>
    <w:tmpl w:val="48D5AF11"/>
    <w:lvl w:ilvl="0" w:tentative="0">
      <w:start w:val="2"/>
      <w:numFmt w:val="chineseCounting"/>
      <w:suff w:val="nothing"/>
      <w:lvlText w:val="（%1）"/>
      <w:lvlJc w:val="left"/>
      <w:pPr>
        <w:ind w:left="-10"/>
      </w:pPr>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4060F92"/>
    <w:rsid w:val="44060F9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rFonts w:ascii="Times New Roman" w:hAnsi="Times New Roman"/>
      <w:sz w:val="18"/>
      <w:szCs w:val="18"/>
    </w:rPr>
  </w:style>
  <w:style w:type="paragraph" w:customStyle="1" w:styleId="5">
    <w:name w:val="正文 New New New New New New New New"/>
    <w:basedOn w:val="1"/>
    <w:qFormat/>
    <w:uiPriority w:val="0"/>
    <w:rPr>
      <w:rFonts w:ascii="Calibri" w:hAnsi="Calibri" w:eastAsia="宋体" w:cs="Times New Roman"/>
      <w:szCs w:val="22"/>
    </w:rPr>
  </w:style>
  <w:style w:type="paragraph" w:customStyle="1" w:styleId="6">
    <w:name w:val="Body text|1"/>
    <w:basedOn w:val="1"/>
    <w:qFormat/>
    <w:uiPriority w:val="0"/>
    <w:pPr>
      <w:widowControl w:val="0"/>
      <w:shd w:val="clear" w:color="auto" w:fill="auto"/>
      <w:spacing w:line="420" w:lineRule="auto"/>
      <w:ind w:firstLine="400"/>
    </w:pPr>
    <w:rPr>
      <w:rFonts w:ascii="宋体" w:hAnsi="宋体" w:eastAsia="宋体" w:cs="宋体"/>
      <w:sz w:val="30"/>
      <w:szCs w:val="30"/>
      <w:u w:val="none"/>
      <w:shd w:val="clear" w:color="auto" w:fill="auto"/>
      <w:lang w:val="zh-TW" w:eastAsia="zh-TW" w:bidi="zh-TW"/>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Office_11.8.2.8361_F1E327BC-269C-435d-A152-05C5408002CA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2020-09-08T06:48:00Z</dcterms:created>
  <dc:creator>梁桂云</dc:creator>
  <cp:lastModifiedBy>梁桂云</cp:lastModifiedBy>
  <dcterms:modified xsi:type="dcterms:W3CDTF">2020-09-08T06:52:01Z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2052-11.8.2.8361</vt:lpwstr>
  </property>
</Properties>
</file>