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附件1</w:t>
      </w:r>
    </w:p>
    <w:p>
      <w:pPr>
        <w:spacing w:line="560" w:lineRule="exact"/>
        <w:jc w:val="both"/>
        <w:rPr>
          <w:rFonts w:ascii="方正黑体_GBK" w:hAnsi="Calibri" w:eastAsia="方正黑体_GBK"/>
          <w:color w:val="000000"/>
          <w:sz w:val="32"/>
          <w:szCs w:val="32"/>
        </w:rPr>
      </w:pPr>
    </w:p>
    <w:p>
      <w:pPr>
        <w:spacing w:line="560" w:lineRule="exact"/>
        <w:jc w:val="center"/>
        <w:rPr>
          <w:rFonts w:ascii="Calibri" w:hAnsi="Calibri" w:eastAsia="方正小标宋_GBK"/>
          <w:color w:val="000000"/>
          <w:sz w:val="44"/>
          <w:szCs w:val="44"/>
        </w:rPr>
      </w:pPr>
      <w:r>
        <w:rPr>
          <w:rFonts w:hint="eastAsia" w:ascii="方正小标宋_GBK" w:hAnsi="Calibri" w:eastAsia="方正小标宋_GBK"/>
          <w:color w:val="000000"/>
          <w:sz w:val="44"/>
          <w:szCs w:val="44"/>
        </w:rPr>
        <w:t>《中国环境年鉴（</w:t>
      </w:r>
      <w:r>
        <w:rPr>
          <w:rFonts w:hint="eastAsia" w:ascii="方正小标宋_GBK" w:eastAsia="方正小标宋_GBK"/>
          <w:color w:val="000000"/>
          <w:sz w:val="44"/>
          <w:szCs w:val="44"/>
          <w:lang w:val="en-US" w:eastAsia="zh-CN"/>
        </w:rPr>
        <w:t>2020</w:t>
      </w:r>
      <w:r>
        <w:rPr>
          <w:rFonts w:hint="eastAsia" w:ascii="方正小标宋_GBK" w:hAnsi="Calibri" w:eastAsia="方正小标宋_GBK"/>
          <w:color w:val="000000"/>
          <w:sz w:val="44"/>
          <w:szCs w:val="44"/>
        </w:rPr>
        <w:t>）》</w:t>
      </w:r>
    </w:p>
    <w:p>
      <w:pPr>
        <w:spacing w:line="560" w:lineRule="exact"/>
        <w:jc w:val="center"/>
        <w:rPr>
          <w:rFonts w:hint="eastAsia" w:ascii="方正小标宋_GBK" w:hAnsi="Calibri" w:eastAsia="方正小标宋_GBK"/>
          <w:color w:val="000000"/>
          <w:sz w:val="44"/>
          <w:szCs w:val="44"/>
          <w:lang w:eastAsia="zh-CN"/>
        </w:rPr>
      </w:pPr>
      <w:r>
        <w:rPr>
          <w:rFonts w:hint="eastAsia" w:ascii="方正小标宋_GBK" w:hAnsi="Calibri" w:eastAsia="方正小标宋_GBK"/>
          <w:color w:val="000000"/>
          <w:sz w:val="44"/>
          <w:szCs w:val="44"/>
        </w:rPr>
        <w:t>广西壮族自治区生态环境</w:t>
      </w:r>
      <w:r>
        <w:rPr>
          <w:rFonts w:hint="eastAsia" w:ascii="方正小标宋_GBK" w:hAnsi="Calibri" w:eastAsia="方正小标宋_GBK"/>
          <w:color w:val="000000"/>
          <w:sz w:val="44"/>
          <w:szCs w:val="44"/>
          <w:lang w:eastAsia="zh-CN"/>
        </w:rPr>
        <w:t>保护</w:t>
      </w:r>
    </w:p>
    <w:p>
      <w:pPr>
        <w:spacing w:beforeLines="0" w:afterLines="0" w:line="600" w:lineRule="exact"/>
        <w:jc w:val="center"/>
        <w:rPr>
          <w:rFonts w:ascii="Times New Roman" w:hAnsi="Times New Roman" w:eastAsia="黑体" w:cs="Times New Roman"/>
          <w:color w:val="000000"/>
          <w:sz w:val="32"/>
          <w:szCs w:val="32"/>
        </w:rPr>
      </w:pPr>
    </w:p>
    <w:p>
      <w:pPr>
        <w:keepNext w:val="0"/>
        <w:keepLines w:val="0"/>
        <w:pageBreakBefore w:val="0"/>
        <w:widowControl w:val="0"/>
        <w:kinsoku/>
        <w:wordWrap/>
        <w:overflowPunct/>
        <w:topLinePunct w:val="0"/>
        <w:autoSpaceDE/>
        <w:autoSpaceDN/>
        <w:bidi w:val="0"/>
        <w:adjustRightInd/>
        <w:spacing w:beforeLines="0" w:afterLines="0" w:line="400" w:lineRule="exact"/>
        <w:jc w:val="both"/>
        <w:textAlignment w:val="auto"/>
        <w:rPr>
          <w:rFonts w:hint="eastAsia" w:asciiTheme="minorEastAsia" w:hAnsiTheme="minorEastAsia" w:eastAsiaTheme="minorEastAsia" w:cstheme="minorEastAsia"/>
          <w:sz w:val="24"/>
          <w:szCs w:val="24"/>
          <w:lang w:eastAsia="zh-CN"/>
        </w:rPr>
      </w:pPr>
      <w:r>
        <w:rPr>
          <w:rFonts w:hint="default" w:ascii="Times New Roman" w:hAnsi="Times New Roman" w:eastAsia="黑体" w:cs="Times New Roman"/>
          <w:color w:val="000000"/>
          <w:sz w:val="24"/>
          <w:szCs w:val="24"/>
        </w:rPr>
        <w:t>【</w:t>
      </w:r>
      <w:r>
        <w:rPr>
          <w:rFonts w:hint="eastAsia" w:eastAsia="黑体" w:cs="Times New Roman"/>
          <w:color w:val="000000"/>
          <w:sz w:val="24"/>
          <w:szCs w:val="24"/>
          <w:lang w:eastAsia="zh-CN"/>
        </w:rPr>
        <w:t>概况</w:t>
      </w:r>
      <w:r>
        <w:rPr>
          <w:rFonts w:hint="default" w:ascii="Times New Roman" w:hAnsi="Times New Roman" w:eastAsia="黑体" w:cs="Times New Roman"/>
          <w:color w:val="000000"/>
          <w:sz w:val="24"/>
          <w:szCs w:val="24"/>
        </w:rPr>
        <w:t>】</w:t>
      </w:r>
      <w:r>
        <w:rPr>
          <w:rFonts w:ascii="Times New Roman" w:hAnsi="Times New Roman" w:eastAsia="黑体" w:cs="Times New Roman"/>
          <w:color w:val="000000"/>
          <w:sz w:val="24"/>
          <w:szCs w:val="24"/>
        </w:rPr>
        <w:t xml:space="preserve"> </w:t>
      </w:r>
      <w:r>
        <w:rPr>
          <w:rFonts w:hint="eastAsia" w:eastAsia="黑体" w:cs="Times New Roman"/>
          <w:color w:val="000000"/>
          <w:sz w:val="24"/>
          <w:szCs w:val="24"/>
          <w:lang w:val="en-US" w:eastAsia="zh-CN"/>
        </w:rPr>
        <w:t xml:space="preserve"> </w:t>
      </w:r>
      <w:r>
        <w:rPr>
          <w:rFonts w:hint="eastAsia" w:asciiTheme="minorEastAsia" w:hAnsiTheme="minorEastAsia" w:eastAsiaTheme="minorEastAsia" w:cstheme="minorEastAsia"/>
          <w:sz w:val="24"/>
          <w:szCs w:val="24"/>
          <w:lang w:val="en-US" w:eastAsia="zh-CN"/>
        </w:rPr>
        <w:t>2019年广西生态环境系统深入贯彻落实全国、全自治区生态环境保护大会精神，以改善生态环境质量为核心，全力以赴打好污染防治攻坚战，</w:t>
      </w:r>
      <w:r>
        <w:rPr>
          <w:rFonts w:hint="eastAsia" w:asciiTheme="minorEastAsia" w:hAnsiTheme="minorEastAsia" w:eastAsiaTheme="minorEastAsia" w:cstheme="minorEastAsia"/>
          <w:sz w:val="24"/>
          <w:szCs w:val="24"/>
        </w:rPr>
        <w:t>全面完成国家“水十条”考核任务</w:t>
      </w:r>
      <w:r>
        <w:rPr>
          <w:rFonts w:hint="eastAsia" w:asciiTheme="minorEastAsia" w:hAnsiTheme="minorEastAsia" w:eastAsiaTheme="minorEastAsia" w:cstheme="minorEastAsia"/>
          <w:sz w:val="24"/>
          <w:szCs w:val="24"/>
          <w:lang w:eastAsia="zh-CN"/>
        </w:rPr>
        <w:t>，多举措开展大气环境管理；</w:t>
      </w:r>
      <w:r>
        <w:rPr>
          <w:rFonts w:hint="eastAsia" w:asciiTheme="minorEastAsia" w:hAnsiTheme="minorEastAsia" w:eastAsiaTheme="minorEastAsia" w:cstheme="minorEastAsia"/>
          <w:sz w:val="24"/>
          <w:szCs w:val="24"/>
          <w:lang w:val="en-US" w:eastAsia="zh-CN"/>
        </w:rPr>
        <w:t>扎实整改中央环境保护督察“回头看”指出的问题</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推动生态环境损害赔偿制度改革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出台2项地方环境标准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持续深化环评审批“放管服”改革</w:t>
      </w:r>
      <w:r>
        <w:rPr>
          <w:rFonts w:hint="eastAsia" w:asciiTheme="minorEastAsia" w:hAnsiTheme="minorEastAsia" w:eastAsiaTheme="minorEastAsia" w:cstheme="minorEastAsia"/>
          <w:sz w:val="24"/>
          <w:szCs w:val="24"/>
          <w:lang w:eastAsia="zh-CN"/>
        </w:rPr>
        <w:t>，圆满完成年度各项目标任务。年内，广西环境质量总体良好，</w:t>
      </w:r>
      <w:r>
        <w:rPr>
          <w:rFonts w:hint="eastAsia" w:asciiTheme="minorEastAsia" w:hAnsiTheme="minorEastAsia" w:eastAsiaTheme="minorEastAsia" w:cstheme="minorEastAsia"/>
          <w:kern w:val="0"/>
          <w:sz w:val="24"/>
        </w:rPr>
        <w:t>环境空气质量优良</w:t>
      </w:r>
      <w:r>
        <w:rPr>
          <w:rFonts w:hint="eastAsia" w:asciiTheme="minorEastAsia" w:hAnsiTheme="minorEastAsia" w:eastAsiaTheme="minorEastAsia" w:cstheme="minorEastAsia"/>
          <w:kern w:val="0"/>
          <w:sz w:val="24"/>
          <w:lang w:eastAsia="zh-CN"/>
        </w:rPr>
        <w:t>率为</w:t>
      </w:r>
      <w:r>
        <w:rPr>
          <w:rFonts w:hint="eastAsia" w:asciiTheme="minorEastAsia" w:hAnsiTheme="minorEastAsia" w:eastAsiaTheme="minorEastAsia" w:cstheme="minorEastAsia"/>
          <w:kern w:val="0"/>
          <w:sz w:val="24"/>
        </w:rPr>
        <w:t>91.7%</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sz w:val="24"/>
          <w:szCs w:val="24"/>
          <w:lang w:eastAsia="zh-CN"/>
        </w:rPr>
        <w:t>PM</w:t>
      </w:r>
      <w:r>
        <w:rPr>
          <w:rFonts w:hint="eastAsia" w:asciiTheme="minorEastAsia" w:hAnsiTheme="minorEastAsia" w:eastAsiaTheme="minorEastAsia" w:cstheme="minorEastAsia"/>
          <w:sz w:val="24"/>
          <w:szCs w:val="24"/>
          <w:vertAlign w:val="subscript"/>
          <w:lang w:eastAsia="zh-CN"/>
        </w:rPr>
        <w:t>10</w:t>
      </w:r>
      <w:r>
        <w:rPr>
          <w:rFonts w:hint="eastAsia" w:asciiTheme="minorEastAsia" w:hAnsiTheme="minorEastAsia" w:eastAsiaTheme="minorEastAsia" w:cstheme="minorEastAsia"/>
          <w:sz w:val="24"/>
          <w:szCs w:val="24"/>
          <w:lang w:eastAsia="zh-CN"/>
        </w:rPr>
        <w:t>、PM</w:t>
      </w:r>
      <w:r>
        <w:rPr>
          <w:rFonts w:hint="eastAsia" w:asciiTheme="minorEastAsia" w:hAnsiTheme="minorEastAsia" w:eastAsiaTheme="minorEastAsia" w:cstheme="minorEastAsia"/>
          <w:sz w:val="24"/>
          <w:szCs w:val="24"/>
          <w:vertAlign w:val="subscript"/>
          <w:lang w:eastAsia="zh-CN"/>
        </w:rPr>
        <w:t>2.5</w:t>
      </w:r>
      <w:r>
        <w:rPr>
          <w:rFonts w:hint="eastAsia" w:asciiTheme="minorEastAsia" w:hAnsiTheme="minorEastAsia" w:eastAsiaTheme="minorEastAsia" w:cstheme="minorEastAsia"/>
          <w:sz w:val="24"/>
          <w:szCs w:val="24"/>
          <w:lang w:eastAsia="zh-CN"/>
        </w:rPr>
        <w:t>年均浓度较上年均有下降；湖库水质总体保持优良，地级城市集</w:t>
      </w:r>
      <w:bookmarkStart w:id="0" w:name="_GoBack"/>
      <w:bookmarkEnd w:id="0"/>
      <w:r>
        <w:rPr>
          <w:rFonts w:hint="eastAsia" w:asciiTheme="minorEastAsia" w:hAnsiTheme="minorEastAsia" w:eastAsiaTheme="minorEastAsia" w:cstheme="minorEastAsia"/>
          <w:sz w:val="24"/>
          <w:szCs w:val="24"/>
          <w:lang w:eastAsia="zh-CN"/>
        </w:rPr>
        <w:t>中式生活饮用水水源地水质达标率为96.4%；近岸海域22个国考点位，水质优良比率为90.9%；城市区域声环境质量较上年有所改善，辐射环境质量保持良好。</w:t>
      </w:r>
    </w:p>
    <w:p>
      <w:pPr>
        <w:keepNext w:val="0"/>
        <w:keepLines w:val="0"/>
        <w:pageBreakBefore w:val="0"/>
        <w:widowControl w:val="0"/>
        <w:kinsoku/>
        <w:wordWrap/>
        <w:overflowPunct/>
        <w:topLinePunct w:val="0"/>
        <w:autoSpaceDE/>
        <w:autoSpaceDN/>
        <w:bidi w:val="0"/>
        <w:adjustRightInd/>
        <w:spacing w:beforeLines="0" w:afterLines="0" w:line="400" w:lineRule="exact"/>
        <w:jc w:val="both"/>
        <w:textAlignment w:val="auto"/>
        <w:rPr>
          <w:rFonts w:hint="eastAsia" w:asciiTheme="minorEastAsia" w:hAnsiTheme="minorEastAsia"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pacing w:beforeLines="0" w:afterLines="0" w:line="400" w:lineRule="exact"/>
        <w:jc w:val="both"/>
        <w:textAlignment w:val="auto"/>
        <w:rPr>
          <w:rFonts w:hint="eastAsia" w:asciiTheme="minorEastAsia" w:hAnsiTheme="minorEastAsia" w:eastAsiaTheme="minorEastAsia" w:cstheme="minorEastAsia"/>
          <w:sz w:val="24"/>
          <w:szCs w:val="24"/>
        </w:rPr>
      </w:pPr>
      <w:r>
        <w:rPr>
          <w:rFonts w:hint="default" w:ascii="Times New Roman" w:hAnsi="Times New Roman" w:eastAsia="黑体" w:cs="Times New Roman"/>
          <w:color w:val="000000"/>
          <w:sz w:val="24"/>
          <w:szCs w:val="24"/>
        </w:rPr>
        <w:t>【政务信息及环境信访】</w:t>
      </w:r>
      <w:r>
        <w:rPr>
          <w:rFonts w:ascii="Times New Roman" w:hAnsi="Times New Roman" w:eastAsia="黑体" w:cs="Times New Roman"/>
          <w:color w:val="000000"/>
          <w:sz w:val="24"/>
          <w:szCs w:val="24"/>
        </w:rPr>
        <w:t xml:space="preserve"> </w:t>
      </w:r>
      <w:r>
        <w:rPr>
          <w:rFonts w:ascii="Times New Roman" w:hAnsi="Times New Roman" w:eastAsia="仿宋" w:cs="Times New Roman"/>
          <w:color w:val="000000"/>
          <w:sz w:val="24"/>
          <w:szCs w:val="24"/>
        </w:rPr>
        <w:t xml:space="preserve"> </w:t>
      </w:r>
      <w:r>
        <w:rPr>
          <w:rFonts w:hint="eastAsia" w:asciiTheme="minorEastAsia" w:hAnsiTheme="minorEastAsia" w:eastAsiaTheme="minorEastAsia" w:cstheme="minorEastAsia"/>
          <w:sz w:val="24"/>
          <w:szCs w:val="24"/>
          <w:lang w:eastAsia="zh-CN"/>
        </w:rPr>
        <w:t>自治区生态环境厅</w:t>
      </w:r>
      <w:r>
        <w:rPr>
          <w:rFonts w:hint="eastAsia" w:asciiTheme="minorEastAsia" w:hAnsiTheme="minorEastAsia" w:eastAsiaTheme="minorEastAsia" w:cstheme="minorEastAsia"/>
          <w:sz w:val="24"/>
          <w:szCs w:val="24"/>
        </w:rPr>
        <w:t>激发政务</w:t>
      </w:r>
      <w:r>
        <w:rPr>
          <w:rFonts w:hint="eastAsia" w:asciiTheme="minorEastAsia" w:hAnsiTheme="minorEastAsia" w:eastAsiaTheme="minorEastAsia" w:cstheme="minorEastAsia"/>
          <w:sz w:val="24"/>
          <w:szCs w:val="24"/>
          <w:lang w:eastAsia="zh-CN"/>
        </w:rPr>
        <w:t>信息工作人员写作热情，出台《广</w:t>
      </w:r>
      <w:r>
        <w:rPr>
          <w:rFonts w:hint="eastAsia" w:asciiTheme="minorEastAsia" w:hAnsiTheme="minorEastAsia" w:eastAsiaTheme="minorEastAsia" w:cstheme="minorEastAsia"/>
          <w:sz w:val="24"/>
          <w:szCs w:val="24"/>
        </w:rPr>
        <w:t>西壮族自治区生态环境厅政务信息支付稿酬实施办法》，</w:t>
      </w:r>
      <w:r>
        <w:rPr>
          <w:rFonts w:hint="eastAsia" w:asciiTheme="minorEastAsia" w:hAnsiTheme="minorEastAsia" w:eastAsiaTheme="minorEastAsia" w:cstheme="minorEastAsia"/>
          <w:sz w:val="24"/>
          <w:szCs w:val="24"/>
          <w:lang w:eastAsia="zh-CN"/>
        </w:rPr>
        <w:t>规定</w:t>
      </w:r>
      <w:r>
        <w:rPr>
          <w:rFonts w:hint="eastAsia" w:asciiTheme="minorEastAsia" w:hAnsiTheme="minorEastAsia" w:eastAsiaTheme="minorEastAsia" w:cstheme="minorEastAsia"/>
          <w:sz w:val="24"/>
          <w:szCs w:val="24"/>
        </w:rPr>
        <w:t>被</w:t>
      </w:r>
      <w:r>
        <w:rPr>
          <w:rFonts w:hint="eastAsia" w:asciiTheme="minorEastAsia" w:hAnsiTheme="minorEastAsia" w:eastAsiaTheme="minorEastAsia" w:cstheme="minorEastAsia"/>
          <w:sz w:val="24"/>
          <w:szCs w:val="24"/>
          <w:lang w:eastAsia="zh-CN"/>
        </w:rPr>
        <w:t>上级主管部门、</w:t>
      </w:r>
      <w:r>
        <w:rPr>
          <w:rFonts w:hint="eastAsia" w:asciiTheme="minorEastAsia" w:hAnsiTheme="minorEastAsia" w:eastAsiaTheme="minorEastAsia" w:cstheme="minorEastAsia"/>
          <w:sz w:val="24"/>
          <w:szCs w:val="24"/>
        </w:rPr>
        <w:t>本厅等政务信息刊物采用的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均支付稿酬</w:t>
      </w:r>
      <w:r>
        <w:rPr>
          <w:rFonts w:hint="eastAsia" w:asciiTheme="minorEastAsia" w:hAnsiTheme="minorEastAsia" w:eastAsiaTheme="minorEastAsia" w:cstheme="minorEastAsia"/>
          <w:sz w:val="24"/>
          <w:szCs w:val="24"/>
          <w:lang w:eastAsia="zh-CN"/>
        </w:rPr>
        <w:t>。全年厅机关</w:t>
      </w:r>
      <w:r>
        <w:rPr>
          <w:rFonts w:hint="eastAsia" w:asciiTheme="minorEastAsia" w:hAnsiTheme="minorEastAsia" w:eastAsiaTheme="minorEastAsia" w:cstheme="minorEastAsia"/>
          <w:sz w:val="24"/>
          <w:szCs w:val="24"/>
          <w:lang w:val="en-US" w:eastAsia="zh-CN"/>
        </w:rPr>
        <w:t>报送政务信息990条，</w:t>
      </w:r>
      <w:r>
        <w:rPr>
          <w:rFonts w:hint="eastAsia" w:asciiTheme="minorEastAsia" w:hAnsiTheme="minorEastAsia" w:eastAsiaTheme="minorEastAsia" w:cstheme="minorEastAsia"/>
          <w:sz w:val="24"/>
          <w:szCs w:val="24"/>
          <w:lang w:eastAsia="zh-CN"/>
        </w:rPr>
        <w:t>上报生态环境部信息5</w:t>
      </w:r>
      <w:r>
        <w:rPr>
          <w:rFonts w:hint="eastAsia" w:asciiTheme="minorEastAsia" w:hAnsiTheme="minorEastAsia" w:eastAsiaTheme="minorEastAsia" w:cstheme="minorEastAsia"/>
          <w:sz w:val="24"/>
          <w:szCs w:val="24"/>
        </w:rPr>
        <w:t>44条，采用249条；自治区党委办公厅采用96条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自治区人民政府办公厅信息采用82条。</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累计处理各类环境信访问题43471件，比2018年上升57件。广西“12369”微信举报平台收到群众投诉14289件，属于环保部门职责范围的11949件已办结。广西环境信访信息系统12369来电投诉数据实现与</w:t>
      </w:r>
      <w:r>
        <w:rPr>
          <w:rFonts w:hint="eastAsia" w:asciiTheme="minorEastAsia" w:hAnsiTheme="minorEastAsia" w:eastAsiaTheme="minorEastAsia" w:cstheme="minorEastAsia"/>
          <w:sz w:val="24"/>
          <w:szCs w:val="24"/>
          <w:lang w:eastAsia="zh-CN"/>
        </w:rPr>
        <w:t>生态</w:t>
      </w:r>
      <w:r>
        <w:rPr>
          <w:rFonts w:hint="eastAsia" w:asciiTheme="minorEastAsia" w:hAnsiTheme="minorEastAsia" w:eastAsiaTheme="minorEastAsia" w:cstheme="minorEastAsia"/>
          <w:sz w:val="24"/>
          <w:szCs w:val="24"/>
        </w:rPr>
        <w:t>环境信</w:t>
      </w:r>
      <w:r>
        <w:rPr>
          <w:rFonts w:hint="eastAsia" w:asciiTheme="minorEastAsia" w:hAnsiTheme="minorEastAsia" w:eastAsiaTheme="minorEastAsia" w:cstheme="minorEastAsia"/>
          <w:sz w:val="24"/>
          <w:szCs w:val="24"/>
          <w:lang w:eastAsia="zh-CN"/>
        </w:rPr>
        <w:t>息</w:t>
      </w:r>
      <w:r>
        <w:rPr>
          <w:rFonts w:hint="eastAsia" w:asciiTheme="minorEastAsia" w:hAnsiTheme="minorEastAsia" w:eastAsiaTheme="minorEastAsia" w:cstheme="minorEastAsia"/>
          <w:sz w:val="24"/>
          <w:szCs w:val="24"/>
        </w:rPr>
        <w:t>系统对接，14个设区市完成网上投诉与</w:t>
      </w:r>
      <w:r>
        <w:rPr>
          <w:rFonts w:hint="eastAsia" w:asciiTheme="minorEastAsia" w:hAnsiTheme="minorEastAsia" w:eastAsiaTheme="minorEastAsia" w:cstheme="minorEastAsia"/>
          <w:sz w:val="24"/>
          <w:szCs w:val="24"/>
          <w:lang w:eastAsia="zh-CN"/>
        </w:rPr>
        <w:t>生态</w:t>
      </w:r>
      <w:r>
        <w:rPr>
          <w:rFonts w:hint="eastAsia" w:asciiTheme="minorEastAsia" w:hAnsiTheme="minorEastAsia" w:eastAsiaTheme="minorEastAsia" w:cstheme="minorEastAsia"/>
          <w:sz w:val="24"/>
          <w:szCs w:val="24"/>
        </w:rPr>
        <w:t>环境部受理平台对接，各市</w:t>
      </w:r>
      <w:r>
        <w:rPr>
          <w:rFonts w:hint="eastAsia" w:asciiTheme="minorEastAsia" w:hAnsiTheme="minorEastAsia" w:eastAsiaTheme="minorEastAsia" w:cstheme="minorEastAsia"/>
          <w:sz w:val="24"/>
          <w:szCs w:val="24"/>
          <w:lang w:eastAsia="zh-CN"/>
        </w:rPr>
        <w:t>生态</w:t>
      </w:r>
      <w:r>
        <w:rPr>
          <w:rFonts w:hint="eastAsia" w:asciiTheme="minorEastAsia" w:hAnsiTheme="minorEastAsia" w:eastAsiaTheme="minorEastAsia" w:cstheme="minorEastAsia"/>
          <w:sz w:val="24"/>
          <w:szCs w:val="24"/>
        </w:rPr>
        <w:t>环境局网站主页均有链接窗口。</w:t>
      </w:r>
    </w:p>
    <w:p>
      <w:pPr>
        <w:keepNext w:val="0"/>
        <w:keepLines w:val="0"/>
        <w:pageBreakBefore w:val="0"/>
        <w:widowControl w:val="0"/>
        <w:kinsoku/>
        <w:wordWrap/>
        <w:overflowPunct/>
        <w:topLinePunct w:val="0"/>
        <w:autoSpaceDE/>
        <w:autoSpaceDN/>
        <w:bidi w:val="0"/>
        <w:adjustRightInd/>
        <w:spacing w:line="400" w:lineRule="exact"/>
        <w:ind w:right="300" w:rightChars="100" w:firstLine="960" w:firstLineChars="400"/>
        <w:jc w:val="both"/>
        <w:textAlignment w:val="auto"/>
        <w:rPr>
          <w:rFonts w:hint="eastAsia" w:ascii="宋体" w:hAnsi="宋体"/>
          <w:sz w:val="24"/>
          <w:szCs w:val="24"/>
        </w:rPr>
      </w:pPr>
    </w:p>
    <w:p>
      <w:pPr>
        <w:keepNext w:val="0"/>
        <w:keepLines w:val="0"/>
        <w:pageBreakBefore w:val="0"/>
        <w:widowControl w:val="0"/>
        <w:kinsoku/>
        <w:wordWrap/>
        <w:overflowPunct/>
        <w:topLinePunct w:val="0"/>
        <w:autoSpaceDE/>
        <w:autoSpaceDN/>
        <w:bidi w:val="0"/>
        <w:adjustRightInd/>
        <w:spacing w:beforeLines="0" w:afterLines="0" w:line="400" w:lineRule="exact"/>
        <w:jc w:val="both"/>
        <w:textAlignment w:val="auto"/>
        <w:rPr>
          <w:rFonts w:hint="eastAsia" w:asciiTheme="minorEastAsia" w:hAnsiTheme="minorEastAsia" w:eastAsiaTheme="minorEastAsia" w:cstheme="minorEastAsia"/>
          <w:sz w:val="24"/>
          <w:szCs w:val="24"/>
        </w:rPr>
      </w:pPr>
      <w:r>
        <w:rPr>
          <w:rFonts w:hint="default" w:ascii="Times New Roman" w:hAnsi="Times New Roman" w:eastAsia="黑体" w:cs="Times New Roman"/>
          <w:color w:val="000000"/>
          <w:sz w:val="24"/>
          <w:szCs w:val="24"/>
        </w:rPr>
        <w:t>【生态环境保护督察】</w:t>
      </w:r>
      <w:r>
        <w:rPr>
          <w:rFonts w:ascii="Times New Roman" w:hAnsi="Times New Roman" w:eastAsia="黑体" w:cs="Times New Roman"/>
          <w:color w:val="000000"/>
          <w:sz w:val="24"/>
          <w:szCs w:val="24"/>
        </w:rPr>
        <w:t xml:space="preserve"> </w:t>
      </w:r>
      <w:r>
        <w:rPr>
          <w:rFonts w:hint="eastAsia" w:eastAsia="黑体" w:cs="Times New Roman"/>
          <w:color w:val="000000"/>
          <w:sz w:val="24"/>
          <w:szCs w:val="24"/>
          <w:lang w:val="en-US" w:eastAsia="zh-CN"/>
        </w:rPr>
        <w:t xml:space="preserve"> </w:t>
      </w:r>
      <w:r>
        <w:rPr>
          <w:rFonts w:hint="eastAsia" w:asciiTheme="minorEastAsia" w:hAnsiTheme="minorEastAsia" w:eastAsiaTheme="minorEastAsia" w:cstheme="minorEastAsia"/>
          <w:sz w:val="24"/>
          <w:szCs w:val="24"/>
        </w:rPr>
        <w:t>全面推行中央</w:t>
      </w:r>
      <w:r>
        <w:rPr>
          <w:rFonts w:hint="eastAsia" w:asciiTheme="minorEastAsia" w:hAnsiTheme="minorEastAsia" w:eastAsiaTheme="minorEastAsia" w:cstheme="minorEastAsia"/>
          <w:sz w:val="24"/>
          <w:szCs w:val="24"/>
          <w:lang w:eastAsia="zh-CN"/>
        </w:rPr>
        <w:t>生态</w:t>
      </w:r>
      <w:r>
        <w:rPr>
          <w:rFonts w:hint="eastAsia" w:asciiTheme="minorEastAsia" w:hAnsiTheme="minorEastAsia" w:eastAsiaTheme="minorEastAsia" w:cstheme="minorEastAsia"/>
          <w:sz w:val="24"/>
          <w:szCs w:val="24"/>
        </w:rPr>
        <w:t>环境保护督察问题整改工作，上年度中央</w:t>
      </w:r>
      <w:r>
        <w:rPr>
          <w:rFonts w:hint="eastAsia" w:asciiTheme="minorEastAsia" w:hAnsiTheme="minorEastAsia" w:eastAsiaTheme="minorEastAsia" w:cstheme="minorEastAsia"/>
          <w:sz w:val="24"/>
          <w:szCs w:val="24"/>
          <w:lang w:eastAsia="zh-CN"/>
        </w:rPr>
        <w:t>生态</w:t>
      </w:r>
      <w:r>
        <w:rPr>
          <w:rFonts w:hint="eastAsia" w:asciiTheme="minorEastAsia" w:hAnsiTheme="minorEastAsia" w:eastAsiaTheme="minorEastAsia" w:cstheme="minorEastAsia"/>
          <w:sz w:val="24"/>
          <w:szCs w:val="24"/>
        </w:rPr>
        <w:t>环境保护督察反馈意见的45个问题，完成整改26个，完成整治722个县级饮用水水源地环境问题。70段城市黑臭水体，基本消除67段，消除比</w:t>
      </w:r>
      <w:r>
        <w:rPr>
          <w:rFonts w:hint="eastAsia" w:asciiTheme="minorEastAsia" w:hAnsiTheme="minorEastAsia" w:eastAsiaTheme="minorEastAsia" w:cstheme="minorEastAsia"/>
          <w:sz w:val="24"/>
          <w:szCs w:val="24"/>
          <w:lang w:eastAsia="zh-CN"/>
        </w:rPr>
        <w:t>率</w:t>
      </w:r>
      <w:r>
        <w:rPr>
          <w:rFonts w:hint="eastAsia" w:asciiTheme="minorEastAsia" w:hAnsiTheme="minorEastAsia" w:eastAsiaTheme="minorEastAsia" w:cstheme="minorEastAsia"/>
          <w:sz w:val="24"/>
          <w:szCs w:val="24"/>
        </w:rPr>
        <w:t>为95.7%。11个林业自然保护区全面完成确界工作。北海市铁山港码头违规堆存的约240万吨工业废渣全部清运完毕。</w:t>
      </w:r>
    </w:p>
    <w:p>
      <w:pPr>
        <w:keepNext w:val="0"/>
        <w:keepLines w:val="0"/>
        <w:pageBreakBefore w:val="0"/>
        <w:widowControl w:val="0"/>
        <w:kinsoku/>
        <w:wordWrap/>
        <w:overflowPunct/>
        <w:topLinePunct w:val="0"/>
        <w:autoSpaceDE/>
        <w:autoSpaceDN/>
        <w:bidi w:val="0"/>
        <w:adjustRightInd/>
        <w:spacing w:line="400" w:lineRule="exact"/>
        <w:ind w:right="0" w:rightChars="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开展自治区级生态环境保护督察，组成</w:t>
      </w:r>
      <w:r>
        <w:rPr>
          <w:rFonts w:hint="eastAsia" w:asciiTheme="minorEastAsia" w:hAnsiTheme="minorEastAsia" w:eastAsiaTheme="minorEastAsia" w:cstheme="minorEastAsia"/>
          <w:sz w:val="24"/>
          <w:szCs w:val="24"/>
        </w:rPr>
        <w:t>5个自治区生态环境保护督察组分别对南宁、柳州、桂林、梧州、北海、钦州、防城港、贵港、百色、河池、崇左11市开展生态环境保护督察。进驻督察期间，对1245个问题进行现场督察，接到群众环境信访问题755件（重复318件），实际437件，均及时移交各地人民政府调查处理。年内，广西实现对14个设区市的自治区生态环境保护督察全覆盖。</w:t>
      </w:r>
    </w:p>
    <w:p>
      <w:pPr>
        <w:keepNext w:val="0"/>
        <w:keepLines w:val="0"/>
        <w:pageBreakBefore w:val="0"/>
        <w:widowControl w:val="0"/>
        <w:kinsoku/>
        <w:wordWrap/>
        <w:overflowPunct/>
        <w:topLinePunct w:val="0"/>
        <w:autoSpaceDE/>
        <w:autoSpaceDN/>
        <w:bidi w:val="0"/>
        <w:adjustRightInd/>
        <w:spacing w:line="400" w:lineRule="exact"/>
        <w:ind w:right="300" w:rightChars="100" w:firstLine="480"/>
        <w:jc w:val="both"/>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pacing w:line="400" w:lineRule="exact"/>
        <w:ind w:right="120" w:rightChars="40"/>
        <w:jc w:val="both"/>
        <w:textAlignment w:val="auto"/>
        <w:rPr>
          <w:rFonts w:hint="eastAsia" w:asciiTheme="minorEastAsia" w:hAnsiTheme="minorEastAsia" w:eastAsiaTheme="minorEastAsia" w:cstheme="minorEastAsia"/>
          <w:sz w:val="24"/>
          <w:szCs w:val="24"/>
          <w:lang w:eastAsia="zh-CN"/>
        </w:rPr>
      </w:pPr>
      <w:r>
        <w:rPr>
          <w:rFonts w:hint="default" w:ascii="Times New Roman" w:hAnsi="Times New Roman" w:eastAsia="黑体" w:cs="Times New Roman"/>
          <w:color w:val="000000"/>
          <w:sz w:val="24"/>
          <w:szCs w:val="24"/>
        </w:rPr>
        <w:t>【法规与标准】</w:t>
      </w:r>
      <w:r>
        <w:rPr>
          <w:rFonts w:hint="eastAsia" w:eastAsia="黑体" w:cs="Times New Roman"/>
          <w:color w:val="000000"/>
          <w:sz w:val="24"/>
          <w:szCs w:val="24"/>
          <w:lang w:val="en-US" w:eastAsia="zh-CN"/>
        </w:rPr>
        <w:t xml:space="preserve">  </w:t>
      </w:r>
      <w:r>
        <w:rPr>
          <w:rFonts w:hint="eastAsia" w:asciiTheme="minorEastAsia" w:hAnsiTheme="minorEastAsia" w:eastAsiaTheme="minorEastAsia" w:cstheme="minorEastAsia"/>
          <w:sz w:val="24"/>
          <w:szCs w:val="24"/>
        </w:rPr>
        <w:t>推动生态环境损害赔偿制度改革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印发《广西壮族自治区生态环境损害赔偿磋商办法（试行）》《广西壮族自治区生态环境损害赔偿鉴定评估管理办法（试行）》《广西壮族自治区生态环境损害赔偿信息公开办法（试行）》和《广西壮族自治区生态环境损害修复管理办法（试行）》4个配套文件，指导各市各部门开展生态环境损害赔偿工作。出台《广西壮族自治区生态环境厅重大执法决定法制审核制度》，明确重大执法决定事项清单，制定重大执法决定法制审核流程图，指导各市生态环境部门落实重大执法决定法制审核制度。拟定《广西壮族自治区水污染防治条例》初稿报自治区人大审议。</w:t>
      </w:r>
      <w:r>
        <w:rPr>
          <w:rFonts w:hint="eastAsia" w:asciiTheme="minorEastAsia" w:hAnsiTheme="minorEastAsia" w:eastAsiaTheme="minorEastAsia" w:cstheme="minorEastAsia"/>
          <w:sz w:val="24"/>
          <w:szCs w:val="24"/>
          <w:lang w:eastAsia="zh-CN"/>
        </w:rPr>
        <w:t>完成</w:t>
      </w:r>
      <w:r>
        <w:rPr>
          <w:rFonts w:hint="eastAsia" w:asciiTheme="minorEastAsia" w:hAnsiTheme="minorEastAsia" w:eastAsiaTheme="minorEastAsia" w:cstheme="minorEastAsia"/>
          <w:sz w:val="24"/>
          <w:szCs w:val="24"/>
        </w:rPr>
        <w:t>广西首例生态环境损害赔偿成功案件</w:t>
      </w:r>
      <w:r>
        <w:rPr>
          <w:rFonts w:hint="eastAsia" w:asciiTheme="minorEastAsia" w:hAnsiTheme="minorEastAsia" w:eastAsiaTheme="minorEastAsia" w:cstheme="minorEastAsia"/>
          <w:sz w:val="24"/>
          <w:szCs w:val="24"/>
          <w:lang w:eastAsia="zh-CN"/>
        </w:rPr>
        <w:t>，即柳州市</w:t>
      </w:r>
      <w:r>
        <w:rPr>
          <w:rFonts w:hint="eastAsia" w:asciiTheme="minorEastAsia" w:hAnsiTheme="minorEastAsia" w:eastAsiaTheme="minorEastAsia" w:cstheme="minorEastAsia"/>
          <w:sz w:val="24"/>
          <w:szCs w:val="24"/>
        </w:rPr>
        <w:t>柳江区穿山镇大子岭违法倾倒危险废物事件生态损害赔偿案例</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出台2项地方环境标准，《生态工业示范园区评价指标体系》（DB 45/T 1944-2019）和《岩溶地区栖息地恢复技术导则》（DB 45/T 2055-2019）,新增3项立项计划。截至年底，广西累计出台地方环境标准11项，立项编制地方环境标准27项。</w:t>
      </w:r>
    </w:p>
    <w:p>
      <w:pPr>
        <w:keepNext w:val="0"/>
        <w:keepLines w:val="0"/>
        <w:pageBreakBefore w:val="0"/>
        <w:widowControl w:val="0"/>
        <w:kinsoku/>
        <w:wordWrap/>
        <w:overflowPunct/>
        <w:topLinePunct w:val="0"/>
        <w:autoSpaceDE/>
        <w:autoSpaceDN/>
        <w:bidi w:val="0"/>
        <w:adjustRightInd/>
        <w:spacing w:line="400" w:lineRule="exact"/>
        <w:ind w:right="300" w:rightChars="100" w:firstLine="480" w:firstLineChars="200"/>
        <w:jc w:val="both"/>
        <w:textAlignment w:val="auto"/>
        <w:rPr>
          <w:rFonts w:hint="eastAsia" w:ascii="宋体" w:hAnsi="宋体"/>
          <w:sz w:val="24"/>
          <w:szCs w:val="24"/>
        </w:rPr>
      </w:pPr>
    </w:p>
    <w:p>
      <w:pPr>
        <w:pStyle w:val="2"/>
        <w:keepNext w:val="0"/>
        <w:keepLines w:val="0"/>
        <w:pageBreakBefore w:val="0"/>
        <w:widowControl w:val="0"/>
        <w:kinsoku/>
        <w:wordWrap/>
        <w:overflowPunct/>
        <w:topLinePunct w:val="0"/>
        <w:autoSpaceDE/>
        <w:autoSpaceDN/>
        <w:bidi w:val="0"/>
        <w:adjustRightInd/>
        <w:spacing w:beforeLines="0" w:after="0" w:afterLines="0" w:line="400" w:lineRule="exact"/>
        <w:jc w:val="both"/>
        <w:textAlignment w:val="auto"/>
        <w:rPr>
          <w:rFonts w:hint="eastAsia" w:asciiTheme="minorEastAsia" w:hAnsiTheme="minorEastAsia" w:eastAsiaTheme="minorEastAsia" w:cstheme="minorEastAsia"/>
          <w:sz w:val="24"/>
          <w:szCs w:val="24"/>
        </w:rPr>
      </w:pPr>
      <w:r>
        <w:rPr>
          <w:rFonts w:hint="default" w:ascii="Times New Roman" w:hAnsi="Times New Roman" w:eastAsia="黑体" w:cs="Times New Roman"/>
          <w:color w:val="000000"/>
          <w:sz w:val="24"/>
          <w:szCs w:val="24"/>
        </w:rPr>
        <w:t>【科技与财务】</w:t>
      </w:r>
      <w:r>
        <w:rPr>
          <w:rFonts w:ascii="Times New Roman" w:hAnsi="Times New Roman" w:eastAsia="黑体" w:cs="Times New Roman"/>
          <w:color w:val="000000"/>
          <w:sz w:val="24"/>
          <w:szCs w:val="24"/>
        </w:rPr>
        <w:t xml:space="preserve"> </w:t>
      </w:r>
      <w:r>
        <w:rPr>
          <w:rFonts w:hint="eastAsia" w:eastAsia="黑体" w:cs="Times New Roman"/>
          <w:color w:val="000000"/>
          <w:sz w:val="24"/>
          <w:szCs w:val="24"/>
          <w:lang w:val="en-US" w:eastAsia="zh-CN"/>
        </w:rPr>
        <w:t xml:space="preserve"> </w:t>
      </w:r>
      <w:r>
        <w:rPr>
          <w:rFonts w:hint="eastAsia" w:asciiTheme="minorEastAsia" w:hAnsiTheme="minorEastAsia" w:eastAsiaTheme="minorEastAsia" w:cstheme="minorEastAsia"/>
          <w:sz w:val="24"/>
          <w:szCs w:val="24"/>
        </w:rPr>
        <w:t>印发《</w:t>
      </w:r>
      <w:r>
        <w:rPr>
          <w:rFonts w:hint="eastAsia" w:asciiTheme="minorEastAsia" w:hAnsiTheme="minorEastAsia" w:eastAsiaTheme="minorEastAsia" w:cstheme="minorEastAsia"/>
          <w:spacing w:val="-4"/>
          <w:sz w:val="24"/>
          <w:szCs w:val="24"/>
        </w:rPr>
        <w:t>科技支撑生态环境保护和打好污染防治攻坚战三年</w:t>
      </w:r>
      <w:r>
        <w:rPr>
          <w:rFonts w:hint="eastAsia" w:asciiTheme="minorEastAsia" w:hAnsiTheme="minorEastAsia" w:eastAsiaTheme="minorEastAsia" w:cstheme="minorEastAsia"/>
          <w:spacing w:val="-6"/>
          <w:sz w:val="24"/>
          <w:szCs w:val="24"/>
        </w:rPr>
        <w:t>行动实施方案</w:t>
      </w:r>
      <w:r>
        <w:rPr>
          <w:rFonts w:hint="eastAsia" w:asciiTheme="minorEastAsia" w:hAnsiTheme="minorEastAsia" w:eastAsiaTheme="minorEastAsia" w:cstheme="minorEastAsia"/>
          <w:sz w:val="24"/>
          <w:szCs w:val="24"/>
        </w:rPr>
        <w:t>》，统筹环境科技创新与环境政策管理创新协同联动；发布《水污染防治先进技术与产品指导目录（第三批）》，推进污染防治科技进步。</w:t>
      </w:r>
      <w:r>
        <w:rPr>
          <w:rFonts w:hint="eastAsia" w:asciiTheme="minorEastAsia" w:hAnsiTheme="minorEastAsia" w:eastAsiaTheme="minorEastAsia" w:cstheme="minorEastAsia"/>
          <w:kern w:val="0"/>
          <w:sz w:val="24"/>
          <w:szCs w:val="24"/>
          <w:lang w:eastAsia="zh-CN"/>
        </w:rPr>
        <w:t>印发</w:t>
      </w:r>
      <w:r>
        <w:rPr>
          <w:rFonts w:hint="eastAsia" w:asciiTheme="minorEastAsia" w:hAnsiTheme="minorEastAsia" w:eastAsiaTheme="minorEastAsia" w:cstheme="minorEastAsia"/>
          <w:sz w:val="24"/>
          <w:szCs w:val="24"/>
          <w:lang w:bidi="ar"/>
        </w:rPr>
        <w:t>《深入推进“帮企减污”活动实施方案》，建立</w:t>
      </w:r>
      <w:r>
        <w:rPr>
          <w:rFonts w:hint="eastAsia" w:asciiTheme="minorEastAsia" w:hAnsiTheme="minorEastAsia" w:eastAsiaTheme="minorEastAsia" w:cstheme="minorEastAsia"/>
          <w:sz w:val="24"/>
          <w:szCs w:val="24"/>
        </w:rPr>
        <w:t>大气、水污染、土壤</w:t>
      </w:r>
      <w:r>
        <w:rPr>
          <w:rFonts w:hint="eastAsia" w:asciiTheme="minorEastAsia" w:hAnsiTheme="minorEastAsia" w:eastAsiaTheme="minorEastAsia" w:cstheme="minorEastAsia"/>
          <w:sz w:val="24"/>
          <w:szCs w:val="24"/>
          <w:lang w:eastAsia="zh-CN"/>
        </w:rPr>
        <w:t>等</w:t>
      </w:r>
      <w:r>
        <w:rPr>
          <w:rFonts w:hint="eastAsia" w:asciiTheme="minorEastAsia" w:hAnsiTheme="minorEastAsia" w:eastAsiaTheme="minorEastAsia" w:cstheme="minorEastAsia"/>
          <w:sz w:val="24"/>
          <w:szCs w:val="24"/>
        </w:rPr>
        <w:t>8个专家指导组</w:t>
      </w:r>
      <w:r>
        <w:rPr>
          <w:rFonts w:hint="eastAsia" w:asciiTheme="minorEastAsia" w:hAnsiTheme="minorEastAsia" w:eastAsiaTheme="minorEastAsia" w:cstheme="minorEastAsia"/>
          <w:sz w:val="24"/>
          <w:szCs w:val="24"/>
          <w:lang w:eastAsia="zh-CN"/>
        </w:rPr>
        <w:t>，开展</w:t>
      </w:r>
      <w:r>
        <w:rPr>
          <w:rFonts w:hint="eastAsia" w:asciiTheme="minorEastAsia" w:hAnsiTheme="minorEastAsia" w:eastAsiaTheme="minorEastAsia" w:cstheme="minorEastAsia"/>
          <w:sz w:val="24"/>
          <w:szCs w:val="24"/>
          <w:lang w:bidi="ar"/>
        </w:rPr>
        <w:t>节能环保服务业银企对接座谈、</w:t>
      </w:r>
      <w:r>
        <w:rPr>
          <w:rFonts w:hint="eastAsia" w:asciiTheme="minorEastAsia" w:hAnsiTheme="minorEastAsia" w:eastAsiaTheme="minorEastAsia" w:cstheme="minorEastAsia"/>
          <w:sz w:val="24"/>
          <w:szCs w:val="24"/>
        </w:rPr>
        <w:t>排污许可技术规范培训等多场</w:t>
      </w:r>
      <w:r>
        <w:rPr>
          <w:rFonts w:hint="eastAsia" w:asciiTheme="minorEastAsia" w:hAnsiTheme="minorEastAsia" w:eastAsiaTheme="minorEastAsia" w:cstheme="minorEastAsia"/>
          <w:sz w:val="24"/>
          <w:szCs w:val="24"/>
          <w:lang w:eastAsia="zh-CN"/>
        </w:rPr>
        <w:t>“帮企减污”</w:t>
      </w:r>
      <w:r>
        <w:rPr>
          <w:rFonts w:hint="eastAsia" w:asciiTheme="minorEastAsia" w:hAnsiTheme="minorEastAsia" w:eastAsiaTheme="minorEastAsia" w:cstheme="minorEastAsia"/>
          <w:sz w:val="24"/>
          <w:szCs w:val="24"/>
        </w:rPr>
        <w:t>活动。截至年底，</w:t>
      </w:r>
      <w:r>
        <w:rPr>
          <w:rFonts w:hint="eastAsia" w:asciiTheme="minorEastAsia" w:hAnsiTheme="minorEastAsia" w:eastAsiaTheme="minorEastAsia" w:cstheme="minorEastAsia"/>
          <w:sz w:val="24"/>
          <w:szCs w:val="24"/>
          <w:lang w:eastAsia="zh-CN"/>
        </w:rPr>
        <w:t>已</w:t>
      </w:r>
      <w:r>
        <w:rPr>
          <w:rFonts w:hint="eastAsia" w:asciiTheme="minorEastAsia" w:hAnsiTheme="minorEastAsia" w:eastAsiaTheme="minorEastAsia" w:cstheme="minorEastAsia"/>
          <w:sz w:val="24"/>
          <w:szCs w:val="24"/>
        </w:rPr>
        <w:t>开展13场专题综合性“帮企减污”活动，累计有107家技术机构、425名专家参加服务活动，惠及企业1534家，3694名基层技术人员从中受益。</w:t>
      </w:r>
      <w:r>
        <w:rPr>
          <w:rFonts w:hint="eastAsia" w:asciiTheme="minorEastAsia" w:hAnsiTheme="minorEastAsia" w:eastAsiaTheme="minorEastAsia" w:cstheme="minorEastAsia"/>
          <w:bCs/>
          <w:sz w:val="24"/>
          <w:szCs w:val="24"/>
          <w:lang w:eastAsia="zh-CN"/>
        </w:rPr>
        <w:t>年内，自治区生态环境厅</w:t>
      </w:r>
      <w:r>
        <w:rPr>
          <w:rFonts w:hint="eastAsia" w:asciiTheme="minorEastAsia" w:hAnsiTheme="minorEastAsia" w:eastAsiaTheme="minorEastAsia" w:cstheme="minorEastAsia"/>
          <w:bCs/>
          <w:sz w:val="24"/>
          <w:szCs w:val="24"/>
        </w:rPr>
        <w:t>承担</w:t>
      </w:r>
      <w:r>
        <w:rPr>
          <w:rFonts w:hint="eastAsia" w:asciiTheme="minorEastAsia" w:hAnsiTheme="minorEastAsia" w:eastAsiaTheme="minorEastAsia" w:cstheme="minorEastAsia"/>
          <w:bCs/>
          <w:sz w:val="24"/>
          <w:szCs w:val="24"/>
          <w:lang w:val="en-US" w:eastAsia="zh-CN"/>
        </w:rPr>
        <w:t>5</w:t>
      </w:r>
      <w:r>
        <w:rPr>
          <w:rFonts w:hint="eastAsia" w:asciiTheme="minorEastAsia" w:hAnsiTheme="minorEastAsia" w:eastAsiaTheme="minorEastAsia" w:cstheme="minorEastAsia"/>
          <w:bCs/>
          <w:sz w:val="24"/>
          <w:szCs w:val="24"/>
        </w:rPr>
        <w:t>个国家级科研项目，1个全球环境基金项目及4</w:t>
      </w:r>
      <w:r>
        <w:rPr>
          <w:rFonts w:hint="eastAsia" w:asciiTheme="minorEastAsia" w:hAnsiTheme="minorEastAsia" w:eastAsiaTheme="minorEastAsia" w:cstheme="minorEastAsia"/>
          <w:bCs/>
          <w:sz w:val="24"/>
          <w:szCs w:val="24"/>
          <w:lang w:val="en-US" w:eastAsia="zh-CN"/>
        </w:rPr>
        <w:t>9</w:t>
      </w:r>
      <w:r>
        <w:rPr>
          <w:rFonts w:hint="eastAsia" w:asciiTheme="minorEastAsia" w:hAnsiTheme="minorEastAsia" w:eastAsiaTheme="minorEastAsia" w:cstheme="minorEastAsia"/>
          <w:bCs/>
          <w:sz w:val="24"/>
          <w:szCs w:val="24"/>
        </w:rPr>
        <w:t>个自治区级以上科研项目。</w:t>
      </w:r>
      <w:r>
        <w:rPr>
          <w:rFonts w:hint="eastAsia" w:asciiTheme="minorEastAsia" w:hAnsiTheme="minorEastAsia" w:eastAsiaTheme="minorEastAsia" w:cstheme="minorEastAsia"/>
          <w:kern w:val="0"/>
          <w:sz w:val="24"/>
          <w:szCs w:val="24"/>
        </w:rPr>
        <w:t>《危险废物综合处置关键技术及标准研究与应用》《新型高效超磁分离一体化污水处理关键技术及产业化应用》获广西科学技术进步奖三等奖</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《危险废物处置行业污水处理工程技术规范（DB45/T 1876-2018）》获广西重要技术标准奖</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广西博世科环保股份有限公司牵头的“大型二氧化氯制备系统及纸浆无元素氯漂白关键技术及应用”项目获国家技术发明二等奖。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全年</w:t>
      </w:r>
      <w:r>
        <w:rPr>
          <w:rFonts w:hint="eastAsia" w:asciiTheme="minorEastAsia" w:hAnsiTheme="minorEastAsia" w:eastAsiaTheme="minorEastAsia" w:cstheme="minorEastAsia"/>
          <w:sz w:val="24"/>
          <w:szCs w:val="24"/>
        </w:rPr>
        <w:t>获中央和自治区环保专项资金23.09亿元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推进环境治理保护项目储备库建设工作</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完成各类项目的征集和上报、广西项目库管理系统建设、组织项目储备库专题培训等工作。10月，广西有136个水污染防治项目，纳入水污染防治中央储备库；15个项目纳入土壤污染防治中央储备库</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38个项目纳入农村环境整治污染防治中央储备库</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3个项目纳入</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"http://10.45.100.204/plat/pages/zhbg/workflow/received/javascript:void(0);"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海岛及海域保护中央储备库</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25个项目纳入</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"http://10.45.100.204/plat/pages/zhbg/workflow/received/javascript:void(0);"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地下水污染防治中央储备库</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pacing w:line="400" w:lineRule="exact"/>
        <w:ind w:right="-81" w:rightChars="-27"/>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val="0"/>
        <w:spacing w:beforeLines="0" w:afterLines="0" w:line="400" w:lineRule="exact"/>
        <w:ind w:firstLine="0"/>
        <w:contextualSpacing/>
        <w:jc w:val="both"/>
        <w:textAlignment w:val="auto"/>
        <w:outlineLvl w:val="0"/>
        <w:rPr>
          <w:rFonts w:hint="eastAsia" w:asciiTheme="minorEastAsia" w:hAnsiTheme="minorEastAsia" w:eastAsiaTheme="minorEastAsia" w:cstheme="minorEastAsia"/>
          <w:kern w:val="0"/>
          <w:sz w:val="24"/>
          <w:szCs w:val="24"/>
        </w:rPr>
      </w:pPr>
      <w:r>
        <w:rPr>
          <w:rFonts w:hint="default" w:ascii="Times New Roman" w:hAnsi="Times New Roman" w:eastAsia="黑体" w:cs="Times New Roman"/>
          <w:color w:val="000000"/>
          <w:sz w:val="24"/>
          <w:szCs w:val="24"/>
        </w:rPr>
        <w:t>【自然生态保护】</w:t>
      </w:r>
      <w:r>
        <w:rPr>
          <w:rFonts w:ascii="Times New Roman" w:hAnsi="Times New Roman" w:eastAsia="黑体" w:cs="Times New Roman"/>
          <w:color w:val="000000"/>
          <w:sz w:val="24"/>
          <w:szCs w:val="24"/>
        </w:rPr>
        <w:t xml:space="preserve"> </w:t>
      </w:r>
      <w:r>
        <w:rPr>
          <w:rFonts w:hint="eastAsia" w:eastAsia="黑体" w:cs="Times New Roman"/>
          <w:color w:val="000000"/>
          <w:sz w:val="24"/>
          <w:szCs w:val="24"/>
          <w:lang w:val="en-US" w:eastAsia="zh-CN"/>
        </w:rPr>
        <w:t xml:space="preserve"> </w:t>
      </w:r>
      <w:r>
        <w:rPr>
          <w:rFonts w:hint="eastAsia" w:asciiTheme="minorEastAsia" w:hAnsiTheme="minorEastAsia" w:eastAsiaTheme="minorEastAsia" w:cstheme="minorEastAsia"/>
          <w:kern w:val="0"/>
          <w:sz w:val="24"/>
          <w:szCs w:val="24"/>
        </w:rPr>
        <w:t>截至年底，广西建立各类自然保护区78个，面积约127.44万公顷。根据《自然保护区类型与级别划分原则》（GB/T14523-93）划分，广西自然保护区类型包括森林、海洋和海岸、野生动物、野生植物、地质遗迹等，其中森林生态系统类型46个，海洋和海岸生态系统类型3个，野生动物类型19个，野生植物类型5个，地质遗迹类型5个。</w:t>
      </w:r>
      <w:r>
        <w:rPr>
          <w:rFonts w:hint="eastAsia" w:asciiTheme="minorEastAsia" w:hAnsiTheme="minorEastAsia" w:eastAsiaTheme="minorEastAsia" w:cstheme="minorEastAsia"/>
          <w:sz w:val="24"/>
          <w:szCs w:val="24"/>
        </w:rPr>
        <w:t>推进左右江流域革命老区（百色、崇左、南宁）山水林田湖草生态保护修复项目，119个中央专项资金项目，已开工102个，开工率85.71%；已拨付中央专项资金13.26亿元，资金执行率66.30%。开展“绿盾2019”自然保护区监督检查专项行动，重点核查自然保护区内采石采砂、工矿用地、核心区及缓冲区旅游设施和水电设施4类</w:t>
      </w:r>
      <w:r>
        <w:rPr>
          <w:rFonts w:hint="eastAsia" w:asciiTheme="minorEastAsia" w:hAnsiTheme="minorEastAsia" w:eastAsiaTheme="minorEastAsia" w:cstheme="minorEastAsia"/>
          <w:sz w:val="24"/>
          <w:szCs w:val="24"/>
          <w:lang w:eastAsia="zh-CN"/>
        </w:rPr>
        <w:t>重</w:t>
      </w:r>
      <w:r>
        <w:rPr>
          <w:rFonts w:hint="eastAsia" w:asciiTheme="minorEastAsia" w:hAnsiTheme="minorEastAsia" w:eastAsiaTheme="minorEastAsia" w:cstheme="minorEastAsia"/>
          <w:sz w:val="24"/>
          <w:szCs w:val="24"/>
        </w:rPr>
        <w:t>点问题</w:t>
      </w:r>
      <w:r>
        <w:rPr>
          <w:rFonts w:hint="eastAsia" w:asciiTheme="minorEastAsia" w:hAnsiTheme="minorEastAsia" w:eastAsiaTheme="minorEastAsia" w:cstheme="minorEastAsia"/>
          <w:sz w:val="24"/>
          <w:szCs w:val="24"/>
          <w:lang w:eastAsia="zh-CN"/>
        </w:rPr>
        <w:t>，发现问题</w:t>
      </w:r>
      <w:r>
        <w:rPr>
          <w:rFonts w:hint="eastAsia" w:asciiTheme="minorEastAsia" w:hAnsiTheme="minorEastAsia" w:eastAsiaTheme="minorEastAsia" w:cstheme="minorEastAsia"/>
          <w:sz w:val="24"/>
          <w:szCs w:val="24"/>
        </w:rPr>
        <w:t>37个，整改完成26个。</w:t>
      </w:r>
      <w:r>
        <w:rPr>
          <w:rFonts w:hint="eastAsia" w:asciiTheme="minorEastAsia" w:hAnsiTheme="minorEastAsia" w:eastAsiaTheme="minorEastAsia" w:cstheme="minorEastAsia"/>
          <w:kern w:val="0"/>
          <w:sz w:val="24"/>
          <w:szCs w:val="24"/>
        </w:rPr>
        <w:t>核查人类活动</w:t>
      </w:r>
      <w:r>
        <w:rPr>
          <w:rFonts w:hint="eastAsia" w:asciiTheme="minorEastAsia" w:hAnsiTheme="minorEastAsia" w:eastAsiaTheme="minorEastAsia" w:cstheme="minorEastAsia"/>
          <w:kern w:val="0"/>
          <w:sz w:val="24"/>
          <w:szCs w:val="24"/>
          <w:lang w:eastAsia="zh-CN"/>
        </w:rPr>
        <w:t>，发现问题</w:t>
      </w:r>
      <w:r>
        <w:rPr>
          <w:rFonts w:hint="eastAsia" w:asciiTheme="minorEastAsia" w:hAnsiTheme="minorEastAsia" w:eastAsiaTheme="minorEastAsia" w:cstheme="minorEastAsia"/>
          <w:kern w:val="0"/>
          <w:sz w:val="24"/>
          <w:szCs w:val="24"/>
        </w:rPr>
        <w:t>608个，整改完成271个，无需整改166个。推进自然保护区确界和调整工作</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银殿山</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大明山</w:t>
      </w:r>
      <w:r>
        <w:rPr>
          <w:rFonts w:hint="eastAsia" w:asciiTheme="minorEastAsia" w:hAnsiTheme="minorEastAsia" w:eastAsiaTheme="minorEastAsia" w:cstheme="minorEastAsia"/>
          <w:kern w:val="0"/>
          <w:sz w:val="24"/>
          <w:szCs w:val="24"/>
          <w:lang w:eastAsia="zh-CN"/>
        </w:rPr>
        <w:t>等</w:t>
      </w:r>
      <w:r>
        <w:rPr>
          <w:rFonts w:hint="eastAsia" w:asciiTheme="minorEastAsia" w:hAnsiTheme="minorEastAsia" w:eastAsiaTheme="minorEastAsia" w:cstheme="minorEastAsia"/>
          <w:kern w:val="0"/>
          <w:sz w:val="24"/>
          <w:szCs w:val="24"/>
          <w:lang w:val="en-US" w:eastAsia="zh-CN"/>
        </w:rPr>
        <w:t>11个</w:t>
      </w:r>
      <w:r>
        <w:rPr>
          <w:rFonts w:hint="eastAsia" w:asciiTheme="minorEastAsia" w:hAnsiTheme="minorEastAsia" w:eastAsiaTheme="minorEastAsia" w:cstheme="minorEastAsia"/>
          <w:kern w:val="0"/>
          <w:sz w:val="24"/>
          <w:szCs w:val="24"/>
        </w:rPr>
        <w:t>自然保护区获自治区人民政府批复</w:t>
      </w:r>
      <w:r>
        <w:rPr>
          <w:rFonts w:hint="eastAsia" w:asciiTheme="minorEastAsia" w:hAnsiTheme="minorEastAsia" w:eastAsiaTheme="minorEastAsia" w:cstheme="minorEastAsia"/>
          <w:kern w:val="0"/>
          <w:sz w:val="24"/>
          <w:szCs w:val="24"/>
          <w:lang w:eastAsia="zh-CN"/>
        </w:rPr>
        <w:t>。</w:t>
      </w:r>
    </w:p>
    <w:p>
      <w:pPr>
        <w:keepNext w:val="0"/>
        <w:keepLines w:val="0"/>
        <w:pageBreakBefore w:val="0"/>
        <w:widowControl w:val="0"/>
        <w:kinsoku/>
        <w:wordWrap/>
        <w:overflowPunct/>
        <w:topLinePunct w:val="0"/>
        <w:autoSpaceDE/>
        <w:autoSpaceDN/>
        <w:bidi w:val="0"/>
        <w:adjustRightInd/>
        <w:spacing w:beforeLines="0" w:afterLines="0" w:line="400" w:lineRule="exact"/>
        <w:jc w:val="both"/>
        <w:textAlignment w:val="auto"/>
        <w:rPr>
          <w:rFonts w:hint="default" w:ascii="Times New Roman" w:hAnsi="Times New Roman" w:eastAsia="黑体" w:cs="Times New Roman"/>
          <w:color w:val="000000"/>
          <w:sz w:val="24"/>
          <w:szCs w:val="24"/>
        </w:rPr>
      </w:pPr>
    </w:p>
    <w:p>
      <w:pPr>
        <w:keepNext w:val="0"/>
        <w:keepLines w:val="0"/>
        <w:pageBreakBefore w:val="0"/>
        <w:widowControl w:val="0"/>
        <w:kinsoku/>
        <w:wordWrap/>
        <w:overflowPunct/>
        <w:topLinePunct w:val="0"/>
        <w:autoSpaceDE/>
        <w:autoSpaceDN/>
        <w:bidi w:val="0"/>
        <w:adjustRightInd/>
        <w:spacing w:beforeLines="0" w:afterLines="0" w:line="400" w:lineRule="exact"/>
        <w:jc w:val="both"/>
        <w:textAlignment w:val="auto"/>
        <w:rPr>
          <w:rFonts w:hint="eastAsia" w:ascii="宋体" w:hAnsi="宋体"/>
          <w:sz w:val="24"/>
          <w:szCs w:val="24"/>
        </w:rPr>
      </w:pPr>
      <w:r>
        <w:rPr>
          <w:rFonts w:hint="default" w:ascii="Times New Roman" w:hAnsi="Times New Roman" w:eastAsia="黑体" w:cs="Times New Roman"/>
          <w:color w:val="000000"/>
          <w:sz w:val="24"/>
          <w:szCs w:val="24"/>
        </w:rPr>
        <w:t>【水生态环境管理】</w:t>
      </w:r>
      <w:r>
        <w:rPr>
          <w:rFonts w:ascii="Times New Roman" w:hAnsi="Times New Roman" w:eastAsia="黑体" w:cs="Times New Roman"/>
          <w:color w:val="000000"/>
          <w:sz w:val="24"/>
          <w:szCs w:val="24"/>
        </w:rPr>
        <w:t xml:space="preserve"> </w:t>
      </w:r>
      <w:r>
        <w:rPr>
          <w:rFonts w:hint="eastAsia" w:eastAsia="黑体" w:cs="Times New Roman"/>
          <w:color w:val="000000"/>
          <w:sz w:val="24"/>
          <w:szCs w:val="24"/>
          <w:lang w:val="en-US" w:eastAsia="zh-CN"/>
        </w:rPr>
        <w:t xml:space="preserve"> </w:t>
      </w:r>
      <w:r>
        <w:rPr>
          <w:rFonts w:hint="eastAsia" w:asciiTheme="minorEastAsia" w:hAnsiTheme="minorEastAsia" w:eastAsiaTheme="minorEastAsia" w:cstheme="minorEastAsia"/>
          <w:sz w:val="24"/>
          <w:szCs w:val="24"/>
        </w:rPr>
        <w:t>全面完成国家“水十条”考核任务</w:t>
      </w:r>
      <w:r>
        <w:rPr>
          <w:rFonts w:hint="eastAsia" w:asciiTheme="minorEastAsia" w:hAnsiTheme="minorEastAsia" w:eastAsiaTheme="minorEastAsia" w:cstheme="minorEastAsia"/>
          <w:sz w:val="24"/>
          <w:szCs w:val="24"/>
          <w:lang w:eastAsia="zh-CN"/>
        </w:rPr>
        <w:t>。国家</w:t>
      </w:r>
      <w:r>
        <w:rPr>
          <w:rFonts w:hint="eastAsia" w:asciiTheme="minorEastAsia" w:hAnsiTheme="minorEastAsia" w:eastAsiaTheme="minorEastAsia" w:cstheme="minorEastAsia"/>
          <w:sz w:val="24"/>
          <w:szCs w:val="24"/>
        </w:rPr>
        <w:t>考核的52个地表水断面中</w:t>
      </w:r>
      <w:r>
        <w:rPr>
          <w:rFonts w:hint="eastAsia" w:asciiTheme="minorEastAsia" w:hAnsiTheme="minorEastAsia" w:eastAsiaTheme="minorEastAsia" w:cstheme="minorEastAsia"/>
          <w:sz w:val="24"/>
          <w:szCs w:val="24"/>
          <w:lang w:eastAsia="zh-CN"/>
        </w:rPr>
        <w:t>有</w:t>
      </w:r>
      <w:r>
        <w:rPr>
          <w:rFonts w:hint="eastAsia" w:asciiTheme="minorEastAsia" w:hAnsiTheme="minorEastAsia" w:eastAsiaTheme="minorEastAsia" w:cstheme="minorEastAsia"/>
          <w:sz w:val="24"/>
          <w:szCs w:val="24"/>
        </w:rPr>
        <w:t>50个水质达到或优于Ⅲ类，无劣Ⅴ类断面；38个地级城市集中式饮用水水源地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37个达到或优于Ⅲ类水质；10个地下水监测点位水质类别总体保持稳定，水质极差比</w:t>
      </w:r>
      <w:r>
        <w:rPr>
          <w:rFonts w:hint="eastAsia" w:asciiTheme="minorEastAsia" w:hAnsiTheme="minorEastAsia" w:eastAsiaTheme="minorEastAsia" w:cstheme="minorEastAsia"/>
          <w:sz w:val="24"/>
          <w:szCs w:val="24"/>
          <w:lang w:eastAsia="zh-CN"/>
        </w:rPr>
        <w:t>率</w:t>
      </w:r>
      <w:r>
        <w:rPr>
          <w:rFonts w:hint="eastAsia" w:asciiTheme="minorEastAsia" w:hAnsiTheme="minorEastAsia" w:eastAsiaTheme="minorEastAsia" w:cstheme="minorEastAsia"/>
          <w:sz w:val="24"/>
          <w:szCs w:val="24"/>
        </w:rPr>
        <w:t>为0；22个近岸海域国考站位海水水质优良率（一、二类海水比例）为90.9%。70段城市黑臭水体已基本消除67段</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南宁市38段城市黑臭水体已基本消除黑臭35段。生态环境部公布2019年全国地级以上城市地表水环境质量状况，广西9个</w:t>
      </w:r>
      <w:r>
        <w:rPr>
          <w:rFonts w:hint="eastAsia" w:asciiTheme="minorEastAsia" w:hAnsiTheme="minorEastAsia" w:eastAsiaTheme="minorEastAsia" w:cstheme="minorEastAsia"/>
          <w:sz w:val="24"/>
          <w:szCs w:val="24"/>
          <w:lang w:eastAsia="zh-CN"/>
        </w:rPr>
        <w:t>城</w:t>
      </w:r>
      <w:r>
        <w:rPr>
          <w:rFonts w:hint="eastAsia" w:asciiTheme="minorEastAsia" w:hAnsiTheme="minorEastAsia" w:eastAsiaTheme="minorEastAsia" w:cstheme="minorEastAsia"/>
          <w:sz w:val="24"/>
          <w:szCs w:val="24"/>
        </w:rPr>
        <w:t>市入围全国前30强，5个市位列前10名，来宾、柳州市</w:t>
      </w:r>
      <w:r>
        <w:rPr>
          <w:rFonts w:hint="eastAsia" w:asciiTheme="minorEastAsia" w:hAnsiTheme="minorEastAsia" w:eastAsiaTheme="minorEastAsia" w:cstheme="minorEastAsia"/>
          <w:bCs/>
          <w:sz w:val="24"/>
          <w:szCs w:val="24"/>
        </w:rPr>
        <w:t>分别为第一、第二名。</w:t>
      </w:r>
      <w:r>
        <w:rPr>
          <w:rFonts w:hint="eastAsia" w:asciiTheme="minorEastAsia" w:hAnsiTheme="minorEastAsia" w:eastAsiaTheme="minorEastAsia" w:cstheme="minorEastAsia"/>
          <w:sz w:val="24"/>
          <w:szCs w:val="24"/>
        </w:rPr>
        <w:t>巩固和稳定取缔“十小”企业和集中治理工业集聚区水污染工作成效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新增污水处理能力54万吨/日，南宁市新增污水处理能力46万吨/日；规模养殖场数量8726个，</w:t>
      </w:r>
      <w:r>
        <w:rPr>
          <w:rFonts w:hint="eastAsia" w:asciiTheme="minorEastAsia" w:hAnsiTheme="minorEastAsia" w:eastAsiaTheme="minorEastAsia" w:cstheme="minorEastAsia"/>
          <w:sz w:val="24"/>
          <w:szCs w:val="24"/>
          <w:lang w:eastAsia="zh-CN"/>
        </w:rPr>
        <w:t>污水处理</w:t>
      </w:r>
      <w:r>
        <w:rPr>
          <w:rFonts w:hint="eastAsia" w:asciiTheme="minorEastAsia" w:hAnsiTheme="minorEastAsia" w:eastAsiaTheme="minorEastAsia" w:cstheme="minorEastAsia"/>
          <w:sz w:val="24"/>
          <w:szCs w:val="24"/>
        </w:rPr>
        <w:t>配套数为8115个，配套率93%，超过国家要求75%的目标；</w:t>
      </w:r>
      <w:r>
        <w:rPr>
          <w:rFonts w:hint="eastAsia" w:asciiTheme="minorEastAsia" w:hAnsiTheme="minorEastAsia" w:eastAsiaTheme="minorEastAsia" w:cstheme="minorEastAsia"/>
          <w:sz w:val="24"/>
          <w:szCs w:val="24"/>
          <w:lang w:val="en-US" w:eastAsia="zh-CN"/>
        </w:rPr>
        <w:t>712</w:t>
      </w:r>
      <w:r>
        <w:rPr>
          <w:rFonts w:hint="eastAsia" w:asciiTheme="minorEastAsia" w:hAnsiTheme="minorEastAsia" w:eastAsiaTheme="minorEastAsia" w:cstheme="minorEastAsia"/>
          <w:sz w:val="24"/>
          <w:szCs w:val="24"/>
        </w:rPr>
        <w:t>个行政村达到农村环境综合整治建设要求</w:t>
      </w:r>
      <w:r>
        <w:rPr>
          <w:rFonts w:hint="eastAsia" w:asciiTheme="minorEastAsia" w:hAnsiTheme="minorEastAsia" w:eastAsiaTheme="minorEastAsia" w:cstheme="minorEastAsia"/>
          <w:sz w:val="24"/>
          <w:szCs w:val="24"/>
          <w:lang w:eastAsia="zh-CN"/>
        </w:rPr>
        <w:t>；无</w:t>
      </w:r>
      <w:r>
        <w:rPr>
          <w:rFonts w:hint="eastAsia" w:asciiTheme="minorEastAsia" w:hAnsiTheme="minorEastAsia" w:eastAsiaTheme="minorEastAsia" w:cstheme="minorEastAsia"/>
          <w:sz w:val="24"/>
          <w:szCs w:val="24"/>
        </w:rPr>
        <w:t>新设非法和设置不合理的入海排污口，近岸海域水质总体为优。8月，生态环境部公布2018年度国家“水十条”重点任务实施情况，通报广西等省（自治区、市）水环境质量目标完成情况较好。</w:t>
      </w:r>
      <w:r>
        <w:rPr>
          <w:rFonts w:hint="eastAsia" w:asciiTheme="minorEastAsia" w:hAnsiTheme="minorEastAsia" w:eastAsiaTheme="minorEastAsia" w:cstheme="minorEastAsia"/>
          <w:color w:val="000000"/>
          <w:sz w:val="24"/>
          <w:szCs w:val="24"/>
          <w:lang w:eastAsia="zh-CN"/>
        </w:rPr>
        <w:t>年内，</w:t>
      </w:r>
      <w:r>
        <w:rPr>
          <w:rFonts w:hint="eastAsia" w:asciiTheme="minorEastAsia" w:hAnsiTheme="minorEastAsia" w:eastAsiaTheme="minorEastAsia" w:cstheme="minorEastAsia"/>
          <w:sz w:val="24"/>
          <w:szCs w:val="24"/>
        </w:rPr>
        <w:t>广西化学需氧量、氨氮排放量分别为70.27万吨、7.58万吨，比2018年分别削减0.2%、0.10%，比2015年分别削减1.20%、1.10%，全面完成国家下达的减排目标任务。</w:t>
      </w:r>
    </w:p>
    <w:p>
      <w:pPr>
        <w:keepNext w:val="0"/>
        <w:keepLines w:val="0"/>
        <w:pageBreakBefore w:val="0"/>
        <w:widowControl w:val="0"/>
        <w:kinsoku/>
        <w:wordWrap/>
        <w:overflowPunct/>
        <w:topLinePunct w:val="0"/>
        <w:autoSpaceDE/>
        <w:autoSpaceDN/>
        <w:bidi w:val="0"/>
        <w:adjustRightInd/>
        <w:spacing w:beforeLines="0" w:afterLines="0" w:line="400" w:lineRule="exact"/>
        <w:jc w:val="both"/>
        <w:textAlignment w:val="auto"/>
        <w:rPr>
          <w:rFonts w:ascii="Times New Roman" w:hAnsi="Times New Roman" w:eastAsia="仿宋" w:cs="Times New Roman"/>
          <w:color w:val="000000"/>
          <w:sz w:val="24"/>
          <w:szCs w:val="24"/>
        </w:rPr>
      </w:pPr>
    </w:p>
    <w:p>
      <w:pPr>
        <w:keepNext w:val="0"/>
        <w:keepLines w:val="0"/>
        <w:pageBreakBefore w:val="0"/>
        <w:widowControl w:val="0"/>
        <w:kinsoku/>
        <w:wordWrap/>
        <w:overflowPunct/>
        <w:topLinePunct w:val="0"/>
        <w:autoSpaceDE/>
        <w:autoSpaceDN/>
        <w:bidi w:val="0"/>
        <w:adjustRightInd/>
        <w:spacing w:beforeLines="0" w:afterLines="0" w:line="400" w:lineRule="exact"/>
        <w:jc w:val="both"/>
        <w:textAlignment w:val="auto"/>
        <w:rPr>
          <w:rFonts w:ascii="宋体" w:hAnsi="宋体"/>
          <w:sz w:val="24"/>
          <w:szCs w:val="24"/>
        </w:rPr>
      </w:pPr>
      <w:r>
        <w:rPr>
          <w:rFonts w:hint="default" w:ascii="Times New Roman" w:hAnsi="Times New Roman" w:eastAsia="黑体" w:cs="Times New Roman"/>
          <w:color w:val="000000"/>
          <w:sz w:val="24"/>
          <w:szCs w:val="24"/>
        </w:rPr>
        <w:t>【海洋生态环境管理】</w:t>
      </w:r>
      <w:r>
        <w:rPr>
          <w:rFonts w:ascii="Times New Roman" w:hAnsi="Times New Roman" w:eastAsia="黑体" w:cs="Times New Roman"/>
          <w:color w:val="000000"/>
          <w:sz w:val="24"/>
          <w:szCs w:val="24"/>
        </w:rPr>
        <w:t xml:space="preserve"> </w:t>
      </w:r>
      <w:r>
        <w:rPr>
          <w:rFonts w:ascii="Times New Roman" w:hAnsi="Times New Roman" w:eastAsia="仿宋" w:cs="Times New Roman"/>
          <w:color w:val="000000"/>
          <w:sz w:val="24"/>
          <w:szCs w:val="24"/>
        </w:rPr>
        <w:t xml:space="preserve"> </w:t>
      </w:r>
      <w:r>
        <w:rPr>
          <w:rFonts w:hint="eastAsia" w:asciiTheme="minorEastAsia" w:hAnsiTheme="minorEastAsia" w:eastAsiaTheme="minorEastAsia" w:cstheme="minorEastAsia"/>
          <w:sz w:val="24"/>
          <w:szCs w:val="24"/>
        </w:rPr>
        <w:t>印发实施《广西近岸海域污染防治2019年行动计划》</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成立沿海生态环保一体化专项工作小组。年内，</w:t>
      </w:r>
      <w:r>
        <w:rPr>
          <w:rFonts w:hint="eastAsia" w:asciiTheme="minorEastAsia" w:hAnsiTheme="minorEastAsia" w:eastAsiaTheme="minorEastAsia" w:cstheme="minorEastAsia"/>
          <w:sz w:val="24"/>
          <w:szCs w:val="24"/>
          <w:lang w:eastAsia="zh-CN"/>
        </w:rPr>
        <w:t>北海钦州防城港</w:t>
      </w:r>
      <w:r>
        <w:rPr>
          <w:rFonts w:hint="eastAsia" w:asciiTheme="minorEastAsia" w:hAnsiTheme="minorEastAsia" w:eastAsiaTheme="minorEastAsia" w:cstheme="minorEastAsia"/>
          <w:sz w:val="24"/>
          <w:szCs w:val="24"/>
        </w:rPr>
        <w:t>沿海3市开展入海排污口全面排查和整治工作，对114个入海排污口进行整治</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制订《养殖水域滩涂规划》，将养殖水域按要求划分为禁养区、限养区和适养区。7—9月，根据自治区党委书记鹿心社、自治区副主席严植婵对“北海近岸海域污染防治工作仍存四方面问题”的批示，北海市生态环境、住房城乡建设、农业农村、海洋等部门联合行动，组织专家团队进行全面调研，深入分析研究问题，提出对策建议，指导北海市开展近岸海域污染防治工作。</w:t>
      </w:r>
    </w:p>
    <w:p>
      <w:pPr>
        <w:keepNext w:val="0"/>
        <w:keepLines w:val="0"/>
        <w:pageBreakBefore w:val="0"/>
        <w:widowControl w:val="0"/>
        <w:kinsoku/>
        <w:wordWrap/>
        <w:overflowPunct/>
        <w:topLinePunct w:val="0"/>
        <w:autoSpaceDE/>
        <w:autoSpaceDN/>
        <w:bidi w:val="0"/>
        <w:adjustRightInd/>
        <w:spacing w:beforeLines="0" w:afterLines="0" w:line="400" w:lineRule="exact"/>
        <w:jc w:val="both"/>
        <w:textAlignment w:val="auto"/>
        <w:rPr>
          <w:rFonts w:hint="default" w:eastAsia="方正黑体_GBK" w:cs="Times New Roman"/>
          <w:color w:val="000000"/>
          <w:sz w:val="24"/>
          <w:szCs w:val="24"/>
        </w:rPr>
      </w:pPr>
    </w:p>
    <w:p>
      <w:pPr>
        <w:keepNext w:val="0"/>
        <w:keepLines w:val="0"/>
        <w:pageBreakBefore w:val="0"/>
        <w:widowControl w:val="0"/>
        <w:kinsoku/>
        <w:wordWrap/>
        <w:overflowPunct/>
        <w:topLinePunct w:val="0"/>
        <w:autoSpaceDE/>
        <w:autoSpaceDN/>
        <w:bidi w:val="0"/>
        <w:adjustRightInd/>
        <w:spacing w:beforeLines="0" w:afterLines="0" w:line="400" w:lineRule="exact"/>
        <w:jc w:val="both"/>
        <w:textAlignment w:val="auto"/>
        <w:rPr>
          <w:rFonts w:hint="eastAsia" w:asciiTheme="minorEastAsia" w:hAnsiTheme="minorEastAsia" w:eastAsiaTheme="minorEastAsia" w:cstheme="minorEastAsia"/>
          <w:sz w:val="24"/>
          <w:szCs w:val="24"/>
        </w:rPr>
      </w:pPr>
      <w:r>
        <w:rPr>
          <w:rFonts w:hint="default" w:eastAsia="方正黑体_GBK" w:cs="Times New Roman"/>
          <w:color w:val="000000"/>
          <w:sz w:val="24"/>
          <w:szCs w:val="24"/>
        </w:rPr>
        <w:t>【大气环境管理】</w:t>
      </w:r>
      <w:r>
        <w:rPr>
          <w:rFonts w:hint="eastAsia" w:eastAsia="方正黑体_GBK" w:cs="Times New Roman"/>
          <w:color w:val="000000"/>
          <w:sz w:val="24"/>
          <w:szCs w:val="24"/>
          <w:lang w:val="en-US" w:eastAsia="zh-CN"/>
        </w:rPr>
        <w:t xml:space="preserve">  </w:t>
      </w:r>
      <w:r>
        <w:rPr>
          <w:rFonts w:hint="eastAsia" w:asciiTheme="minorEastAsia" w:hAnsiTheme="minorEastAsia" w:eastAsiaTheme="minorEastAsia" w:cstheme="minorEastAsia"/>
          <w:sz w:val="24"/>
          <w:szCs w:val="24"/>
        </w:rPr>
        <w:t>严格执行“两高”项目联席会议审查制度，对20个项目进行审查，排查发现“小散乱污”企业4629家，完成清理整治3365家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排查清理工业炉窑问题1200个，完成治理381个</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淘汰燃煤小锅炉472台1506.9蒸吨；再生能源装机容量超过2300万千瓦，约占广西电源总装机的49.9%。完成铁路货运量超7400万吨；抽查流通领域成品油企业319家，成品油产品321批次，发现不合格产品4批次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开展机动车集中停放地、维修地在用机动车的大气污染物排气状况监督抽测工作65次，监督抽测在用柴油货车2380辆，合格率84.0%。持续推广智慧化工地管理和应用，设区市一级道路机械化清扫保洁率平均达到68%以上。自治区生态环境</w:t>
      </w:r>
      <w:r>
        <w:rPr>
          <w:rFonts w:hint="eastAsia" w:asciiTheme="minorEastAsia" w:hAnsiTheme="minorEastAsia" w:eastAsiaTheme="minorEastAsia" w:cstheme="minorEastAsia"/>
          <w:sz w:val="24"/>
          <w:szCs w:val="24"/>
          <w:lang w:eastAsia="zh-CN"/>
        </w:rPr>
        <w:t>厅</w:t>
      </w:r>
      <w:r>
        <w:rPr>
          <w:rFonts w:hint="eastAsia" w:asciiTheme="minorEastAsia" w:hAnsiTheme="minorEastAsia" w:eastAsiaTheme="minorEastAsia" w:cstheme="minorEastAsia"/>
          <w:sz w:val="24"/>
          <w:szCs w:val="24"/>
        </w:rPr>
        <w:t>投入180万元对秸秆焚烧卫星遥感监控系统进行升级，贵港市建设秸秆露天焚烧视频监控系统；全年派出多个秸秆禁烧拍摄小组，足迹遍布14个市56个县的禁烧区，拍摄到300多个秸秆焚烧火点，拍摄时长约3000分钟。</w:t>
      </w:r>
      <w:r>
        <w:rPr>
          <w:rFonts w:hint="eastAsia" w:asciiTheme="minorEastAsia" w:hAnsiTheme="minorEastAsia" w:eastAsiaTheme="minorEastAsia" w:cstheme="minorEastAsia"/>
          <w:sz w:val="24"/>
          <w:szCs w:val="24"/>
          <w:lang w:eastAsia="zh-CN"/>
        </w:rPr>
        <w:t>年内，广西</w:t>
      </w:r>
      <w:r>
        <w:rPr>
          <w:rFonts w:hint="eastAsia" w:asciiTheme="minorEastAsia" w:hAnsiTheme="minorEastAsia" w:eastAsiaTheme="minorEastAsia" w:cstheme="minorEastAsia"/>
          <w:kern w:val="2"/>
          <w:sz w:val="24"/>
          <w:szCs w:val="24"/>
        </w:rPr>
        <w:t>环境空气质量优良</w:t>
      </w:r>
      <w:r>
        <w:rPr>
          <w:rFonts w:hint="eastAsia" w:asciiTheme="minorEastAsia" w:hAnsiTheme="minorEastAsia" w:eastAsiaTheme="minorEastAsia" w:cstheme="minorEastAsia"/>
          <w:kern w:val="2"/>
          <w:sz w:val="24"/>
          <w:szCs w:val="24"/>
          <w:lang w:eastAsia="zh-CN"/>
        </w:rPr>
        <w:t>率为</w:t>
      </w:r>
      <w:r>
        <w:rPr>
          <w:rFonts w:hint="eastAsia" w:asciiTheme="minorEastAsia" w:hAnsiTheme="minorEastAsia" w:eastAsiaTheme="minorEastAsia" w:cstheme="minorEastAsia"/>
          <w:kern w:val="2"/>
          <w:sz w:val="24"/>
          <w:szCs w:val="24"/>
        </w:rPr>
        <w:t>91.7%</w:t>
      </w:r>
      <w:r>
        <w:rPr>
          <w:rFonts w:hint="eastAsia" w:asciiTheme="minorEastAsia" w:hAnsiTheme="minorEastAsia" w:eastAsiaTheme="minorEastAsia" w:cstheme="minorEastAsia"/>
          <w:kern w:val="2"/>
          <w:sz w:val="24"/>
          <w:szCs w:val="24"/>
          <w:lang w:eastAsia="zh-CN"/>
        </w:rPr>
        <w:t>，</w:t>
      </w:r>
      <w:r>
        <w:rPr>
          <w:rFonts w:hint="eastAsia" w:asciiTheme="minorEastAsia" w:hAnsiTheme="minorEastAsia" w:eastAsiaTheme="minorEastAsia" w:cstheme="minorEastAsia"/>
          <w:kern w:val="2"/>
          <w:sz w:val="24"/>
          <w:szCs w:val="24"/>
        </w:rPr>
        <w:t>PM</w:t>
      </w:r>
      <w:r>
        <w:rPr>
          <w:rFonts w:hint="eastAsia" w:asciiTheme="minorEastAsia" w:hAnsiTheme="minorEastAsia" w:eastAsiaTheme="minorEastAsia" w:cstheme="minorEastAsia"/>
          <w:kern w:val="2"/>
          <w:sz w:val="24"/>
          <w:szCs w:val="24"/>
          <w:vertAlign w:val="subscript"/>
        </w:rPr>
        <w:t>10</w:t>
      </w:r>
      <w:r>
        <w:rPr>
          <w:rFonts w:hint="eastAsia" w:asciiTheme="minorEastAsia" w:hAnsiTheme="minorEastAsia" w:eastAsiaTheme="minorEastAsia" w:cstheme="minorEastAsia"/>
          <w:kern w:val="2"/>
          <w:sz w:val="24"/>
          <w:szCs w:val="24"/>
        </w:rPr>
        <w:t>年均浓度为56μg/m</w:t>
      </w:r>
      <w:r>
        <w:rPr>
          <w:rFonts w:hint="eastAsia" w:asciiTheme="minorEastAsia" w:hAnsiTheme="minorEastAsia" w:eastAsiaTheme="minorEastAsia" w:cstheme="minorEastAsia"/>
          <w:kern w:val="2"/>
          <w:sz w:val="24"/>
          <w:szCs w:val="24"/>
          <w:vertAlign w:val="superscript"/>
        </w:rPr>
        <w:t>3</w:t>
      </w:r>
      <w:r>
        <w:rPr>
          <w:rFonts w:hint="eastAsia" w:asciiTheme="minorEastAsia" w:hAnsiTheme="minorEastAsia" w:eastAsiaTheme="minorEastAsia" w:cstheme="minorEastAsia"/>
          <w:kern w:val="2"/>
          <w:sz w:val="24"/>
          <w:szCs w:val="24"/>
        </w:rPr>
        <w:t>，比2018年下降1.8%；PM</w:t>
      </w:r>
      <w:r>
        <w:rPr>
          <w:rFonts w:hint="eastAsia" w:asciiTheme="minorEastAsia" w:hAnsiTheme="minorEastAsia" w:eastAsiaTheme="minorEastAsia" w:cstheme="minorEastAsia"/>
          <w:kern w:val="2"/>
          <w:sz w:val="24"/>
          <w:szCs w:val="24"/>
          <w:vertAlign w:val="subscript"/>
        </w:rPr>
        <w:t>2.5</w:t>
      </w:r>
      <w:r>
        <w:rPr>
          <w:rFonts w:hint="eastAsia" w:asciiTheme="minorEastAsia" w:hAnsiTheme="minorEastAsia" w:eastAsiaTheme="minorEastAsia" w:cstheme="minorEastAsia"/>
          <w:kern w:val="2"/>
          <w:sz w:val="24"/>
          <w:szCs w:val="24"/>
        </w:rPr>
        <w:t>年均浓度为34μg/m</w:t>
      </w:r>
      <w:r>
        <w:rPr>
          <w:rFonts w:hint="eastAsia" w:asciiTheme="minorEastAsia" w:hAnsiTheme="minorEastAsia" w:eastAsiaTheme="minorEastAsia" w:cstheme="minorEastAsia"/>
          <w:kern w:val="2"/>
          <w:sz w:val="24"/>
          <w:szCs w:val="24"/>
          <w:vertAlign w:val="superscript"/>
        </w:rPr>
        <w:t>3</w:t>
      </w:r>
      <w:r>
        <w:rPr>
          <w:rFonts w:hint="eastAsia" w:asciiTheme="minorEastAsia" w:hAnsiTheme="minorEastAsia" w:eastAsiaTheme="minorEastAsia" w:cstheme="minorEastAsia"/>
          <w:kern w:val="2"/>
          <w:sz w:val="24"/>
          <w:szCs w:val="24"/>
        </w:rPr>
        <w:t>，比2018年下降2.9%。</w:t>
      </w:r>
    </w:p>
    <w:p>
      <w:pPr>
        <w:keepNext w:val="0"/>
        <w:keepLines w:val="0"/>
        <w:pageBreakBefore w:val="0"/>
        <w:widowControl w:val="0"/>
        <w:kinsoku/>
        <w:wordWrap/>
        <w:overflowPunct/>
        <w:topLinePunct w:val="0"/>
        <w:autoSpaceDE/>
        <w:autoSpaceDN/>
        <w:bidi w:val="0"/>
        <w:adjustRightInd/>
        <w:spacing w:beforeLines="0" w:afterLines="0" w:line="400" w:lineRule="exact"/>
        <w:ind w:firstLine="480" w:firstLineChars="200"/>
        <w:jc w:val="both"/>
        <w:textAlignment w:val="auto"/>
        <w:rPr>
          <w:rFonts w:eastAsia="方正黑体_GBK" w:cs="Times New Roman"/>
          <w:color w:val="000000"/>
          <w:sz w:val="24"/>
          <w:szCs w:val="24"/>
        </w:rPr>
      </w:pPr>
    </w:p>
    <w:p>
      <w:pPr>
        <w:keepNext w:val="0"/>
        <w:keepLines w:val="0"/>
        <w:pageBreakBefore w:val="0"/>
        <w:widowControl w:val="0"/>
        <w:kinsoku/>
        <w:wordWrap/>
        <w:overflowPunct/>
        <w:topLinePunct w:val="0"/>
        <w:autoSpaceDE/>
        <w:autoSpaceDN/>
        <w:bidi w:val="0"/>
        <w:adjustRightInd/>
        <w:spacing w:beforeLines="0" w:afterLines="0" w:line="400" w:lineRule="exact"/>
        <w:jc w:val="both"/>
        <w:textAlignment w:val="auto"/>
        <w:rPr>
          <w:rFonts w:ascii="宋体" w:hAnsi="宋体" w:cs="仿宋"/>
          <w:sz w:val="24"/>
          <w:szCs w:val="24"/>
          <w:shd w:val="clear" w:color="auto" w:fill="FFFFFF"/>
        </w:rPr>
      </w:pPr>
      <w:r>
        <w:rPr>
          <w:rFonts w:hint="default" w:ascii="Times New Roman" w:hAnsi="Times New Roman" w:eastAsia="黑体" w:cs="Times New Roman"/>
          <w:color w:val="000000"/>
          <w:sz w:val="24"/>
          <w:szCs w:val="24"/>
        </w:rPr>
        <w:t>【土壤生态环境管理】</w:t>
      </w:r>
      <w:r>
        <w:rPr>
          <w:rFonts w:ascii="Times New Roman" w:hAnsi="Times New Roman" w:eastAsia="黑体" w:cs="Times New Roman"/>
          <w:color w:val="000000"/>
          <w:sz w:val="24"/>
          <w:szCs w:val="24"/>
        </w:rPr>
        <w:t xml:space="preserve"> </w:t>
      </w:r>
      <w:r>
        <w:rPr>
          <w:rFonts w:hint="eastAsia" w:eastAsia="黑体" w:cs="Times New Roman"/>
          <w:color w:val="000000"/>
          <w:sz w:val="24"/>
          <w:szCs w:val="24"/>
          <w:lang w:val="en-US" w:eastAsia="zh-CN"/>
        </w:rPr>
        <w:t xml:space="preserve"> </w:t>
      </w:r>
      <w:r>
        <w:rPr>
          <w:rFonts w:hint="eastAsia" w:asciiTheme="minorEastAsia" w:hAnsiTheme="minorEastAsia" w:eastAsiaTheme="minorEastAsia" w:cstheme="minorEastAsia"/>
          <w:sz w:val="24"/>
          <w:szCs w:val="24"/>
          <w:shd w:val="clear" w:color="auto" w:fill="FFFFFF"/>
        </w:rPr>
        <w:t>完成</w:t>
      </w:r>
      <w:r>
        <w:rPr>
          <w:rFonts w:hint="eastAsia" w:asciiTheme="minorEastAsia" w:hAnsiTheme="minorEastAsia" w:eastAsiaTheme="minorEastAsia" w:cstheme="minorEastAsia"/>
          <w:bCs/>
          <w:sz w:val="24"/>
          <w:szCs w:val="24"/>
          <w:shd w:val="clear" w:color="auto" w:fill="FFFFFF"/>
        </w:rPr>
        <w:t>农用地</w:t>
      </w:r>
      <w:r>
        <w:rPr>
          <w:rFonts w:hint="eastAsia" w:asciiTheme="minorEastAsia" w:hAnsiTheme="minorEastAsia" w:eastAsiaTheme="minorEastAsia" w:cstheme="minorEastAsia"/>
          <w:sz w:val="24"/>
          <w:szCs w:val="24"/>
          <w:shd w:val="clear" w:color="auto" w:fill="FFFFFF"/>
        </w:rPr>
        <w:t>土壤污染详查全部工作，上报广西农用地土壤污染状况详查技术报告；调查企业用地地块2143个，完成重点企业用地土壤污染状况调查第一阶段任务并通过验收。</w:t>
      </w:r>
      <w:r>
        <w:rPr>
          <w:rFonts w:hint="eastAsia" w:asciiTheme="minorEastAsia" w:hAnsiTheme="minorEastAsia" w:eastAsiaTheme="minorEastAsia" w:cstheme="minorEastAsia"/>
          <w:sz w:val="24"/>
          <w:szCs w:val="24"/>
        </w:rPr>
        <w:t>建立疑似污染地块名单和污染地块名录，</w:t>
      </w:r>
      <w:r>
        <w:rPr>
          <w:rFonts w:hint="eastAsia" w:asciiTheme="minorEastAsia" w:hAnsiTheme="minorEastAsia" w:eastAsiaTheme="minorEastAsia" w:cstheme="minorEastAsia"/>
          <w:sz w:val="24"/>
          <w:szCs w:val="24"/>
          <w:lang w:eastAsia="zh-CN"/>
        </w:rPr>
        <w:t>有</w:t>
      </w:r>
      <w:r>
        <w:rPr>
          <w:rFonts w:hint="eastAsia" w:asciiTheme="minorEastAsia" w:hAnsiTheme="minorEastAsia" w:eastAsiaTheme="minorEastAsia" w:cstheme="minorEastAsia"/>
          <w:sz w:val="24"/>
          <w:szCs w:val="24"/>
        </w:rPr>
        <w:t>50个县（市、区）建立疑似污染地块名单132块；65个市、县（市、区）经排查暂无疑似污染地块；10个设区市建立并公开污染地块名录49块</w:t>
      </w:r>
      <w:r>
        <w:rPr>
          <w:rFonts w:hint="eastAsia" w:asciiTheme="minorEastAsia" w:hAnsiTheme="minorEastAsia" w:eastAsiaTheme="minorEastAsia" w:cstheme="minorEastAsia"/>
          <w:sz w:val="24"/>
          <w:szCs w:val="24"/>
          <w:lang w:eastAsia="zh-CN"/>
        </w:rPr>
        <w:t>。自治区生态环境厅</w:t>
      </w:r>
      <w:r>
        <w:rPr>
          <w:rFonts w:hint="eastAsia" w:asciiTheme="minorEastAsia" w:hAnsiTheme="minorEastAsia" w:eastAsiaTheme="minorEastAsia" w:cstheme="minorEastAsia"/>
          <w:b w:val="0"/>
          <w:bCs w:val="0"/>
          <w:kern w:val="2"/>
          <w:sz w:val="24"/>
          <w:szCs w:val="24"/>
          <w:lang w:val="en-US" w:eastAsia="zh-CN" w:bidi="ar-SA"/>
        </w:rPr>
        <w:t>联合自然资源厅印发实施《关于进一步做好建设用地土壤污染风险管控和修复工作的通知》，规范指导辖区内建设用地土壤污染风险管控和修复工作，</w:t>
      </w:r>
      <w:r>
        <w:rPr>
          <w:rFonts w:hint="eastAsia" w:asciiTheme="minorEastAsia" w:hAnsiTheme="minorEastAsia" w:eastAsiaTheme="minorEastAsia" w:cstheme="minorEastAsia"/>
          <w:color w:val="auto"/>
          <w:spacing w:val="0"/>
          <w:position w:val="0"/>
          <w:sz w:val="24"/>
          <w:szCs w:val="24"/>
          <w:shd w:val="clear" w:color="auto" w:fill="auto"/>
          <w:lang w:eastAsia="zh-CN"/>
        </w:rPr>
        <w:t>建立</w:t>
      </w:r>
      <w:r>
        <w:rPr>
          <w:rFonts w:hint="eastAsia" w:asciiTheme="minorEastAsia" w:hAnsiTheme="minorEastAsia" w:eastAsiaTheme="minorEastAsia" w:cstheme="minorEastAsia"/>
          <w:b w:val="0"/>
          <w:bCs w:val="0"/>
          <w:kern w:val="2"/>
          <w:sz w:val="24"/>
          <w:szCs w:val="24"/>
          <w:lang w:val="en-US" w:eastAsia="zh-CN" w:bidi="ar-SA"/>
        </w:rPr>
        <w:t>2019年广西建设用地土壤污染风险管控和修复名录，共计12块</w:t>
      </w:r>
      <w:r>
        <w:rPr>
          <w:rFonts w:hint="eastAsia" w:asciiTheme="minorEastAsia" w:hAnsiTheme="minorEastAsia" w:eastAsiaTheme="minorEastAsia" w:cstheme="minorEastAsia"/>
          <w:sz w:val="24"/>
          <w:szCs w:val="24"/>
          <w:shd w:val="clear" w:color="auto" w:fill="auto"/>
        </w:rPr>
        <w:t>。</w:t>
      </w:r>
      <w:r>
        <w:rPr>
          <w:rFonts w:hint="eastAsia" w:asciiTheme="minorEastAsia" w:hAnsiTheme="minorEastAsia" w:eastAsiaTheme="minorEastAsia" w:cstheme="minorEastAsia"/>
          <w:sz w:val="24"/>
          <w:szCs w:val="24"/>
        </w:rPr>
        <w:t>印发《关于加强城镇人口密集区危险化学品生产企业搬迁改造用地土壤污染防治工作的通知》，核实搬迁改造企业33家，建立疑似污染地块18块。14个设区市均已完成2019年度第二轮涉镉等重金属重点行业企业排查，排查重点区域企业513家。第一批27个涉镉排查整治清单问题已完成整改方案编制及报备，完成整改15个；第二批19个涉镉排查整治清单问题，年内开展相关工作。发布广西土壤环境重点监管企业名单（2019年修订）179家。</w:t>
      </w:r>
      <w:r>
        <w:rPr>
          <w:rFonts w:hint="eastAsia" w:asciiTheme="minorEastAsia" w:hAnsiTheme="minorEastAsia" w:eastAsiaTheme="minorEastAsia" w:cstheme="minorEastAsia"/>
          <w:sz w:val="24"/>
          <w:szCs w:val="24"/>
          <w:shd w:val="clear" w:color="auto" w:fill="FFFFFF"/>
        </w:rPr>
        <w:t>印发《广西2019年耕地土壤环境质量类别划分试点工作方案》，实施农用地分类管理工作，完成24个县耕地土壤环境质量类别划分试点，开展受污染耕地安全利用和治理与修复试点项目10个。河池市国家土壤污染防治先行区建设取得初步经验，</w:t>
      </w:r>
      <w:r>
        <w:rPr>
          <w:rFonts w:hint="eastAsia" w:asciiTheme="minorEastAsia" w:hAnsiTheme="minorEastAsia" w:eastAsiaTheme="minorEastAsia" w:cstheme="minorEastAsia"/>
          <w:sz w:val="24"/>
          <w:szCs w:val="24"/>
        </w:rPr>
        <w:t>河池市南丹县拉么锌矿区列入国家“西南金属采选场地及周边土壤污染防控与治理技术集成示范”；</w:t>
      </w:r>
      <w:r>
        <w:rPr>
          <w:rFonts w:hint="eastAsia" w:asciiTheme="minorEastAsia" w:hAnsiTheme="minorEastAsia" w:eastAsiaTheme="minorEastAsia" w:cstheme="minorEastAsia"/>
          <w:sz w:val="24"/>
          <w:szCs w:val="24"/>
          <w:shd w:val="clear" w:color="auto" w:fill="FFFFFF"/>
        </w:rPr>
        <w:t>柳州市自治区土壤污染防治先行区启动土壤污染防治基金试点探索。截至年底，广西未发生因耕地土壤污染导致农产品质量超标且造成不良社会影响的事件或因疑似污染地块或污染地块再开发利用不当且造成不良社会影响的事件。</w:t>
      </w:r>
    </w:p>
    <w:p>
      <w:pPr>
        <w:keepNext w:val="0"/>
        <w:keepLines w:val="0"/>
        <w:pageBreakBefore w:val="0"/>
        <w:widowControl w:val="0"/>
        <w:kinsoku/>
        <w:wordWrap/>
        <w:overflowPunct/>
        <w:topLinePunct w:val="0"/>
        <w:autoSpaceDE/>
        <w:autoSpaceDN/>
        <w:bidi w:val="0"/>
        <w:adjustRightInd/>
        <w:spacing w:beforeLines="0" w:afterLines="0" w:line="400" w:lineRule="exact"/>
        <w:ind w:firstLine="480" w:firstLineChars="200"/>
        <w:jc w:val="both"/>
        <w:textAlignment w:val="auto"/>
        <w:rPr>
          <w:rFonts w:ascii="Times New Roman" w:hAnsi="Times New Roman" w:eastAsia="仿宋" w:cs="Times New Roman"/>
          <w:color w:val="000000"/>
          <w:sz w:val="24"/>
          <w:szCs w:val="24"/>
        </w:rPr>
      </w:pPr>
    </w:p>
    <w:p>
      <w:pPr>
        <w:keepNext w:val="0"/>
        <w:keepLines w:val="0"/>
        <w:pageBreakBefore w:val="0"/>
        <w:widowControl w:val="0"/>
        <w:kinsoku/>
        <w:wordWrap/>
        <w:overflowPunct/>
        <w:topLinePunct w:val="0"/>
        <w:autoSpaceDE/>
        <w:autoSpaceDN/>
        <w:bidi w:val="0"/>
        <w:adjustRightInd/>
        <w:spacing w:beforeLines="0" w:afterLines="0" w:line="400" w:lineRule="exact"/>
        <w:ind w:right="0" w:rightChars="0"/>
        <w:jc w:val="left"/>
        <w:textAlignment w:val="auto"/>
        <w:outlineLvl w:val="0"/>
        <w:rPr>
          <w:rFonts w:hint="eastAsia" w:asciiTheme="minorEastAsia" w:hAnsiTheme="minorEastAsia" w:eastAsiaTheme="minorEastAsia" w:cstheme="minorEastAsia"/>
          <w:color w:val="000000"/>
          <w:sz w:val="24"/>
          <w:szCs w:val="24"/>
        </w:rPr>
      </w:pPr>
      <w:r>
        <w:rPr>
          <w:rFonts w:hint="default" w:ascii="Times New Roman" w:hAnsi="Times New Roman" w:eastAsia="黑体" w:cs="Times New Roman"/>
          <w:color w:val="000000"/>
          <w:sz w:val="24"/>
          <w:szCs w:val="24"/>
        </w:rPr>
        <w:t>【固体废物与化学品环境管理】</w:t>
      </w:r>
      <w:r>
        <w:rPr>
          <w:rFonts w:ascii="Times New Roman" w:hAnsi="Times New Roman" w:eastAsia="黑体" w:cs="Times New Roman"/>
          <w:color w:val="000000"/>
          <w:sz w:val="24"/>
          <w:szCs w:val="24"/>
        </w:rPr>
        <w:t xml:space="preserve"> </w:t>
      </w:r>
      <w:r>
        <w:rPr>
          <w:rFonts w:ascii="Times New Roman" w:hAnsi="Times New Roman" w:eastAsia="仿宋" w:cs="Times New Roman"/>
          <w:color w:val="000000"/>
          <w:sz w:val="24"/>
          <w:szCs w:val="24"/>
        </w:rPr>
        <w:t xml:space="preserve"> </w:t>
      </w:r>
      <w:r>
        <w:rPr>
          <w:rFonts w:hint="eastAsia" w:asciiTheme="minorEastAsia" w:hAnsiTheme="minorEastAsia" w:eastAsiaTheme="minorEastAsia" w:cstheme="minorEastAsia"/>
          <w:sz w:val="24"/>
          <w:szCs w:val="24"/>
        </w:rPr>
        <w:t>开展固体废物源头排查、存量清查工作，排查危险废物</w:t>
      </w:r>
      <w:r>
        <w:rPr>
          <w:rFonts w:hint="eastAsia" w:asciiTheme="minorEastAsia" w:hAnsiTheme="minorEastAsia" w:eastAsiaTheme="minorEastAsia" w:cstheme="minorEastAsia"/>
          <w:sz w:val="24"/>
          <w:szCs w:val="24"/>
          <w:lang w:eastAsia="zh-CN"/>
        </w:rPr>
        <w:t>、固体废物</w:t>
      </w:r>
      <w:r>
        <w:rPr>
          <w:rFonts w:hint="eastAsia" w:asciiTheme="minorEastAsia" w:hAnsiTheme="minorEastAsia" w:eastAsiaTheme="minorEastAsia" w:cstheme="minorEastAsia"/>
          <w:sz w:val="24"/>
          <w:szCs w:val="24"/>
        </w:rPr>
        <w:t>产生</w:t>
      </w:r>
      <w:r>
        <w:rPr>
          <w:rFonts w:hint="eastAsia" w:asciiTheme="minorEastAsia" w:hAnsiTheme="minorEastAsia" w:eastAsiaTheme="minorEastAsia" w:cstheme="minorEastAsia"/>
          <w:sz w:val="24"/>
          <w:szCs w:val="24"/>
          <w:lang w:eastAsia="zh-CN"/>
        </w:rPr>
        <w:t>和处置</w:t>
      </w:r>
      <w:r>
        <w:rPr>
          <w:rFonts w:hint="eastAsia" w:asciiTheme="minorEastAsia" w:hAnsiTheme="minorEastAsia" w:eastAsiaTheme="minorEastAsia" w:cstheme="minorEastAsia"/>
          <w:sz w:val="24"/>
          <w:szCs w:val="24"/>
        </w:rPr>
        <w:t>企业</w:t>
      </w:r>
      <w:r>
        <w:rPr>
          <w:rFonts w:hint="eastAsia" w:asciiTheme="minorEastAsia" w:hAnsiTheme="minorEastAsia" w:eastAsiaTheme="minorEastAsia" w:cstheme="minorEastAsia"/>
          <w:sz w:val="24"/>
          <w:szCs w:val="24"/>
          <w:lang w:val="en-US" w:eastAsia="zh-CN"/>
        </w:rPr>
        <w:t>4936</w:t>
      </w:r>
      <w:r>
        <w:rPr>
          <w:rFonts w:hint="eastAsia" w:asciiTheme="minorEastAsia" w:hAnsiTheme="minorEastAsia" w:eastAsiaTheme="minorEastAsia" w:cstheme="minorEastAsia"/>
          <w:sz w:val="24"/>
          <w:szCs w:val="24"/>
        </w:rPr>
        <w:t>家。开展工业固体废物堆存场所环境污染整治，排查企业866家，一般固体废物申报系统中申报410家，堆存场所存在问题的企业有122家。</w:t>
      </w:r>
      <w:r>
        <w:rPr>
          <w:rFonts w:hint="eastAsia" w:asciiTheme="minorEastAsia" w:hAnsiTheme="minorEastAsia" w:eastAsiaTheme="minorEastAsia" w:cstheme="minorEastAsia"/>
          <w:bCs/>
          <w:sz w:val="24"/>
          <w:szCs w:val="24"/>
        </w:rPr>
        <w:t>开展社会源废铅蓄电池和废矿物油污染专项整治，</w:t>
      </w:r>
      <w:r>
        <w:rPr>
          <w:rFonts w:hint="eastAsia" w:asciiTheme="minorEastAsia" w:hAnsiTheme="minorEastAsia" w:eastAsiaTheme="minorEastAsia" w:cstheme="minorEastAsia"/>
          <w:sz w:val="24"/>
          <w:szCs w:val="24"/>
        </w:rPr>
        <w:t>排查社会源废铅蓄电池产废单位及个体5734家，排查社会源废铅蓄电池近1.2万吨；排查社会源废矿物油产废单位及个体5459家，排查社会源废矿物油4674吨；查处相关环境违法案件31个，并将案件查处情况通过新闻媒体公开曝光。查处各类固体废物环境违法行为123起，立案调查违法企业74家，处罚企业44家，移送公安机关刑拘嫌疑人22名，罚款850万元。完成38项危险废物经营许可申请和249项危险废物跨省转移技术审查工作，103个企业获危险废物转移出省许可31.4万吨，实际转出3.5万吨；核准外省危险废物转入广西批复同意10.92万吨，实际转入1.42万吨。起草《广西落实持久性有机污染物的斯德哥尔摩公约国家实施计划工作方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Cs/>
          <w:sz w:val="24"/>
          <w:szCs w:val="24"/>
        </w:rPr>
        <w:t>推进危险废物处置设施建设，截至年底，广西有危险废物持证经营单位115家，核准经营规模370万吨/年，较</w:t>
      </w:r>
      <w:r>
        <w:rPr>
          <w:rFonts w:hint="eastAsia" w:asciiTheme="minorEastAsia" w:hAnsiTheme="minorEastAsia" w:eastAsiaTheme="minorEastAsia" w:cstheme="minorEastAsia"/>
          <w:bCs/>
          <w:sz w:val="24"/>
          <w:szCs w:val="24"/>
          <w:lang w:eastAsia="zh-CN"/>
        </w:rPr>
        <w:t>上</w:t>
      </w:r>
      <w:r>
        <w:rPr>
          <w:rFonts w:hint="eastAsia" w:asciiTheme="minorEastAsia" w:hAnsiTheme="minorEastAsia" w:eastAsiaTheme="minorEastAsia" w:cstheme="minorEastAsia"/>
          <w:bCs/>
          <w:sz w:val="24"/>
          <w:szCs w:val="24"/>
        </w:rPr>
        <w:t>年增加147万吨</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pacing w:beforeLines="0" w:afterLines="0" w:line="400" w:lineRule="exact"/>
        <w:jc w:val="both"/>
        <w:textAlignment w:val="auto"/>
        <w:rPr>
          <w:rFonts w:hint="default" w:ascii="Times New Roman" w:hAnsi="Times New Roman" w:eastAsia="黑体" w:cs="Times New Roman"/>
          <w:color w:val="000000"/>
          <w:sz w:val="24"/>
          <w:szCs w:val="24"/>
        </w:rPr>
      </w:pPr>
    </w:p>
    <w:p>
      <w:pPr>
        <w:keepNext w:val="0"/>
        <w:keepLines w:val="0"/>
        <w:pageBreakBefore w:val="0"/>
        <w:widowControl w:val="0"/>
        <w:kinsoku/>
        <w:wordWrap/>
        <w:overflowPunct/>
        <w:topLinePunct w:val="0"/>
        <w:autoSpaceDE/>
        <w:autoSpaceDN/>
        <w:bidi w:val="0"/>
        <w:adjustRightInd/>
        <w:spacing w:beforeLines="0" w:afterLines="0" w:line="400" w:lineRule="exact"/>
        <w:jc w:val="both"/>
        <w:textAlignment w:val="auto"/>
        <w:rPr>
          <w:rFonts w:hint="eastAsia" w:asciiTheme="minorEastAsia" w:hAnsiTheme="minorEastAsia" w:eastAsiaTheme="minorEastAsia" w:cstheme="minorEastAsia"/>
          <w:sz w:val="24"/>
          <w:szCs w:val="24"/>
        </w:rPr>
      </w:pPr>
      <w:r>
        <w:rPr>
          <w:rFonts w:hint="default" w:ascii="Times New Roman" w:hAnsi="Times New Roman" w:eastAsia="黑体" w:cs="Times New Roman"/>
          <w:color w:val="000000"/>
          <w:sz w:val="24"/>
          <w:szCs w:val="24"/>
        </w:rPr>
        <w:t>【重污染天气治理】</w:t>
      </w:r>
      <w:r>
        <w:rPr>
          <w:rFonts w:eastAsia="方正黑体_GBK" w:cs="Times New Roman"/>
          <w:color w:val="000000"/>
          <w:sz w:val="24"/>
          <w:szCs w:val="24"/>
        </w:rPr>
        <w:t xml:space="preserve"> </w:t>
      </w:r>
      <w:r>
        <w:rPr>
          <w:rFonts w:hint="eastAsia" w:eastAsia="方正黑体_GBK" w:cs="Times New Roman"/>
          <w:color w:val="000000"/>
          <w:sz w:val="24"/>
          <w:szCs w:val="24"/>
          <w:lang w:val="en-US" w:eastAsia="zh-CN"/>
        </w:rPr>
        <w:t xml:space="preserve"> </w:t>
      </w:r>
      <w:r>
        <w:rPr>
          <w:rFonts w:hint="eastAsia" w:asciiTheme="minorEastAsia" w:hAnsiTheme="minorEastAsia" w:eastAsiaTheme="minorEastAsia" w:cstheme="minorEastAsia"/>
          <w:sz w:val="24"/>
          <w:szCs w:val="24"/>
        </w:rPr>
        <w:t>召开春季大气污染综合治理攻坚行动启动会，对广西大气污染防治攻坚战进行再动员、再部署；实施烟花爆竹禁燃限放、秸秆禁烧和综合利用、城市扬尘综合治理、柴油货车污染治理、工业企业大气污染综合治理、污染天气应急联动6个专项行动；生态环境、住建部门联合划定烟花爆竹禁燃限放区，应急管理、市场监管等部门开展源头管控，公安部门切实履行执法责任。建立完善自治区级环境空气质量预报平台，联通华南区域中心视频会商系统，共同分析与研判天气形势及污染趋势；每天上午11时发布《广西城市环境空气质量一周预报》，指导各地提前做好污染天气应对。自治区生态环境厅召开3场大气污染防治专项工作推进现场会，采取应急应对措施实施污染天气应急减排差异化分级分类管理；各</w:t>
      </w:r>
      <w:r>
        <w:rPr>
          <w:rFonts w:hint="eastAsia" w:asciiTheme="minorEastAsia" w:hAnsiTheme="minorEastAsia" w:eastAsiaTheme="minorEastAsia" w:cstheme="minorEastAsia"/>
          <w:sz w:val="24"/>
          <w:szCs w:val="24"/>
          <w:lang w:eastAsia="zh-CN"/>
        </w:rPr>
        <w:t>市</w:t>
      </w:r>
      <w:r>
        <w:rPr>
          <w:rFonts w:hint="eastAsia" w:asciiTheme="minorEastAsia" w:hAnsiTheme="minorEastAsia" w:eastAsiaTheme="minorEastAsia" w:cstheme="minorEastAsia"/>
          <w:sz w:val="24"/>
          <w:szCs w:val="24"/>
        </w:rPr>
        <w:t>污染天气应急响应减排量削减明显，在全年9轮区域性污染天气过程中，对峰值浓度削减达8%</w:t>
      </w:r>
      <w:r>
        <w:rPr>
          <w:rFonts w:hint="default" w:ascii="Times New Roman" w:hAnsi="Times New Roman" w:cs="Times New Roman" w:eastAsiaTheme="minorEastAsia"/>
          <w:sz w:val="24"/>
          <w:szCs w:val="24"/>
        </w:rPr>
        <w:t>~</w:t>
      </w:r>
      <w:r>
        <w:rPr>
          <w:rFonts w:hint="eastAsia" w:asciiTheme="minorEastAsia" w:hAnsiTheme="minorEastAsia" w:eastAsiaTheme="minorEastAsia" w:cstheme="minorEastAsia"/>
          <w:sz w:val="24"/>
          <w:szCs w:val="24"/>
        </w:rPr>
        <w:t>10%。春节期间，广西</w:t>
      </w:r>
      <w:r>
        <w:rPr>
          <w:rFonts w:hint="eastAsia" w:asciiTheme="minorEastAsia" w:hAnsiTheme="minorEastAsia" w:eastAsiaTheme="minorEastAsia" w:cstheme="minorEastAsia"/>
          <w:bCs/>
          <w:sz w:val="24"/>
          <w:szCs w:val="24"/>
        </w:rPr>
        <w:t>PM</w:t>
      </w:r>
      <w:r>
        <w:rPr>
          <w:rFonts w:hint="eastAsia" w:asciiTheme="minorEastAsia" w:hAnsiTheme="minorEastAsia" w:eastAsiaTheme="minorEastAsia" w:cstheme="minorEastAsia"/>
          <w:bCs/>
          <w:sz w:val="24"/>
          <w:szCs w:val="24"/>
          <w:vertAlign w:val="subscript"/>
        </w:rPr>
        <w:t>2.5</w:t>
      </w:r>
      <w:r>
        <w:rPr>
          <w:rFonts w:hint="eastAsia" w:asciiTheme="minorEastAsia" w:hAnsiTheme="minorEastAsia" w:eastAsiaTheme="minorEastAsia" w:cstheme="minorEastAsia"/>
          <w:sz w:val="24"/>
          <w:szCs w:val="24"/>
        </w:rPr>
        <w:t>浓度较</w:t>
      </w:r>
      <w:r>
        <w:rPr>
          <w:rFonts w:hint="eastAsia" w:asciiTheme="minorEastAsia" w:hAnsiTheme="minorEastAsia" w:eastAsiaTheme="minorEastAsia" w:cstheme="minorEastAsia"/>
          <w:sz w:val="24"/>
          <w:szCs w:val="24"/>
          <w:lang w:eastAsia="zh-CN"/>
        </w:rPr>
        <w:t>上</w:t>
      </w:r>
      <w:r>
        <w:rPr>
          <w:rFonts w:hint="eastAsia" w:asciiTheme="minorEastAsia" w:hAnsiTheme="minorEastAsia" w:eastAsiaTheme="minorEastAsia" w:cstheme="minorEastAsia"/>
          <w:sz w:val="24"/>
          <w:szCs w:val="24"/>
        </w:rPr>
        <w:t>年减少约0.3</w:t>
      </w:r>
      <w:r>
        <w:rPr>
          <w:rFonts w:hint="eastAsia" w:asciiTheme="minorEastAsia" w:hAnsiTheme="minorEastAsia" w:eastAsiaTheme="minorEastAsia" w:cstheme="minorEastAsia"/>
          <w:kern w:val="0"/>
          <w:sz w:val="24"/>
          <w:szCs w:val="24"/>
        </w:rPr>
        <w:t>μg/m</w:t>
      </w:r>
      <w:r>
        <w:rPr>
          <w:rFonts w:hint="eastAsia" w:asciiTheme="minorEastAsia" w:hAnsiTheme="minorEastAsia" w:eastAsiaTheme="minorEastAsia" w:cstheme="minorEastAsia"/>
          <w:kern w:val="0"/>
          <w:sz w:val="24"/>
          <w:szCs w:val="24"/>
          <w:vertAlign w:val="superscript"/>
        </w:rPr>
        <w:t>3</w:t>
      </w:r>
      <w:r>
        <w:rPr>
          <w:rFonts w:hint="eastAsia" w:asciiTheme="minorEastAsia" w:hAnsiTheme="minorEastAsia" w:eastAsiaTheme="minorEastAsia" w:cstheme="minorEastAsia"/>
          <w:sz w:val="24"/>
          <w:szCs w:val="24"/>
        </w:rPr>
        <w:t>每天，空气质量优良天数比率为91.6%，同比上升12.8个百分点；PM</w:t>
      </w:r>
      <w:r>
        <w:rPr>
          <w:rFonts w:hint="eastAsia" w:asciiTheme="minorEastAsia" w:hAnsiTheme="minorEastAsia" w:eastAsiaTheme="minorEastAsia" w:cstheme="minorEastAsia"/>
          <w:sz w:val="24"/>
          <w:szCs w:val="24"/>
          <w:vertAlign w:val="subscript"/>
        </w:rPr>
        <w:t>2.5</w:t>
      </w:r>
      <w:r>
        <w:rPr>
          <w:rFonts w:hint="eastAsia" w:asciiTheme="minorEastAsia" w:hAnsiTheme="minorEastAsia" w:eastAsiaTheme="minorEastAsia" w:cstheme="minorEastAsia"/>
          <w:sz w:val="24"/>
          <w:szCs w:val="24"/>
        </w:rPr>
        <w:t>浓度为37</w:t>
      </w:r>
      <w:r>
        <w:rPr>
          <w:rFonts w:hint="eastAsia" w:asciiTheme="minorEastAsia" w:hAnsiTheme="minorEastAsia" w:eastAsiaTheme="minorEastAsia" w:cstheme="minorEastAsia"/>
          <w:kern w:val="0"/>
          <w:sz w:val="24"/>
          <w:szCs w:val="24"/>
        </w:rPr>
        <w:t>μg/m</w:t>
      </w:r>
      <w:r>
        <w:rPr>
          <w:rFonts w:hint="eastAsia" w:asciiTheme="minorEastAsia" w:hAnsiTheme="minorEastAsia" w:eastAsiaTheme="minorEastAsia" w:cstheme="minorEastAsia"/>
          <w:kern w:val="0"/>
          <w:sz w:val="24"/>
          <w:szCs w:val="24"/>
          <w:vertAlign w:val="superscript"/>
        </w:rPr>
        <w:t>3</w:t>
      </w:r>
      <w:r>
        <w:rPr>
          <w:rFonts w:hint="eastAsia" w:asciiTheme="minorEastAsia" w:hAnsiTheme="minorEastAsia" w:eastAsiaTheme="minorEastAsia" w:cstheme="minorEastAsia"/>
          <w:sz w:val="24"/>
          <w:szCs w:val="24"/>
        </w:rPr>
        <w:t>，同比下降31.5%，全国排名从第</w:t>
      </w:r>
      <w:r>
        <w:rPr>
          <w:rFonts w:hint="eastAsia" w:asciiTheme="minorEastAsia" w:hAnsiTheme="minorEastAsia" w:eastAsiaTheme="minorEastAsia" w:cstheme="minorEastAsia"/>
          <w:sz w:val="24"/>
          <w:szCs w:val="24"/>
          <w:lang w:eastAsia="zh-CN"/>
        </w:rPr>
        <w:t>三十名</w:t>
      </w:r>
      <w:r>
        <w:rPr>
          <w:rFonts w:hint="eastAsia" w:asciiTheme="minorEastAsia" w:hAnsiTheme="minorEastAsia" w:eastAsiaTheme="minorEastAsia" w:cstheme="minorEastAsia"/>
          <w:sz w:val="24"/>
          <w:szCs w:val="24"/>
        </w:rPr>
        <w:t>上升到第</w:t>
      </w:r>
      <w:r>
        <w:rPr>
          <w:rFonts w:hint="eastAsia" w:asciiTheme="minorEastAsia" w:hAnsiTheme="minorEastAsia" w:eastAsiaTheme="minorEastAsia" w:cstheme="minorEastAsia"/>
          <w:sz w:val="24"/>
          <w:szCs w:val="24"/>
          <w:lang w:eastAsia="zh-CN"/>
        </w:rPr>
        <w:t>十七</w:t>
      </w:r>
      <w:r>
        <w:rPr>
          <w:rFonts w:hint="eastAsia" w:asciiTheme="minorEastAsia" w:hAnsiTheme="minorEastAsia" w:eastAsiaTheme="minorEastAsia" w:cstheme="minorEastAsia"/>
          <w:sz w:val="24"/>
          <w:szCs w:val="24"/>
        </w:rPr>
        <w:t>名。修订印发污染天气应急预案，各市制订市一级污染天气应急预案。</w:t>
      </w:r>
    </w:p>
    <w:p>
      <w:pPr>
        <w:keepNext w:val="0"/>
        <w:keepLines w:val="0"/>
        <w:pageBreakBefore w:val="0"/>
        <w:widowControl w:val="0"/>
        <w:kinsoku/>
        <w:wordWrap/>
        <w:overflowPunct/>
        <w:topLinePunct w:val="0"/>
        <w:autoSpaceDE/>
        <w:autoSpaceDN/>
        <w:bidi w:val="0"/>
        <w:adjustRightInd/>
        <w:spacing w:beforeLines="0" w:afterLines="0" w:line="400" w:lineRule="exact"/>
        <w:ind w:firstLine="480" w:firstLineChars="200"/>
        <w:jc w:val="both"/>
        <w:textAlignment w:val="auto"/>
        <w:rPr>
          <w:rFonts w:eastAsia="方正黑体_GBK" w:cs="Times New Roman"/>
          <w:color w:val="000000"/>
          <w:sz w:val="24"/>
          <w:szCs w:val="24"/>
        </w:rPr>
      </w:pPr>
    </w:p>
    <w:p>
      <w:pPr>
        <w:keepNext w:val="0"/>
        <w:keepLines w:val="0"/>
        <w:pageBreakBefore w:val="0"/>
        <w:widowControl w:val="0"/>
        <w:kinsoku/>
        <w:wordWrap/>
        <w:overflowPunct/>
        <w:topLinePunct w:val="0"/>
        <w:autoSpaceDE/>
        <w:autoSpaceDN/>
        <w:bidi w:val="0"/>
        <w:adjustRightInd/>
        <w:spacing w:beforeLines="0" w:afterLines="0" w:line="400" w:lineRule="exact"/>
        <w:jc w:val="both"/>
        <w:textAlignment w:val="auto"/>
        <w:rPr>
          <w:rFonts w:ascii="宋体" w:hAnsi="宋体"/>
          <w:sz w:val="24"/>
          <w:szCs w:val="24"/>
        </w:rPr>
      </w:pPr>
      <w:r>
        <w:rPr>
          <w:rFonts w:hint="default" w:ascii="Times New Roman" w:hAnsi="Times New Roman" w:eastAsia="黑体" w:cs="Times New Roman"/>
          <w:color w:val="000000"/>
          <w:sz w:val="24"/>
          <w:szCs w:val="24"/>
        </w:rPr>
        <w:t>【</w:t>
      </w:r>
      <w:r>
        <w:rPr>
          <w:rFonts w:hint="eastAsia" w:eastAsia="黑体" w:cs="Times New Roman"/>
          <w:color w:val="000000"/>
          <w:sz w:val="24"/>
          <w:szCs w:val="24"/>
          <w:lang w:eastAsia="zh-CN"/>
        </w:rPr>
        <w:t>农业农村生态环境保护</w:t>
      </w:r>
      <w:r>
        <w:rPr>
          <w:rFonts w:hint="default" w:ascii="Times New Roman" w:hAnsi="Times New Roman" w:eastAsia="黑体" w:cs="Times New Roman"/>
          <w:color w:val="000000"/>
          <w:sz w:val="24"/>
          <w:szCs w:val="24"/>
        </w:rPr>
        <w:t>】</w:t>
      </w:r>
      <w:r>
        <w:rPr>
          <w:rFonts w:eastAsia="方正黑体_GBK" w:cs="Times New Roman"/>
          <w:color w:val="000000"/>
          <w:sz w:val="24"/>
          <w:szCs w:val="24"/>
        </w:rPr>
        <w:t xml:space="preserve"> </w:t>
      </w:r>
      <w:r>
        <w:rPr>
          <w:rFonts w:hint="eastAsia" w:eastAsia="方正黑体_GBK" w:cs="Times New Roman"/>
          <w:color w:val="000000"/>
          <w:sz w:val="24"/>
          <w:szCs w:val="24"/>
          <w:lang w:val="en-US" w:eastAsia="zh-CN"/>
        </w:rPr>
        <w:t xml:space="preserve"> </w:t>
      </w:r>
      <w:r>
        <w:rPr>
          <w:rFonts w:hint="eastAsia" w:asciiTheme="minorEastAsia" w:hAnsiTheme="minorEastAsia" w:eastAsiaTheme="minorEastAsia" w:cstheme="minorEastAsia"/>
          <w:sz w:val="24"/>
          <w:szCs w:val="24"/>
        </w:rPr>
        <w:t>印发《关于下达2019—2020年农村环境综合整治任务的通知》，</w:t>
      </w:r>
      <w:r>
        <w:rPr>
          <w:rFonts w:hint="eastAsia" w:asciiTheme="minorEastAsia" w:hAnsiTheme="minorEastAsia" w:eastAsiaTheme="minorEastAsia" w:cstheme="minorEastAsia"/>
          <w:color w:val="auto"/>
          <w:sz w:val="24"/>
          <w:szCs w:val="24"/>
          <w:highlight w:val="none"/>
        </w:rPr>
        <w:t>将任务分解下达各市，落实各级各部门责任。加强全</w:t>
      </w:r>
      <w:r>
        <w:rPr>
          <w:rFonts w:hint="eastAsia" w:asciiTheme="minorEastAsia" w:hAnsiTheme="minorEastAsia" w:eastAsiaTheme="minorEastAsia" w:cstheme="minorEastAsia"/>
          <w:color w:val="auto"/>
          <w:sz w:val="24"/>
          <w:szCs w:val="24"/>
          <w:highlight w:val="none"/>
          <w:lang w:eastAsia="zh-CN"/>
        </w:rPr>
        <w:t>广西</w:t>
      </w:r>
      <w:r>
        <w:rPr>
          <w:rFonts w:hint="eastAsia" w:asciiTheme="minorEastAsia" w:hAnsiTheme="minorEastAsia" w:eastAsiaTheme="minorEastAsia" w:cstheme="minorEastAsia"/>
          <w:color w:val="auto"/>
          <w:sz w:val="24"/>
          <w:szCs w:val="24"/>
          <w:highlight w:val="none"/>
        </w:rPr>
        <w:t>农村环境综合整治技术指导，对14个设区市及90余个县</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开展技术培训。</w:t>
      </w:r>
      <w:r>
        <w:rPr>
          <w:rFonts w:hint="eastAsia" w:asciiTheme="minorEastAsia" w:hAnsiTheme="minorEastAsia" w:eastAsiaTheme="minorEastAsia" w:cstheme="minorEastAsia"/>
          <w:sz w:val="24"/>
          <w:szCs w:val="24"/>
        </w:rPr>
        <w:t>完成600个行政村环境综合整治任务（含300个行政村生活污水治理项目），村庄生活污水处理率达到70%以上，村庄环境得到改善。打造试点示范，在九洲江、南流江流域先行先试，开展博白县径口镇周垌村、</w:t>
      </w:r>
      <w:r>
        <w:rPr>
          <w:rFonts w:hint="eastAsia" w:asciiTheme="minorEastAsia" w:hAnsiTheme="minorEastAsia" w:eastAsiaTheme="minorEastAsia" w:cstheme="minorEastAsia"/>
          <w:sz w:val="24"/>
          <w:szCs w:val="24"/>
          <w:lang w:eastAsia="zh-CN"/>
        </w:rPr>
        <w:t>玉林市</w:t>
      </w:r>
      <w:r>
        <w:rPr>
          <w:rFonts w:hint="eastAsia" w:asciiTheme="minorEastAsia" w:hAnsiTheme="minorEastAsia" w:eastAsiaTheme="minorEastAsia" w:cstheme="minorEastAsia"/>
          <w:sz w:val="24"/>
          <w:szCs w:val="24"/>
        </w:rPr>
        <w:t>福绵区福绵镇十丈村2处农村生活污水治理试点工作</w:t>
      </w:r>
      <w:r>
        <w:rPr>
          <w:rFonts w:hint="eastAsia" w:asciiTheme="minorEastAsia" w:hAnsiTheme="minorEastAsia" w:eastAsiaTheme="minorEastAsia" w:cstheme="minorEastAsia"/>
          <w:sz w:val="24"/>
          <w:szCs w:val="24"/>
          <w:lang w:eastAsia="zh-CN"/>
        </w:rPr>
        <w:t>，被</w:t>
      </w:r>
      <w:r>
        <w:rPr>
          <w:rFonts w:hint="eastAsia" w:asciiTheme="minorEastAsia" w:hAnsiTheme="minorEastAsia" w:eastAsiaTheme="minorEastAsia" w:cstheme="minorEastAsia"/>
          <w:sz w:val="24"/>
          <w:szCs w:val="24"/>
        </w:rPr>
        <w:t>生态环境部列入全国农村生活污水治理典型案例清单。年内，</w:t>
      </w:r>
      <w:r>
        <w:rPr>
          <w:rFonts w:hint="eastAsia" w:asciiTheme="minorEastAsia" w:hAnsiTheme="minorEastAsia" w:eastAsiaTheme="minorEastAsia" w:cstheme="minorEastAsia"/>
          <w:sz w:val="24"/>
          <w:szCs w:val="24"/>
          <w:lang w:eastAsia="zh-CN"/>
        </w:rPr>
        <w:t>获</w:t>
      </w:r>
      <w:r>
        <w:rPr>
          <w:rFonts w:hint="eastAsia" w:asciiTheme="minorEastAsia" w:hAnsiTheme="minorEastAsia" w:eastAsiaTheme="minorEastAsia" w:cstheme="minorEastAsia"/>
          <w:sz w:val="24"/>
          <w:szCs w:val="24"/>
        </w:rPr>
        <w:t>中央农村环境整治资金约0.62亿元，比</w:t>
      </w:r>
      <w:r>
        <w:rPr>
          <w:rFonts w:hint="eastAsia" w:asciiTheme="minorEastAsia" w:hAnsiTheme="minorEastAsia" w:eastAsiaTheme="minorEastAsia" w:cstheme="minorEastAsia"/>
          <w:sz w:val="24"/>
          <w:szCs w:val="24"/>
          <w:lang w:eastAsia="zh-CN"/>
        </w:rPr>
        <w:t>上</w:t>
      </w:r>
      <w:r>
        <w:rPr>
          <w:rFonts w:hint="eastAsia" w:asciiTheme="minorEastAsia" w:hAnsiTheme="minorEastAsia" w:eastAsiaTheme="minorEastAsia" w:cstheme="minorEastAsia"/>
          <w:sz w:val="24"/>
          <w:szCs w:val="24"/>
        </w:rPr>
        <w:t>年增长110%；自治区本级财政</w:t>
      </w:r>
      <w:r>
        <w:rPr>
          <w:rFonts w:hint="eastAsia" w:asciiTheme="minorEastAsia" w:hAnsiTheme="minorEastAsia" w:eastAsiaTheme="minorEastAsia" w:cstheme="minorEastAsia"/>
          <w:sz w:val="24"/>
          <w:szCs w:val="24"/>
          <w:lang w:eastAsia="zh-CN"/>
        </w:rPr>
        <w:t>资金</w:t>
      </w:r>
      <w:r>
        <w:rPr>
          <w:rFonts w:hint="eastAsia" w:asciiTheme="minorEastAsia" w:hAnsiTheme="minorEastAsia" w:eastAsiaTheme="minorEastAsia" w:cstheme="minorEastAsia"/>
          <w:sz w:val="24"/>
          <w:szCs w:val="24"/>
        </w:rPr>
        <w:t>2.05亿元，比</w:t>
      </w:r>
      <w:r>
        <w:rPr>
          <w:rFonts w:hint="eastAsia" w:asciiTheme="minorEastAsia" w:hAnsiTheme="minorEastAsia" w:eastAsiaTheme="minorEastAsia" w:cstheme="minorEastAsia"/>
          <w:sz w:val="24"/>
          <w:szCs w:val="24"/>
          <w:lang w:eastAsia="zh-CN"/>
        </w:rPr>
        <w:t>上</w:t>
      </w:r>
      <w:r>
        <w:rPr>
          <w:rFonts w:hint="eastAsia" w:asciiTheme="minorEastAsia" w:hAnsiTheme="minorEastAsia" w:eastAsiaTheme="minorEastAsia" w:cstheme="minorEastAsia"/>
          <w:sz w:val="24"/>
          <w:szCs w:val="24"/>
        </w:rPr>
        <w:t>年增长95%。各市县财政也相应安排资金支持农村生活污水治理工作。</w:t>
      </w:r>
    </w:p>
    <w:p>
      <w:pPr>
        <w:keepNext w:val="0"/>
        <w:keepLines w:val="0"/>
        <w:pageBreakBefore w:val="0"/>
        <w:widowControl w:val="0"/>
        <w:kinsoku/>
        <w:wordWrap/>
        <w:overflowPunct/>
        <w:topLinePunct w:val="0"/>
        <w:autoSpaceDE/>
        <w:autoSpaceDN/>
        <w:bidi w:val="0"/>
        <w:adjustRightInd/>
        <w:spacing w:beforeLines="0" w:afterLines="0" w:line="400" w:lineRule="exact"/>
        <w:ind w:firstLine="480" w:firstLineChars="200"/>
        <w:jc w:val="both"/>
        <w:textAlignment w:val="auto"/>
        <w:rPr>
          <w:rFonts w:ascii="Times New Roman" w:hAnsi="Times New Roman" w:eastAsia="仿宋" w:cs="Times New Roman"/>
          <w:color w:val="000000"/>
          <w:sz w:val="24"/>
          <w:szCs w:val="24"/>
        </w:rPr>
      </w:pPr>
    </w:p>
    <w:p>
      <w:pPr>
        <w:keepNext w:val="0"/>
        <w:keepLines w:val="0"/>
        <w:pageBreakBefore w:val="0"/>
        <w:widowControl w:val="0"/>
        <w:kinsoku/>
        <w:wordWrap/>
        <w:overflowPunct/>
        <w:topLinePunct w:val="0"/>
        <w:autoSpaceDE/>
        <w:autoSpaceDN/>
        <w:bidi w:val="0"/>
        <w:adjustRightInd/>
        <w:spacing w:beforeLines="0" w:afterLines="0" w:line="400" w:lineRule="exact"/>
        <w:jc w:val="both"/>
        <w:textAlignment w:val="auto"/>
        <w:rPr>
          <w:rFonts w:hint="eastAsia" w:asciiTheme="minorEastAsia" w:hAnsiTheme="minorEastAsia" w:eastAsiaTheme="minorEastAsia" w:cstheme="minorEastAsia"/>
          <w:sz w:val="24"/>
          <w:szCs w:val="24"/>
        </w:rPr>
      </w:pPr>
      <w:r>
        <w:rPr>
          <w:rFonts w:hint="default" w:ascii="Times New Roman" w:hAnsi="Times New Roman" w:eastAsia="黑体" w:cs="Times New Roman"/>
          <w:color w:val="000000"/>
          <w:sz w:val="24"/>
          <w:szCs w:val="24"/>
        </w:rPr>
        <w:t>【辐射安全监管】</w:t>
      </w:r>
      <w:r>
        <w:rPr>
          <w:rFonts w:ascii="Times New Roman" w:hAnsi="Times New Roman" w:eastAsia="方正仿宋_GBK" w:cs="Times New Roman"/>
          <w:color w:val="000000"/>
          <w:sz w:val="24"/>
          <w:szCs w:val="24"/>
        </w:rPr>
        <w:t xml:space="preserve"> </w:t>
      </w:r>
      <w:r>
        <w:rPr>
          <w:rFonts w:hint="eastAsia" w:eastAsia="方正仿宋_GBK" w:cs="Times New Roman"/>
          <w:color w:val="000000"/>
          <w:sz w:val="24"/>
          <w:szCs w:val="24"/>
          <w:lang w:val="en-US" w:eastAsia="zh-CN"/>
        </w:rPr>
        <w:t xml:space="preserve"> </w:t>
      </w:r>
      <w:r>
        <w:rPr>
          <w:rFonts w:hint="eastAsia" w:asciiTheme="minorEastAsia" w:hAnsiTheme="minorEastAsia" w:eastAsiaTheme="minorEastAsia" w:cstheme="minorEastAsia"/>
          <w:sz w:val="24"/>
          <w:szCs w:val="24"/>
        </w:rPr>
        <w:t>推进核与辐射领域“放管服”改革，加强“事中事后”监管，自治区本级监督检查核与辐射工作单位83家。审批输变电工程环境影响评价项目3个，竣工验收6个。截至年底，广西有核技术应用单位1544家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非密封放射性物质使用（销售）单位67家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射线装置使用单位1358家，射线装置3924台。城市放射性废物库全年安全收贮23家单位119枚闲置（废旧）放射源，库内贮存废旧放射源总数992枚。防城港核电厂周围环境连续γ辐射空气吸收剂量率及环境介质中各放射性核素活度浓度均未见异常，与运行前本底监测结果处于同一水平。在防城港市举行广西核与辐射事故应急演习，检验广西核与辐射应急各部门间综合协调和处置能力。全年未发生辐射安全事故。</w:t>
      </w:r>
    </w:p>
    <w:p>
      <w:pPr>
        <w:keepNext w:val="0"/>
        <w:keepLines w:val="0"/>
        <w:pageBreakBefore w:val="0"/>
        <w:widowControl w:val="0"/>
        <w:kinsoku/>
        <w:wordWrap/>
        <w:overflowPunct/>
        <w:topLinePunct w:val="0"/>
        <w:autoSpaceDE/>
        <w:autoSpaceDN/>
        <w:bidi w:val="0"/>
        <w:adjustRightInd/>
        <w:spacing w:beforeLines="0" w:afterLines="0" w:line="400" w:lineRule="exact"/>
        <w:ind w:firstLine="480" w:firstLineChars="200"/>
        <w:jc w:val="both"/>
        <w:textAlignment w:val="auto"/>
        <w:rPr>
          <w:rFonts w:ascii="Times New Roman" w:hAnsi="Times New Roman" w:eastAsia="仿宋" w:cs="Times New Roman"/>
          <w:color w:val="000000"/>
          <w:sz w:val="24"/>
          <w:szCs w:val="24"/>
        </w:rPr>
      </w:pPr>
    </w:p>
    <w:p>
      <w:pPr>
        <w:keepNext w:val="0"/>
        <w:keepLines w:val="0"/>
        <w:pageBreakBefore w:val="0"/>
        <w:widowControl w:val="0"/>
        <w:kinsoku/>
        <w:wordWrap/>
        <w:overflowPunct/>
        <w:topLinePunct w:val="0"/>
        <w:autoSpaceDE/>
        <w:autoSpaceDN/>
        <w:bidi w:val="0"/>
        <w:adjustRightInd/>
        <w:spacing w:beforeLines="0" w:afterLines="0" w:line="400" w:lineRule="exact"/>
        <w:ind w:right="0" w:rightChars="0"/>
        <w:jc w:val="both"/>
        <w:textAlignment w:val="auto"/>
        <w:rPr>
          <w:rFonts w:hint="eastAsia" w:asciiTheme="minorEastAsia" w:hAnsiTheme="minorEastAsia" w:eastAsiaTheme="minorEastAsia" w:cstheme="minorEastAsia"/>
          <w:sz w:val="24"/>
          <w:szCs w:val="24"/>
        </w:rPr>
      </w:pPr>
      <w:r>
        <w:rPr>
          <w:rFonts w:hint="default" w:eastAsia="方正黑体_GBK" w:cs="Times New Roman"/>
          <w:color w:val="000000"/>
          <w:sz w:val="24"/>
          <w:szCs w:val="24"/>
        </w:rPr>
        <w:t>【环境影响评价</w:t>
      </w:r>
      <w:r>
        <w:rPr>
          <w:rFonts w:hint="eastAsia" w:eastAsia="方正黑体_GBK" w:cs="Times New Roman"/>
          <w:color w:val="000000"/>
          <w:sz w:val="24"/>
          <w:szCs w:val="24"/>
          <w:lang w:eastAsia="zh-CN"/>
        </w:rPr>
        <w:t>与排污许可</w:t>
      </w:r>
      <w:r>
        <w:rPr>
          <w:rFonts w:hint="default" w:eastAsia="方正黑体_GBK" w:cs="Times New Roman"/>
          <w:color w:val="000000"/>
          <w:sz w:val="24"/>
          <w:szCs w:val="24"/>
        </w:rPr>
        <w:t>】</w:t>
      </w:r>
      <w:r>
        <w:rPr>
          <w:rFonts w:hint="eastAsia" w:eastAsia="方正黑体_GBK" w:cs="Times New Roman"/>
          <w:color w:val="000000"/>
          <w:sz w:val="24"/>
          <w:szCs w:val="24"/>
          <w:lang w:val="en-US" w:eastAsia="zh-CN"/>
        </w:rPr>
        <w:t xml:space="preserve">  </w:t>
      </w:r>
      <w:r>
        <w:rPr>
          <w:rFonts w:hint="eastAsia" w:asciiTheme="minorEastAsia" w:hAnsiTheme="minorEastAsia" w:eastAsiaTheme="minorEastAsia" w:cstheme="minorEastAsia"/>
          <w:sz w:val="24"/>
          <w:szCs w:val="24"/>
        </w:rPr>
        <w:t>持续深化环评审批“放管服”改革，印发《广西壮族自治区建设项目环境影响评价分级审批管理办法（2019年修订版）》，全年审批建设项目环评文件5157个，自治区审批占0.72%；登记表备案数11891个，备案制占比69.75%。自治区层面推进重大项目271项，“双百双新”产业需办理环评项目163个，完成环评审批办结141项。发布2018年度编制单位信用评价结果，信用评级B级3家、C级136家、D级14家。开展2018年度及2019年第一季度审批环评文件编制质量抽查考核，对存在问题较为突出的14家编制单位及相关环境影响评价工程师进行通报批评。广西连续8年对编制单位和连续4年对环评工程师进行公开通报。</w:t>
      </w:r>
    </w:p>
    <w:p>
      <w:pPr>
        <w:keepNext w:val="0"/>
        <w:keepLines w:val="0"/>
        <w:pageBreakBefore w:val="0"/>
        <w:widowControl w:val="0"/>
        <w:kinsoku/>
        <w:wordWrap/>
        <w:overflowPunct/>
        <w:topLinePunct w:val="0"/>
        <w:autoSpaceDE/>
        <w:autoSpaceDN/>
        <w:bidi w:val="0"/>
        <w:adjustRightInd/>
        <w:spacing w:line="400" w:lineRule="exact"/>
        <w:ind w:right="0" w:rightChars="0" w:firstLine="480"/>
        <w:jc w:val="both"/>
        <w:textAlignment w:val="auto"/>
        <w:rPr>
          <w:rFonts w:ascii="宋体" w:hAnsi="宋体"/>
          <w:sz w:val="24"/>
          <w:szCs w:val="24"/>
        </w:rPr>
      </w:pPr>
      <w:r>
        <w:rPr>
          <w:rFonts w:hint="eastAsia" w:asciiTheme="minorEastAsia" w:hAnsiTheme="minorEastAsia" w:eastAsiaTheme="minorEastAsia" w:cstheme="minorEastAsia"/>
          <w:sz w:val="24"/>
          <w:szCs w:val="24"/>
        </w:rPr>
        <w:t>召开2次全自治区督办会议，以严格执法监管倒逼企业申领排污许可证，实施“通报、督促、督办、约谈、督察”组合拳，各</w:t>
      </w:r>
      <w:r>
        <w:rPr>
          <w:rFonts w:hint="eastAsia" w:asciiTheme="minorEastAsia" w:hAnsiTheme="minorEastAsia" w:eastAsiaTheme="minorEastAsia" w:cstheme="minorEastAsia"/>
          <w:sz w:val="24"/>
          <w:szCs w:val="24"/>
          <w:lang w:eastAsia="zh-CN"/>
        </w:rPr>
        <w:t>市</w:t>
      </w:r>
      <w:r>
        <w:rPr>
          <w:rFonts w:hint="eastAsia" w:asciiTheme="minorEastAsia" w:hAnsiTheme="minorEastAsia" w:eastAsiaTheme="minorEastAsia" w:cstheme="minorEastAsia"/>
          <w:sz w:val="24"/>
          <w:szCs w:val="24"/>
        </w:rPr>
        <w:t>倒排工期层层压实责任。全年核发20个行业1681张排污许可证，完成年度核发任务。</w:t>
      </w:r>
    </w:p>
    <w:p>
      <w:pPr>
        <w:keepNext w:val="0"/>
        <w:keepLines w:val="0"/>
        <w:pageBreakBefore w:val="0"/>
        <w:widowControl w:val="0"/>
        <w:kinsoku/>
        <w:wordWrap/>
        <w:overflowPunct/>
        <w:topLinePunct w:val="0"/>
        <w:autoSpaceDE/>
        <w:autoSpaceDN/>
        <w:bidi w:val="0"/>
        <w:adjustRightInd/>
        <w:spacing w:beforeLines="0" w:afterLines="0" w:line="400" w:lineRule="exact"/>
        <w:ind w:right="300" w:rightChars="100" w:firstLine="480" w:firstLineChars="200"/>
        <w:jc w:val="both"/>
        <w:textAlignment w:val="auto"/>
        <w:rPr>
          <w:rFonts w:hint="default" w:eastAsia="方正黑体_GBK" w:cs="Times New Roman"/>
          <w:color w:val="000000"/>
          <w:sz w:val="24"/>
          <w:szCs w:val="24"/>
        </w:rPr>
      </w:pPr>
    </w:p>
    <w:p>
      <w:pPr>
        <w:keepNext w:val="0"/>
        <w:keepLines w:val="0"/>
        <w:pageBreakBefore w:val="0"/>
        <w:widowControl w:val="0"/>
        <w:kinsoku/>
        <w:wordWrap/>
        <w:overflowPunct/>
        <w:topLinePunct w:val="0"/>
        <w:autoSpaceDE/>
        <w:autoSpaceDN/>
        <w:bidi w:val="0"/>
        <w:adjustRightInd/>
        <w:spacing w:beforeLines="0" w:afterLines="0" w:line="400" w:lineRule="exact"/>
        <w:jc w:val="both"/>
        <w:textAlignment w:val="auto"/>
        <w:rPr>
          <w:rFonts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【生态环境监测】</w:t>
      </w:r>
      <w:r>
        <w:rPr>
          <w:rFonts w:hint="eastAsia" w:eastAsia="黑体" w:cs="Times New Roman"/>
          <w:color w:val="000000"/>
          <w:sz w:val="24"/>
          <w:szCs w:val="24"/>
          <w:lang w:val="en-US" w:eastAsia="zh-CN"/>
        </w:rPr>
        <w:t xml:space="preserve">  </w:t>
      </w:r>
      <w:r>
        <w:rPr>
          <w:rFonts w:hint="eastAsia" w:asciiTheme="minorEastAsia" w:hAnsiTheme="minorEastAsia" w:eastAsiaTheme="minorEastAsia" w:cstheme="minorEastAsia"/>
          <w:sz w:val="24"/>
          <w:szCs w:val="24"/>
        </w:rPr>
        <w:t>印发《2019年广西生态环境监测网络水质自动监测站建设项目实施方案》《广西生态环境监测质量监督检查三年行动计划（2018-2020年）》。年内，14个设区市均开展环境空气监测、降水监测、地表水环境监测、农村环境质量监测、重点污染源监督性监测工作；对55个地级以上城市集中式饮用水水源地、136个县级集中式饮用水水源地开展监测；开展土壤例行监测工作，采集土壤监测点位109个，并开展农用地土壤质量评价工作；6个设区市开展城市功能区噪声监测；开展生态环境质量状况监测</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布设56个监测点位，对空气、土壤、生物、电磁等环境介质开展辐射环境质量监测。</w:t>
      </w:r>
      <w:r>
        <w:rPr>
          <w:rFonts w:hint="eastAsia" w:asciiTheme="minorEastAsia" w:hAnsiTheme="minorEastAsia" w:eastAsiaTheme="minorEastAsia" w:cstheme="minorEastAsia"/>
          <w:bCs/>
          <w:sz w:val="24"/>
          <w:szCs w:val="24"/>
        </w:rPr>
        <w:t>组织实施重点生态功能区县域生态环境质量监测评价与考核工作，截至年底，广西重点生态功能区县域46个，其中国家级27个，自治区级19个。</w:t>
      </w:r>
    </w:p>
    <w:p>
      <w:pPr>
        <w:keepNext w:val="0"/>
        <w:keepLines w:val="0"/>
        <w:pageBreakBefore w:val="0"/>
        <w:widowControl w:val="0"/>
        <w:kinsoku/>
        <w:wordWrap/>
        <w:overflowPunct/>
        <w:topLinePunct w:val="0"/>
        <w:autoSpaceDE/>
        <w:autoSpaceDN/>
        <w:bidi w:val="0"/>
        <w:adjustRightInd/>
        <w:spacing w:beforeLines="0" w:afterLines="0" w:line="400" w:lineRule="exact"/>
        <w:jc w:val="both"/>
        <w:textAlignment w:val="auto"/>
        <w:rPr>
          <w:rFonts w:hint="default" w:ascii="Times New Roman" w:hAnsi="Times New Roman" w:eastAsia="黑体" w:cs="Times New Roman"/>
          <w:color w:val="000000"/>
          <w:sz w:val="24"/>
          <w:szCs w:val="24"/>
        </w:rPr>
      </w:pPr>
    </w:p>
    <w:p>
      <w:pPr>
        <w:keepNext w:val="0"/>
        <w:keepLines w:val="0"/>
        <w:pageBreakBefore w:val="0"/>
        <w:widowControl w:val="0"/>
        <w:kinsoku/>
        <w:wordWrap/>
        <w:overflowPunct/>
        <w:topLinePunct w:val="0"/>
        <w:autoSpaceDE/>
        <w:autoSpaceDN/>
        <w:bidi w:val="0"/>
        <w:adjustRightInd/>
        <w:spacing w:beforeLines="0" w:afterLines="0" w:line="400" w:lineRule="exact"/>
        <w:jc w:val="both"/>
        <w:textAlignment w:val="auto"/>
        <w:rPr>
          <w:rFonts w:ascii="Times New Roman" w:hAnsi="Times New Roman" w:eastAsia="仿宋" w:cs="Times New Roman"/>
          <w:color w:val="000000"/>
          <w:sz w:val="24"/>
          <w:szCs w:val="24"/>
        </w:rPr>
      </w:pPr>
      <w:r>
        <w:rPr>
          <w:rFonts w:hint="default" w:ascii="Times New Roman" w:hAnsi="Times New Roman" w:eastAsia="黑体" w:cs="Times New Roman"/>
          <w:color w:val="000000"/>
          <w:sz w:val="24"/>
          <w:szCs w:val="24"/>
        </w:rPr>
        <w:t>【生态环境</w:t>
      </w:r>
      <w:r>
        <w:rPr>
          <w:rFonts w:hint="eastAsia" w:eastAsia="黑体" w:cs="Times New Roman"/>
          <w:color w:val="000000"/>
          <w:sz w:val="24"/>
          <w:szCs w:val="24"/>
          <w:lang w:eastAsia="zh-CN"/>
        </w:rPr>
        <w:t>执法</w:t>
      </w:r>
      <w:r>
        <w:rPr>
          <w:rFonts w:hint="default" w:ascii="Times New Roman" w:hAnsi="Times New Roman" w:eastAsia="黑体" w:cs="Times New Roman"/>
          <w:color w:val="000000"/>
          <w:sz w:val="24"/>
          <w:szCs w:val="24"/>
        </w:rPr>
        <w:t>】</w:t>
      </w:r>
      <w:r>
        <w:rPr>
          <w:rFonts w:ascii="Times New Roman" w:hAnsi="Times New Roman" w:eastAsia="黑体" w:cs="Times New Roman"/>
          <w:color w:val="000000"/>
          <w:sz w:val="24"/>
          <w:szCs w:val="24"/>
        </w:rPr>
        <w:t xml:space="preserve"> </w:t>
      </w:r>
      <w:r>
        <w:rPr>
          <w:rFonts w:hint="eastAsia" w:eastAsia="黑体" w:cs="Times New Roman"/>
          <w:color w:val="000000"/>
          <w:sz w:val="24"/>
          <w:szCs w:val="24"/>
          <w:lang w:val="en-US" w:eastAsia="zh-CN"/>
        </w:rPr>
        <w:t xml:space="preserve"> </w:t>
      </w:r>
      <w:r>
        <w:rPr>
          <w:rFonts w:hint="eastAsia" w:asciiTheme="minorEastAsia" w:hAnsiTheme="minorEastAsia" w:eastAsiaTheme="minorEastAsia" w:cstheme="minorEastAsia"/>
          <w:sz w:val="24"/>
          <w:szCs w:val="24"/>
        </w:rPr>
        <w:t>查处环境违法案件2046件，处罚金额约1.8亿元。实施环境保护法配套办法案件465件，其中按日计罚8件，处罚金额4559.5万元；查封、扣押207件；限产、停产176件；移送公安机关行政拘留49件；涉嫌污染犯罪移送公安机关25件。各级生态环境监管执法部门依托环境监察移动执法系统实施执法18719次，出动人数47118人次，使用系统完成现场执法记录20240条，上传现场取证照片24127幅。下发《环境违法行为调查通知单》24份，对227条涉嫌环境违法行为进行督办，立案88件，完成处罚55件。</w:t>
      </w:r>
    </w:p>
    <w:p>
      <w:pPr>
        <w:pStyle w:val="6"/>
        <w:keepNext w:val="0"/>
        <w:keepLines w:val="0"/>
        <w:pageBreakBefore w:val="0"/>
        <w:widowControl w:val="0"/>
        <w:kinsoku/>
        <w:wordWrap/>
        <w:overflowPunct/>
        <w:topLinePunct w:val="0"/>
        <w:autoSpaceDE/>
        <w:autoSpaceDN/>
        <w:bidi w:val="0"/>
        <w:adjustRightInd/>
        <w:spacing w:beforeLines="0" w:afterLines="0" w:line="400" w:lineRule="exact"/>
        <w:ind w:left="0" w:leftChars="0" w:firstLine="0" w:firstLineChars="0"/>
        <w:jc w:val="both"/>
        <w:textAlignment w:val="auto"/>
        <w:rPr>
          <w:rFonts w:hint="default" w:ascii="Times New Roman" w:hAnsi="Times New Roman" w:eastAsia="黑体" w:cs="Times New Roman"/>
          <w:color w:val="000000"/>
          <w:sz w:val="24"/>
          <w:szCs w:val="24"/>
        </w:rPr>
      </w:pPr>
    </w:p>
    <w:p>
      <w:pPr>
        <w:pStyle w:val="6"/>
        <w:keepNext w:val="0"/>
        <w:keepLines w:val="0"/>
        <w:pageBreakBefore w:val="0"/>
        <w:widowControl w:val="0"/>
        <w:kinsoku/>
        <w:wordWrap/>
        <w:overflowPunct/>
        <w:topLinePunct w:val="0"/>
        <w:autoSpaceDE/>
        <w:autoSpaceDN/>
        <w:bidi w:val="0"/>
        <w:adjustRightInd/>
        <w:spacing w:beforeLines="0" w:afterLines="0" w:line="400" w:lineRule="exact"/>
        <w:ind w:left="0" w:leftChars="0" w:firstLine="0" w:firstLineChars="0"/>
        <w:jc w:val="both"/>
        <w:textAlignment w:val="auto"/>
        <w:rPr>
          <w:rFonts w:hint="eastAsia" w:asciiTheme="minorEastAsia" w:hAnsiTheme="minorEastAsia" w:eastAsiaTheme="minorEastAsia" w:cstheme="minorEastAsia"/>
          <w:sz w:val="24"/>
          <w:szCs w:val="24"/>
        </w:rPr>
      </w:pPr>
      <w:r>
        <w:rPr>
          <w:rFonts w:hint="default" w:ascii="Times New Roman" w:hAnsi="Times New Roman" w:eastAsia="黑体" w:cs="Times New Roman"/>
          <w:color w:val="000000"/>
          <w:sz w:val="24"/>
          <w:szCs w:val="24"/>
        </w:rPr>
        <w:t>【生态环境应急】</w:t>
      </w:r>
      <w:r>
        <w:rPr>
          <w:rFonts w:hint="eastAsia" w:eastAsia="黑体" w:cs="Times New Roman"/>
          <w:color w:val="000000"/>
          <w:sz w:val="24"/>
          <w:szCs w:val="24"/>
          <w:lang w:val="en-US" w:eastAsia="zh-CN"/>
        </w:rPr>
        <w:t xml:space="preserve">  </w:t>
      </w:r>
      <w:r>
        <w:rPr>
          <w:rFonts w:hint="eastAsia" w:asciiTheme="minorEastAsia" w:hAnsiTheme="minorEastAsia" w:eastAsiaTheme="minorEastAsia" w:cstheme="minorEastAsia"/>
          <w:sz w:val="24"/>
          <w:szCs w:val="24"/>
        </w:rPr>
        <w:t>修订《广西壮族自治区突发环境事件应急预案》。开展3次环境隐患专项检查，检查企业4176家次，发现存在环境安全隐患企业663家，发现各类环境隐患问题1441个。召开2次环境安全形势分析会议，剖析突发环境事件典型案例，通报环境隐患排查发现问题。结合广西产业结构和主要特征污染等情况，续聘环境应急领域的环境应急专家28名，建立</w:t>
      </w:r>
      <w:r>
        <w:rPr>
          <w:rFonts w:hint="eastAsia" w:asciiTheme="minorEastAsia" w:hAnsiTheme="minorEastAsia" w:eastAsiaTheme="minorEastAsia" w:cstheme="minorEastAsia"/>
          <w:sz w:val="24"/>
          <w:szCs w:val="24"/>
          <w:lang w:eastAsia="zh-CN"/>
        </w:rPr>
        <w:t>自治区</w:t>
      </w:r>
      <w:r>
        <w:rPr>
          <w:rFonts w:hint="eastAsia" w:asciiTheme="minorEastAsia" w:hAnsiTheme="minorEastAsia" w:eastAsiaTheme="minorEastAsia" w:cstheme="minorEastAsia"/>
          <w:sz w:val="24"/>
          <w:szCs w:val="24"/>
        </w:rPr>
        <w:t>生态环境厅第三期环境应急专家库并向各设区市开放；组织各市建立完善市本级环境应急专家库，遴选专家311名，并向辖区县级生态环境部门和企业公开。开展广西环境应急物资、资源调查与建档，全自治区填报环境物资库96个，环境应急物资总记录1399条。多方面扩充应急资源来源渠道，收集整理海事部门20多类应急物资、专业环保公司31家、应急救援队伍12家等信息，并与3家专业救援队伍签订环境应急救援协议。</w:t>
      </w:r>
      <w:r>
        <w:rPr>
          <w:rFonts w:hint="eastAsia" w:asciiTheme="minorEastAsia" w:hAnsiTheme="minorEastAsia" w:eastAsiaTheme="minorEastAsia" w:cstheme="minorEastAsia"/>
          <w:sz w:val="24"/>
          <w:szCs w:val="24"/>
          <w:lang w:eastAsia="zh-CN"/>
        </w:rPr>
        <w:t>开展环境应急演练。</w:t>
      </w:r>
      <w:r>
        <w:rPr>
          <w:rFonts w:hint="eastAsia" w:asciiTheme="minorEastAsia" w:hAnsiTheme="minorEastAsia" w:eastAsiaTheme="minorEastAsia" w:cstheme="minorEastAsia"/>
          <w:sz w:val="24"/>
          <w:szCs w:val="24"/>
        </w:rPr>
        <w:t>年内，广西突发环境事件4起，均为生产安全事故和自然灾害次生，未发生因企业违法排污引发的突发环境事件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广西连续6年未发生较大及以上突发环境事件。</w:t>
      </w:r>
    </w:p>
    <w:p>
      <w:pPr>
        <w:pStyle w:val="6"/>
        <w:keepNext w:val="0"/>
        <w:keepLines w:val="0"/>
        <w:pageBreakBefore w:val="0"/>
        <w:widowControl w:val="0"/>
        <w:kinsoku/>
        <w:wordWrap/>
        <w:overflowPunct/>
        <w:topLinePunct w:val="0"/>
        <w:autoSpaceDE/>
        <w:autoSpaceDN/>
        <w:bidi w:val="0"/>
        <w:adjustRightInd/>
        <w:spacing w:beforeLines="0" w:afterLines="0" w:line="400" w:lineRule="exact"/>
        <w:ind w:firstLine="480" w:firstLineChars="200"/>
        <w:jc w:val="both"/>
        <w:textAlignment w:val="auto"/>
        <w:rPr>
          <w:rFonts w:hint="default" w:ascii="Times New Roman" w:hAnsi="Times New Roman" w:eastAsia="黑体" w:cs="Times New Roman"/>
          <w:color w:val="000000"/>
          <w:sz w:val="24"/>
          <w:szCs w:val="24"/>
        </w:rPr>
      </w:pPr>
    </w:p>
    <w:p>
      <w:pPr>
        <w:keepNext w:val="0"/>
        <w:keepLines w:val="0"/>
        <w:pageBreakBefore w:val="0"/>
        <w:widowControl w:val="0"/>
        <w:kinsoku/>
        <w:wordWrap/>
        <w:overflowPunct/>
        <w:topLinePunct w:val="0"/>
        <w:autoSpaceDE/>
        <w:autoSpaceDN/>
        <w:bidi w:val="0"/>
        <w:adjustRightInd/>
        <w:spacing w:line="400" w:lineRule="exact"/>
        <w:ind w:right="210" w:rightChars="70"/>
        <w:jc w:val="both"/>
        <w:textAlignment w:val="auto"/>
      </w:pPr>
      <w:r>
        <w:rPr>
          <w:rFonts w:hint="default" w:ascii="Times New Roman" w:hAnsi="Times New Roman" w:eastAsia="黑体" w:cs="Times New Roman"/>
          <w:color w:val="000000"/>
          <w:sz w:val="24"/>
          <w:szCs w:val="24"/>
        </w:rPr>
        <w:t>【生态环境宣传教育】</w:t>
      </w:r>
      <w:r>
        <w:rPr>
          <w:rFonts w:ascii="Times New Roman" w:hAnsi="Times New Roman" w:eastAsia="仿宋" w:cs="Times New Roman"/>
          <w:color w:val="000000"/>
          <w:sz w:val="24"/>
          <w:szCs w:val="24"/>
        </w:rPr>
        <w:t xml:space="preserve"> </w:t>
      </w:r>
      <w:r>
        <w:rPr>
          <w:rFonts w:hint="eastAsia" w:eastAsia="仿宋" w:cs="Times New Roman"/>
          <w:color w:val="000000"/>
          <w:sz w:val="24"/>
          <w:szCs w:val="24"/>
          <w:lang w:val="en-US" w:eastAsia="zh-CN"/>
        </w:rPr>
        <w:t xml:space="preserve"> </w:t>
      </w:r>
      <w:r>
        <w:rPr>
          <w:rFonts w:hint="eastAsia" w:asciiTheme="minorEastAsia" w:hAnsiTheme="minorEastAsia" w:eastAsiaTheme="minorEastAsia" w:cstheme="minorEastAsia"/>
          <w:sz w:val="24"/>
          <w:szCs w:val="24"/>
        </w:rPr>
        <w:t>在中央驻桂、自治区等主流媒体刊播环境新闻报道约416篇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制作专题片20多部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专题汇报片3部。监控各类环境信息约118万条。举办广西最美环保人评选活动，评选出获奖人15名。南宁市生态环境局黄海保获评为全国最美基层环保人和全国“人民满意的公务员”。六五环境日期间，以“美丽中国，我是行动者——‘守护江河，我们在行动’”为主题，开启“1+14”宣传模式，</w:t>
      </w:r>
      <w:r>
        <w:rPr>
          <w:rFonts w:hint="eastAsia" w:asciiTheme="minorEastAsia" w:hAnsiTheme="minorEastAsia" w:eastAsiaTheme="minorEastAsia" w:cstheme="minorEastAsia"/>
          <w:sz w:val="24"/>
          <w:szCs w:val="24"/>
          <w:lang w:eastAsia="zh-CN"/>
        </w:rPr>
        <w:t>设</w:t>
      </w:r>
      <w:r>
        <w:rPr>
          <w:rFonts w:hint="eastAsia" w:asciiTheme="minorEastAsia" w:hAnsiTheme="minorEastAsia" w:eastAsiaTheme="minorEastAsia" w:cstheme="minorEastAsia"/>
          <w:sz w:val="24"/>
          <w:szCs w:val="24"/>
        </w:rPr>
        <w:t>自治区主场和14个设区市</w:t>
      </w:r>
      <w:r>
        <w:rPr>
          <w:rFonts w:hint="eastAsia" w:asciiTheme="minorEastAsia" w:hAnsiTheme="minorEastAsia" w:eastAsiaTheme="minorEastAsia" w:cstheme="minorEastAsia"/>
          <w:sz w:val="24"/>
          <w:szCs w:val="24"/>
          <w:lang w:eastAsia="zh-CN"/>
        </w:rPr>
        <w:t>分会场</w:t>
      </w:r>
      <w:r>
        <w:rPr>
          <w:rFonts w:hint="eastAsia" w:asciiTheme="minorEastAsia" w:hAnsiTheme="minorEastAsia" w:eastAsiaTheme="minorEastAsia" w:cstheme="minorEastAsia"/>
          <w:sz w:val="24"/>
          <w:szCs w:val="24"/>
        </w:rPr>
        <w:t>共同开展</w:t>
      </w:r>
      <w:r>
        <w:rPr>
          <w:rFonts w:hint="eastAsia" w:asciiTheme="minorEastAsia" w:hAnsiTheme="minorEastAsia" w:eastAsiaTheme="minorEastAsia" w:cstheme="minorEastAsia"/>
          <w:sz w:val="24"/>
          <w:szCs w:val="24"/>
          <w:lang w:eastAsia="zh-CN"/>
        </w:rPr>
        <w:t>活动</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开</w:t>
      </w:r>
      <w:r>
        <w:rPr>
          <w:rFonts w:hint="eastAsia" w:asciiTheme="minorEastAsia" w:hAnsiTheme="minorEastAsia" w:eastAsiaTheme="minorEastAsia" w:cstheme="minorEastAsia"/>
          <w:spacing w:val="-2"/>
          <w:sz w:val="24"/>
          <w:szCs w:val="24"/>
        </w:rPr>
        <w:t>展各类科普活动</w:t>
      </w:r>
      <w:r>
        <w:rPr>
          <w:rFonts w:hint="eastAsia" w:asciiTheme="minorEastAsia" w:hAnsiTheme="minorEastAsia" w:eastAsiaTheme="minorEastAsia" w:cstheme="minorEastAsia"/>
          <w:sz w:val="24"/>
          <w:szCs w:val="24"/>
        </w:rPr>
        <w:t>10余次，</w:t>
      </w:r>
      <w:r>
        <w:rPr>
          <w:rFonts w:hint="eastAsia" w:asciiTheme="minorEastAsia" w:hAnsiTheme="minorEastAsia" w:eastAsiaTheme="minorEastAsia" w:cstheme="minorEastAsia"/>
          <w:spacing w:val="-2"/>
          <w:sz w:val="24"/>
          <w:szCs w:val="24"/>
        </w:rPr>
        <w:t>约70场次，</w:t>
      </w:r>
      <w:r>
        <w:rPr>
          <w:rFonts w:hint="eastAsia" w:asciiTheme="minorEastAsia" w:hAnsiTheme="minorEastAsia" w:eastAsiaTheme="minorEastAsia" w:cstheme="minorEastAsia"/>
          <w:kern w:val="0"/>
          <w:sz w:val="24"/>
          <w:szCs w:val="24"/>
        </w:rPr>
        <w:t>科普报告20场，</w:t>
      </w:r>
      <w:r>
        <w:rPr>
          <w:rFonts w:hint="eastAsia" w:asciiTheme="minorEastAsia" w:hAnsiTheme="minorEastAsia" w:eastAsiaTheme="minorEastAsia" w:cstheme="minorEastAsia"/>
          <w:spacing w:val="-2"/>
          <w:sz w:val="24"/>
          <w:szCs w:val="24"/>
        </w:rPr>
        <w:t>总计参与超8万人次</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37家单位列入全国环保设施和城市污水垃圾处理设施向公众开放名单，开放活动226场、12273人参加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开放覆盖率达73.3%。举办各类环保业务培训超100期，培训1.4万多人次。创建广西首个乡村生态环境教育基地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宾阳县新桥镇“沙江记忆”水环境教。累计获国家级基地4个、自治区级基地12个、市级基地18个。年内新增南宁市万秀小学等14所国际生态学校，累计国际生态学校38所。</w:t>
      </w:r>
    </w:p>
    <w:sectPr>
      <w:pgSz w:w="11906" w:h="16838"/>
      <w:pgMar w:top="1440" w:right="1763" w:bottom="1440" w:left="179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dit="trackedChanges" w:enforcement="0"/>
  <w:defaultTabStop w:val="420"/>
  <w:drawingGridVerticalSpacing w:val="2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0176D8"/>
    <w:rsid w:val="00BB1FB9"/>
    <w:rsid w:val="010176D8"/>
    <w:rsid w:val="0106505B"/>
    <w:rsid w:val="037551BE"/>
    <w:rsid w:val="0589333F"/>
    <w:rsid w:val="067D264B"/>
    <w:rsid w:val="08B464CA"/>
    <w:rsid w:val="08D25166"/>
    <w:rsid w:val="08E07A39"/>
    <w:rsid w:val="0A540846"/>
    <w:rsid w:val="0B302CCB"/>
    <w:rsid w:val="0B8228F9"/>
    <w:rsid w:val="0F924062"/>
    <w:rsid w:val="11B750AA"/>
    <w:rsid w:val="12193B48"/>
    <w:rsid w:val="12BE7DD8"/>
    <w:rsid w:val="149023A7"/>
    <w:rsid w:val="18A444C0"/>
    <w:rsid w:val="191751A3"/>
    <w:rsid w:val="1BA85FE7"/>
    <w:rsid w:val="1F093E61"/>
    <w:rsid w:val="21E43378"/>
    <w:rsid w:val="21EF0B76"/>
    <w:rsid w:val="225215BE"/>
    <w:rsid w:val="24AB113F"/>
    <w:rsid w:val="24C6283D"/>
    <w:rsid w:val="2549742C"/>
    <w:rsid w:val="2CBA36FD"/>
    <w:rsid w:val="2DF71E31"/>
    <w:rsid w:val="2E2D4081"/>
    <w:rsid w:val="319B3D04"/>
    <w:rsid w:val="330252BD"/>
    <w:rsid w:val="353D77BC"/>
    <w:rsid w:val="36E6099B"/>
    <w:rsid w:val="387A6F6C"/>
    <w:rsid w:val="387A76D7"/>
    <w:rsid w:val="39BA0CBD"/>
    <w:rsid w:val="3AA701A2"/>
    <w:rsid w:val="3D1A5BFC"/>
    <w:rsid w:val="3DDC2BAF"/>
    <w:rsid w:val="3E780E27"/>
    <w:rsid w:val="40334107"/>
    <w:rsid w:val="40362951"/>
    <w:rsid w:val="43281AC9"/>
    <w:rsid w:val="45D51982"/>
    <w:rsid w:val="46DF0CDD"/>
    <w:rsid w:val="4755536C"/>
    <w:rsid w:val="48302E43"/>
    <w:rsid w:val="48F519BF"/>
    <w:rsid w:val="4D720271"/>
    <w:rsid w:val="4E124B0C"/>
    <w:rsid w:val="511169B4"/>
    <w:rsid w:val="5141066A"/>
    <w:rsid w:val="51771745"/>
    <w:rsid w:val="52BC1BFA"/>
    <w:rsid w:val="53BB5B55"/>
    <w:rsid w:val="5456286D"/>
    <w:rsid w:val="54650C4C"/>
    <w:rsid w:val="55C145E2"/>
    <w:rsid w:val="56D964CE"/>
    <w:rsid w:val="56E9023D"/>
    <w:rsid w:val="57022D7C"/>
    <w:rsid w:val="58351EF9"/>
    <w:rsid w:val="58A77199"/>
    <w:rsid w:val="58DD7C31"/>
    <w:rsid w:val="59AC7E45"/>
    <w:rsid w:val="59FA1B1D"/>
    <w:rsid w:val="5B5F4CA0"/>
    <w:rsid w:val="5D035C83"/>
    <w:rsid w:val="5D506331"/>
    <w:rsid w:val="5D8A325D"/>
    <w:rsid w:val="60873835"/>
    <w:rsid w:val="64DE3CF1"/>
    <w:rsid w:val="65A57F61"/>
    <w:rsid w:val="6772362A"/>
    <w:rsid w:val="67F01BE6"/>
    <w:rsid w:val="6C32450B"/>
    <w:rsid w:val="6FDA2BBC"/>
    <w:rsid w:val="71356136"/>
    <w:rsid w:val="724B6BF4"/>
    <w:rsid w:val="738E4084"/>
    <w:rsid w:val="73DD1E5C"/>
    <w:rsid w:val="744A29AB"/>
    <w:rsid w:val="74C04159"/>
    <w:rsid w:val="768D5281"/>
    <w:rsid w:val="78FE4FD3"/>
    <w:rsid w:val="7AA75A10"/>
    <w:rsid w:val="7DCE69C4"/>
    <w:rsid w:val="7DF21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99"/>
    <w:pPr>
      <w:spacing w:after="120"/>
    </w:pPr>
    <w:rPr>
      <w:rFonts w:eastAsia="宋体"/>
      <w:sz w:val="21"/>
      <w:szCs w:val="24"/>
    </w:rPr>
  </w:style>
  <w:style w:type="paragraph" w:styleId="3">
    <w:name w:val="Plain Text"/>
    <w:basedOn w:val="1"/>
    <w:qFormat/>
    <w:uiPriority w:val="99"/>
    <w:rPr>
      <w:rFonts w:ascii="宋体" w:hAnsi="Courier New" w:eastAsia="微软雅黑"/>
      <w:kern w:val="0"/>
      <w:sz w:val="20"/>
    </w:rPr>
  </w:style>
  <w:style w:type="paragraph" w:customStyle="1" w:styleId="6">
    <w:name w:val="公文一级标题"/>
    <w:basedOn w:val="1"/>
    <w:qFormat/>
    <w:uiPriority w:val="0"/>
    <w:pPr>
      <w:spacing w:line="600" w:lineRule="exact"/>
      <w:ind w:firstLine="200" w:firstLineChars="200"/>
      <w:jc w:val="left"/>
      <w:outlineLvl w:val="0"/>
    </w:pPr>
    <w:rPr>
      <w:rFonts w:eastAsia="方正黑体_GBK"/>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7503</Words>
  <Characters>8168</Characters>
  <Lines>0</Lines>
  <Paragraphs>0</Paragraphs>
  <TotalTime>4</TotalTime>
  <ScaleCrop>false</ScaleCrop>
  <LinksUpToDate>false</LinksUpToDate>
  <CharactersWithSpaces>8214</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2020-09-15T07:39:00Z</dcterms:created>
  <dc:creator>Administrator</dc:creator>
  <cp:lastModifiedBy>龙火宁</cp:lastModifiedBy>
  <dcterms:modified xsi:type="dcterms:W3CDTF">2020-09-18T08:39:09Z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