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FF0000"/>
        </w:rPr>
      </w:pPr>
      <w:r>
        <w:rPr>
          <w:rFonts w:hint="eastAsia"/>
          <w:color w:val="FF0000"/>
        </w:rPr>
        <w:t>附件</w:t>
      </w:r>
      <w:r>
        <w:rPr>
          <w:color w:val="FF0000"/>
        </w:rPr>
        <w:t>3</w:t>
      </w:r>
      <w:r>
        <w:rPr>
          <w:rFonts w:hint="eastAsia"/>
          <w:color w:val="FF0000"/>
        </w:rPr>
        <w:t>：</w:t>
      </w:r>
    </w:p>
    <w:p>
      <w:pPr>
        <w:tabs>
          <w:tab w:val="left" w:pos="0"/>
        </w:tabs>
        <w:spacing w:line="600" w:lineRule="exact"/>
        <w:jc w:val="center"/>
        <w:rPr>
          <w:rFonts w:hint="eastAsia" w:ascii="方正小标宋_GBK" w:hAnsi="方正小标宋_GBK" w:eastAsia="方正小标宋_GBK" w:cs="方正小标宋_GBK"/>
          <w:color w:val="FF0000"/>
          <w:sz w:val="44"/>
          <w:szCs w:val="44"/>
        </w:rPr>
      </w:pPr>
      <w:r>
        <w:rPr>
          <w:rFonts w:hint="eastAsia" w:ascii="方正小标宋_GBK" w:hAnsi="方正小标宋_GBK" w:eastAsia="方正小标宋_GBK" w:cs="方正小标宋_GBK"/>
          <w:color w:val="FF0000"/>
          <w:sz w:val="44"/>
          <w:szCs w:val="44"/>
        </w:rPr>
        <w:t>自治区河池生态环境监测中心</w:t>
      </w:r>
    </w:p>
    <w:p>
      <w:pPr>
        <w:tabs>
          <w:tab w:val="left" w:pos="0"/>
        </w:tabs>
        <w:spacing w:line="600" w:lineRule="exact"/>
        <w:jc w:val="center"/>
        <w:rPr>
          <w:rFonts w:ascii="方正小标宋_GBK" w:hAnsi="方正小标宋_GBK" w:eastAsia="方正小标宋_GBK" w:cs="方正小标宋_GBK"/>
          <w:color w:val="FF0000"/>
          <w:sz w:val="44"/>
          <w:szCs w:val="44"/>
        </w:rPr>
      </w:pPr>
      <w:r>
        <w:rPr>
          <w:rFonts w:hint="eastAsia" w:ascii="方正小标宋_GBK" w:hAnsi="方正小标宋_GBK" w:eastAsia="方正小标宋_GBK" w:cs="方正小标宋_GBK"/>
          <w:color w:val="FF0000"/>
          <w:sz w:val="44"/>
          <w:szCs w:val="44"/>
          <w:lang w:val="en-US" w:eastAsia="zh-CN"/>
        </w:rPr>
        <w:t>实验室分析用气定点采购</w:t>
      </w:r>
      <w:r>
        <w:rPr>
          <w:rFonts w:hint="eastAsia" w:ascii="方正小标宋_GBK" w:hAnsi="方正小标宋_GBK" w:eastAsia="方正小标宋_GBK" w:cs="方正小标宋_GBK"/>
          <w:color w:val="FF0000"/>
          <w:sz w:val="44"/>
          <w:szCs w:val="44"/>
        </w:rPr>
        <w:t>询价公告</w:t>
      </w:r>
    </w:p>
    <w:p>
      <w:pPr>
        <w:tabs>
          <w:tab w:val="left" w:pos="0"/>
        </w:tabs>
        <w:spacing w:line="600" w:lineRule="exact"/>
        <w:rPr>
          <w:rFonts w:ascii="仿宋" w:hAnsi="仿宋" w:eastAsia="仿宋" w:cs="仿宋"/>
          <w:color w:val="FF0000"/>
          <w:sz w:val="32"/>
          <w:szCs w:val="32"/>
        </w:rPr>
      </w:pPr>
    </w:p>
    <w:p>
      <w:pPr>
        <w:tabs>
          <w:tab w:val="left" w:pos="0"/>
        </w:tabs>
        <w:spacing w:line="600" w:lineRule="exact"/>
        <w:ind w:firstLine="640"/>
        <w:rPr>
          <w:rFonts w:ascii="仿宋" w:hAnsi="仿宋" w:eastAsia="仿宋" w:cs="仿宋"/>
          <w:color w:val="FF0000"/>
          <w:sz w:val="28"/>
          <w:szCs w:val="28"/>
        </w:rPr>
      </w:pPr>
      <w:r>
        <w:rPr>
          <w:rFonts w:hint="eastAsia" w:ascii="仿宋" w:hAnsi="仿宋" w:eastAsia="仿宋" w:cs="仿宋"/>
          <w:color w:val="FF0000"/>
          <w:sz w:val="28"/>
          <w:szCs w:val="28"/>
        </w:rPr>
        <w:t>根据我单位工作需要，拟就下列项目实施采购，参照《中华人民共和国政府采购法》等有关规定要求，本着公开、公平、公正的原则，</w:t>
      </w:r>
      <w:r>
        <w:rPr>
          <w:rFonts w:hint="eastAsia" w:ascii="Times New Roman" w:hAnsi="Times New Roman" w:eastAsia="仿宋"/>
          <w:color w:val="FF0000"/>
          <w:sz w:val="28"/>
          <w:szCs w:val="28"/>
        </w:rPr>
        <w:t>现邀请符合条件</w:t>
      </w:r>
      <w:r>
        <w:rPr>
          <w:rFonts w:hint="eastAsia" w:ascii="仿宋" w:hAnsi="仿宋" w:eastAsia="仿宋" w:cs="仿宋"/>
          <w:color w:val="FF0000"/>
          <w:sz w:val="28"/>
          <w:szCs w:val="28"/>
        </w:rPr>
        <w:t>且有意向承接该项工作</w:t>
      </w:r>
      <w:r>
        <w:rPr>
          <w:rFonts w:hint="eastAsia" w:ascii="Times New Roman" w:hAnsi="Times New Roman" w:eastAsia="仿宋"/>
          <w:color w:val="FF0000"/>
          <w:sz w:val="28"/>
          <w:szCs w:val="28"/>
        </w:rPr>
        <w:t>的供应商参加报价。具体要求如下</w:t>
      </w:r>
      <w:r>
        <w:rPr>
          <w:rFonts w:hint="eastAsia" w:ascii="仿宋" w:hAnsi="仿宋" w:eastAsia="仿宋" w:cs="仿宋"/>
          <w:color w:val="FF0000"/>
          <w:sz w:val="28"/>
          <w:szCs w:val="28"/>
        </w:rPr>
        <w:t>：</w:t>
      </w:r>
    </w:p>
    <w:p>
      <w:pPr>
        <w:widowControl w:val="0"/>
        <w:numPr>
          <w:ilvl w:val="0"/>
          <w:numId w:val="1"/>
        </w:numPr>
        <w:tabs>
          <w:tab w:val="left" w:pos="0"/>
        </w:tabs>
        <w:adjustRightInd/>
        <w:snapToGrid/>
        <w:spacing w:after="0" w:line="600" w:lineRule="exact"/>
        <w:ind w:firstLine="640"/>
        <w:rPr>
          <w:rFonts w:ascii="仿宋" w:hAnsi="仿宋" w:eastAsia="仿宋" w:cs="仿宋"/>
          <w:color w:val="FF0000"/>
          <w:sz w:val="28"/>
          <w:szCs w:val="28"/>
        </w:rPr>
      </w:pPr>
      <w:r>
        <w:rPr>
          <w:rFonts w:hint="eastAsia" w:ascii="黑体" w:hAnsi="黑体" w:eastAsia="黑体" w:cs="黑体"/>
          <w:color w:val="FF0000"/>
          <w:sz w:val="28"/>
          <w:szCs w:val="28"/>
        </w:rPr>
        <w:t>项目名称</w:t>
      </w:r>
    </w:p>
    <w:p>
      <w:pPr>
        <w:numPr>
          <w:ilvl w:val="255"/>
          <w:numId w:val="0"/>
        </w:numPr>
        <w:tabs>
          <w:tab w:val="left" w:pos="0"/>
        </w:tabs>
        <w:spacing w:line="600" w:lineRule="exact"/>
        <w:ind w:firstLine="560" w:firstLineChars="200"/>
        <w:rPr>
          <w:rFonts w:ascii="仿宋" w:hAnsi="仿宋" w:eastAsia="仿宋" w:cs="仿宋"/>
          <w:color w:val="FF0000"/>
          <w:sz w:val="28"/>
          <w:szCs w:val="28"/>
        </w:rPr>
      </w:pPr>
      <w:r>
        <w:rPr>
          <w:rFonts w:ascii="仿宋" w:hAnsi="仿宋" w:eastAsia="仿宋" w:cs="仿宋"/>
          <w:color w:val="FF0000"/>
          <w:sz w:val="28"/>
          <w:szCs w:val="28"/>
        </w:rPr>
        <w:t>2022</w:t>
      </w:r>
      <w:r>
        <w:rPr>
          <w:rFonts w:hint="eastAsia" w:ascii="仿宋" w:hAnsi="仿宋" w:eastAsia="仿宋" w:cs="仿宋"/>
          <w:color w:val="FF0000"/>
          <w:sz w:val="28"/>
          <w:szCs w:val="28"/>
        </w:rPr>
        <w:t>年实验室分析用气</w:t>
      </w:r>
      <w:r>
        <w:rPr>
          <w:rFonts w:hint="eastAsia" w:ascii="仿宋" w:hAnsi="仿宋" w:eastAsia="仿宋" w:cs="仿宋"/>
          <w:color w:val="FF0000"/>
          <w:sz w:val="28"/>
          <w:szCs w:val="28"/>
          <w:lang w:val="en-US" w:eastAsia="zh-CN"/>
        </w:rPr>
        <w:t>定点</w:t>
      </w:r>
      <w:r>
        <w:rPr>
          <w:rFonts w:hint="eastAsia" w:ascii="仿宋" w:hAnsi="仿宋" w:eastAsia="仿宋" w:cs="仿宋"/>
          <w:color w:val="FF0000"/>
          <w:sz w:val="28"/>
          <w:szCs w:val="28"/>
        </w:rPr>
        <w:t>采购</w:t>
      </w:r>
    </w:p>
    <w:p>
      <w:pPr>
        <w:widowControl w:val="0"/>
        <w:numPr>
          <w:ilvl w:val="0"/>
          <w:numId w:val="1"/>
        </w:numPr>
        <w:tabs>
          <w:tab w:val="left" w:pos="0"/>
        </w:tabs>
        <w:adjustRightInd/>
        <w:snapToGrid/>
        <w:spacing w:after="0" w:line="600" w:lineRule="exact"/>
        <w:ind w:firstLine="640"/>
        <w:rPr>
          <w:rFonts w:ascii="仿宋" w:hAnsi="仿宋" w:eastAsia="仿宋" w:cs="仿宋"/>
          <w:color w:val="FF0000"/>
          <w:sz w:val="28"/>
          <w:szCs w:val="28"/>
        </w:rPr>
      </w:pPr>
      <w:r>
        <w:rPr>
          <w:rFonts w:hint="eastAsia" w:ascii="黑体" w:hAnsi="黑体" w:eastAsia="黑体" w:cs="黑体"/>
          <w:color w:val="FF0000"/>
          <w:sz w:val="28"/>
          <w:szCs w:val="28"/>
        </w:rPr>
        <w:t>项目预算</w:t>
      </w:r>
    </w:p>
    <w:p>
      <w:pPr>
        <w:tabs>
          <w:tab w:val="left" w:pos="0"/>
        </w:tabs>
        <w:spacing w:line="600" w:lineRule="exact"/>
        <w:ind w:firstLine="640"/>
        <w:rPr>
          <w:rFonts w:hint="eastAsia" w:ascii="仿宋" w:hAnsi="仿宋" w:eastAsia="仿宋" w:cs="仿宋"/>
          <w:color w:val="FF0000"/>
          <w:sz w:val="28"/>
          <w:szCs w:val="28"/>
          <w:lang w:eastAsia="zh-CN"/>
        </w:rPr>
      </w:pPr>
      <w:r>
        <w:rPr>
          <w:rFonts w:ascii="Times New Roman" w:hAnsi="Times New Roman" w:eastAsia="仿宋"/>
          <w:color w:val="FF0000"/>
          <w:sz w:val="28"/>
          <w:szCs w:val="28"/>
        </w:rPr>
        <w:t>13</w:t>
      </w:r>
      <w:r>
        <w:rPr>
          <w:rFonts w:hint="eastAsia" w:ascii="Times New Roman" w:hAnsi="Times New Roman" w:eastAsia="仿宋"/>
          <w:color w:val="FF0000"/>
          <w:sz w:val="28"/>
          <w:szCs w:val="28"/>
        </w:rPr>
        <w:t>万元整。供应商的报价不得超出项目预算</w:t>
      </w:r>
      <w:r>
        <w:rPr>
          <w:rFonts w:ascii="Times New Roman" w:hAnsi="Times New Roman" w:eastAsia="仿宋"/>
          <w:color w:val="FF0000"/>
          <w:sz w:val="28"/>
          <w:szCs w:val="28"/>
        </w:rPr>
        <w:t>,</w:t>
      </w:r>
      <w:r>
        <w:rPr>
          <w:rFonts w:hint="eastAsia" w:ascii="Times New Roman" w:hAnsi="Times New Roman" w:eastAsia="仿宋"/>
          <w:color w:val="FF0000"/>
          <w:sz w:val="28"/>
          <w:szCs w:val="28"/>
        </w:rPr>
        <w:t>否则按无效报价文件处理。本次采购为签订年度价格协议，不对采购数量和金额做具体承诺</w:t>
      </w:r>
      <w:r>
        <w:rPr>
          <w:rFonts w:hint="eastAsia" w:ascii="Times New Roman" w:hAnsi="Times New Roman" w:eastAsia="仿宋"/>
          <w:color w:val="FF0000"/>
          <w:sz w:val="28"/>
          <w:szCs w:val="28"/>
          <w:lang w:eastAsia="zh-CN"/>
        </w:rPr>
        <w:t>。</w:t>
      </w:r>
    </w:p>
    <w:p>
      <w:pPr>
        <w:widowControl w:val="0"/>
        <w:numPr>
          <w:ilvl w:val="0"/>
          <w:numId w:val="1"/>
        </w:numPr>
        <w:tabs>
          <w:tab w:val="left" w:pos="0"/>
        </w:tabs>
        <w:adjustRightInd/>
        <w:snapToGrid/>
        <w:spacing w:after="0" w:line="600" w:lineRule="exact"/>
        <w:ind w:firstLine="640"/>
        <w:rPr>
          <w:rFonts w:ascii="仿宋" w:hAnsi="仿宋" w:eastAsia="仿宋" w:cs="仿宋"/>
          <w:color w:val="FF0000"/>
          <w:sz w:val="28"/>
          <w:szCs w:val="28"/>
        </w:rPr>
      </w:pPr>
      <w:r>
        <w:rPr>
          <w:rFonts w:hint="eastAsia" w:ascii="黑体" w:hAnsi="黑体" w:eastAsia="黑体" w:cs="黑体"/>
          <w:color w:val="FF0000"/>
          <w:sz w:val="28"/>
          <w:szCs w:val="28"/>
        </w:rPr>
        <w:t>项目</w:t>
      </w:r>
      <w:r>
        <w:rPr>
          <w:rFonts w:hint="eastAsia" w:ascii="黑体" w:hAnsi="黑体" w:eastAsia="黑体" w:cs="黑体"/>
          <w:color w:val="FF0000"/>
          <w:sz w:val="28"/>
          <w:szCs w:val="28"/>
          <w:shd w:val="clear" w:color="auto" w:fill="FFFFFF"/>
        </w:rPr>
        <w:t>基本概况介绍，需求</w:t>
      </w:r>
      <w:r>
        <w:rPr>
          <w:rFonts w:hint="eastAsia" w:ascii="黑体" w:hAnsi="黑体" w:eastAsia="黑体" w:cs="黑体"/>
          <w:color w:val="FF0000"/>
          <w:sz w:val="28"/>
          <w:szCs w:val="28"/>
        </w:rPr>
        <w:t>内容及要求</w:t>
      </w:r>
    </w:p>
    <w:p>
      <w:pPr>
        <w:numPr>
          <w:ilvl w:val="255"/>
          <w:numId w:val="0"/>
        </w:numPr>
        <w:tabs>
          <w:tab w:val="left" w:pos="0"/>
        </w:tabs>
        <w:spacing w:line="600" w:lineRule="exact"/>
        <w:ind w:firstLine="560" w:firstLineChars="200"/>
        <w:rPr>
          <w:rFonts w:ascii="仿宋" w:hAnsi="仿宋" w:eastAsia="仿宋" w:cs="仿宋"/>
          <w:color w:val="FF0000"/>
          <w:sz w:val="28"/>
          <w:szCs w:val="28"/>
        </w:rPr>
      </w:pPr>
      <w:r>
        <w:rPr>
          <w:rFonts w:hint="eastAsia" w:ascii="仿宋" w:hAnsi="仿宋" w:eastAsia="仿宋" w:cs="仿宋"/>
          <w:color w:val="FF0000"/>
          <w:sz w:val="28"/>
          <w:szCs w:val="28"/>
        </w:rPr>
        <w:t>根据</w:t>
      </w:r>
      <w:r>
        <w:rPr>
          <w:rFonts w:ascii="仿宋" w:hAnsi="仿宋" w:eastAsia="仿宋" w:cs="仿宋"/>
          <w:color w:val="FF0000"/>
          <w:sz w:val="28"/>
          <w:szCs w:val="28"/>
        </w:rPr>
        <w:t>2022</w:t>
      </w:r>
      <w:r>
        <w:rPr>
          <w:rFonts w:hint="eastAsia" w:ascii="仿宋" w:hAnsi="仿宋" w:eastAsia="仿宋" w:cs="仿宋"/>
          <w:color w:val="FF0000"/>
          <w:sz w:val="28"/>
          <w:szCs w:val="28"/>
        </w:rPr>
        <w:t>年工作计划，年度采购一批实验室分析用气。</w:t>
      </w:r>
    </w:p>
    <w:p>
      <w:pPr>
        <w:widowControl w:val="0"/>
        <w:numPr>
          <w:ilvl w:val="0"/>
          <w:numId w:val="1"/>
        </w:numPr>
        <w:tabs>
          <w:tab w:val="left" w:pos="0"/>
        </w:tabs>
        <w:adjustRightInd/>
        <w:snapToGrid/>
        <w:spacing w:after="0" w:line="600" w:lineRule="exact"/>
        <w:ind w:firstLine="640"/>
        <w:rPr>
          <w:rFonts w:ascii="黑体" w:hAnsi="黑体" w:eastAsia="黑体" w:cs="黑体"/>
          <w:color w:val="FF0000"/>
          <w:sz w:val="28"/>
          <w:szCs w:val="28"/>
        </w:rPr>
      </w:pPr>
      <w:r>
        <w:rPr>
          <w:rFonts w:hint="eastAsia" w:ascii="黑体" w:hAnsi="黑体" w:eastAsia="黑体" w:cs="黑体"/>
          <w:color w:val="FF0000"/>
          <w:sz w:val="28"/>
          <w:szCs w:val="28"/>
        </w:rPr>
        <w:t>供应商资格要求：</w:t>
      </w:r>
    </w:p>
    <w:p>
      <w:pPr>
        <w:widowControl w:val="0"/>
        <w:numPr>
          <w:ilvl w:val="0"/>
          <w:numId w:val="2"/>
        </w:numPr>
        <w:tabs>
          <w:tab w:val="left" w:pos="0"/>
        </w:tabs>
        <w:adjustRightInd/>
        <w:snapToGrid/>
        <w:spacing w:after="0" w:line="600" w:lineRule="exact"/>
        <w:ind w:firstLine="560" w:firstLineChars="200"/>
        <w:rPr>
          <w:rFonts w:ascii="Times New Roman" w:hAnsi="Times New Roman" w:eastAsia="仿宋"/>
          <w:color w:val="FF0000"/>
          <w:sz w:val="28"/>
          <w:szCs w:val="28"/>
        </w:rPr>
      </w:pPr>
      <w:r>
        <w:rPr>
          <w:rFonts w:hint="eastAsia" w:ascii="Times New Roman" w:hAnsi="Times New Roman" w:eastAsia="仿宋"/>
          <w:color w:val="FF0000"/>
          <w:sz w:val="28"/>
          <w:szCs w:val="28"/>
        </w:rPr>
        <w:t>供应商须具有独立法人或独立承担民事责任的能力资格，为国内注册且有效经营范围具备生产或经营本次采购项目要求的供应商；</w:t>
      </w:r>
    </w:p>
    <w:p>
      <w:pPr>
        <w:widowControl w:val="0"/>
        <w:numPr>
          <w:ilvl w:val="0"/>
          <w:numId w:val="2"/>
        </w:numPr>
        <w:tabs>
          <w:tab w:val="left" w:pos="0"/>
        </w:tabs>
        <w:adjustRightInd/>
        <w:snapToGrid/>
        <w:spacing w:after="0" w:line="600" w:lineRule="exact"/>
        <w:ind w:firstLine="560" w:firstLineChars="200"/>
        <w:rPr>
          <w:rFonts w:ascii="仿宋" w:hAnsi="仿宋" w:eastAsia="仿宋" w:cs="仿宋"/>
          <w:color w:val="FF0000"/>
          <w:sz w:val="28"/>
          <w:szCs w:val="28"/>
        </w:rPr>
      </w:pPr>
      <w:r>
        <w:rPr>
          <w:rFonts w:hint="eastAsia" w:ascii="Times New Roman" w:hAnsi="Times New Roman" w:eastAsia="仿宋"/>
          <w:color w:val="FF0000"/>
          <w:sz w:val="28"/>
          <w:szCs w:val="28"/>
        </w:rPr>
        <w:t>对在“信用中国”网站</w:t>
      </w:r>
      <w:r>
        <w:rPr>
          <w:rFonts w:ascii="Times New Roman" w:hAnsi="Times New Roman" w:eastAsia="仿宋"/>
          <w:color w:val="FF0000"/>
          <w:sz w:val="28"/>
          <w:szCs w:val="28"/>
        </w:rPr>
        <w:t>(www.creditchina.gov.cn)</w:t>
      </w:r>
      <w:r>
        <w:rPr>
          <w:rFonts w:hint="eastAsia" w:ascii="Times New Roman" w:hAnsi="Times New Roman" w:eastAsia="仿宋"/>
          <w:color w:val="FF0000"/>
          <w:sz w:val="28"/>
          <w:szCs w:val="28"/>
        </w:rPr>
        <w:t>列入失信被执行人、企业经营异常名录和重大税收违法案件当事人名单的供应商，不得参与本次采购活动；</w:t>
      </w:r>
    </w:p>
    <w:p>
      <w:pPr>
        <w:widowControl w:val="0"/>
        <w:numPr>
          <w:ilvl w:val="0"/>
          <w:numId w:val="2"/>
        </w:numPr>
        <w:tabs>
          <w:tab w:val="left" w:pos="0"/>
        </w:tabs>
        <w:adjustRightInd/>
        <w:snapToGrid/>
        <w:spacing w:after="0" w:line="600" w:lineRule="exact"/>
        <w:ind w:firstLine="560" w:firstLineChars="200"/>
        <w:rPr>
          <w:rFonts w:ascii="仿宋" w:hAnsi="仿宋" w:eastAsia="仿宋" w:cs="仿宋"/>
          <w:color w:val="FF0000"/>
          <w:sz w:val="28"/>
          <w:szCs w:val="28"/>
        </w:rPr>
      </w:pPr>
      <w:r>
        <w:rPr>
          <w:rFonts w:hint="eastAsia" w:ascii="Times New Roman" w:hAnsi="Times New Roman" w:eastAsia="仿宋"/>
          <w:color w:val="FF0000"/>
          <w:sz w:val="28"/>
          <w:szCs w:val="28"/>
        </w:rPr>
        <w:t>技术资格要求（如需要，自行填写）</w:t>
      </w:r>
    </w:p>
    <w:p>
      <w:pPr>
        <w:widowControl w:val="0"/>
        <w:numPr>
          <w:ilvl w:val="0"/>
          <w:numId w:val="2"/>
        </w:numPr>
        <w:tabs>
          <w:tab w:val="left" w:pos="0"/>
        </w:tabs>
        <w:adjustRightInd/>
        <w:snapToGrid/>
        <w:spacing w:after="0" w:line="600" w:lineRule="exact"/>
        <w:ind w:firstLine="560" w:firstLineChars="200"/>
        <w:rPr>
          <w:rFonts w:ascii="仿宋" w:hAnsi="仿宋" w:eastAsia="仿宋" w:cs="仿宋"/>
          <w:color w:val="FF0000"/>
          <w:sz w:val="28"/>
          <w:szCs w:val="28"/>
        </w:rPr>
      </w:pPr>
      <w:r>
        <w:rPr>
          <w:rFonts w:hint="eastAsia" w:ascii="Times New Roman" w:hAnsi="Times New Roman" w:eastAsia="仿宋"/>
          <w:color w:val="FF0000"/>
          <w:sz w:val="28"/>
          <w:szCs w:val="28"/>
        </w:rPr>
        <w:t>是否接受联合体报价（自行选择）</w:t>
      </w:r>
    </w:p>
    <w:p>
      <w:pPr>
        <w:widowControl w:val="0"/>
        <w:numPr>
          <w:ilvl w:val="0"/>
          <w:numId w:val="2"/>
        </w:numPr>
        <w:tabs>
          <w:tab w:val="left" w:pos="0"/>
        </w:tabs>
        <w:adjustRightInd/>
        <w:snapToGrid/>
        <w:spacing w:after="0" w:line="600" w:lineRule="exact"/>
        <w:ind w:firstLine="560" w:firstLineChars="200"/>
        <w:rPr>
          <w:rFonts w:ascii="仿宋" w:hAnsi="仿宋" w:eastAsia="仿宋" w:cs="仿宋"/>
          <w:color w:val="FF0000"/>
          <w:sz w:val="28"/>
          <w:szCs w:val="28"/>
        </w:rPr>
      </w:pPr>
      <w:r>
        <w:rPr>
          <w:rFonts w:hint="eastAsia" w:ascii="Times New Roman" w:hAnsi="Times New Roman" w:eastAsia="仿宋"/>
          <w:color w:val="FF0000"/>
          <w:sz w:val="28"/>
          <w:szCs w:val="28"/>
        </w:rPr>
        <w:t>其他要求（自行填写）</w:t>
      </w:r>
    </w:p>
    <w:p>
      <w:pPr>
        <w:widowControl w:val="0"/>
        <w:numPr>
          <w:ilvl w:val="0"/>
          <w:numId w:val="1"/>
        </w:numPr>
        <w:tabs>
          <w:tab w:val="left" w:pos="0"/>
        </w:tabs>
        <w:adjustRightInd/>
        <w:snapToGrid/>
        <w:spacing w:after="0" w:line="600" w:lineRule="exact"/>
        <w:ind w:firstLine="640"/>
        <w:rPr>
          <w:rFonts w:ascii="黑体" w:hAnsi="黑体" w:eastAsia="黑体" w:cs="黑体"/>
          <w:color w:val="FF0000"/>
          <w:sz w:val="28"/>
          <w:szCs w:val="28"/>
        </w:rPr>
      </w:pPr>
      <w:r>
        <w:rPr>
          <w:rFonts w:hint="eastAsia" w:ascii="黑体" w:hAnsi="黑体" w:eastAsia="黑体" w:cs="黑体"/>
          <w:color w:val="FF0000"/>
          <w:sz w:val="28"/>
          <w:szCs w:val="28"/>
        </w:rPr>
        <w:t>供应商提交材料要求</w:t>
      </w:r>
    </w:p>
    <w:p>
      <w:pPr>
        <w:widowControl w:val="0"/>
        <w:numPr>
          <w:ilvl w:val="0"/>
          <w:numId w:val="3"/>
        </w:numPr>
        <w:tabs>
          <w:tab w:val="left" w:pos="0"/>
        </w:tabs>
        <w:adjustRightInd/>
        <w:snapToGrid/>
        <w:spacing w:after="0" w:line="600" w:lineRule="exact"/>
        <w:ind w:firstLine="560" w:firstLineChars="200"/>
        <w:rPr>
          <w:rFonts w:ascii="仿宋" w:hAnsi="仿宋" w:eastAsia="仿宋" w:cs="仿宋"/>
          <w:color w:val="FF0000"/>
          <w:sz w:val="28"/>
          <w:szCs w:val="28"/>
        </w:rPr>
      </w:pPr>
      <w:r>
        <w:rPr>
          <w:rFonts w:hint="eastAsia" w:ascii="仿宋" w:hAnsi="仿宋" w:eastAsia="仿宋" w:cs="仿宋"/>
          <w:color w:val="FF0000"/>
          <w:sz w:val="28"/>
          <w:szCs w:val="28"/>
        </w:rPr>
        <w:t>有效的营业执照或事业单位法人证书复印件（须盖公章）；</w:t>
      </w:r>
    </w:p>
    <w:p>
      <w:pPr>
        <w:widowControl w:val="0"/>
        <w:numPr>
          <w:ilvl w:val="0"/>
          <w:numId w:val="3"/>
        </w:numPr>
        <w:tabs>
          <w:tab w:val="left" w:pos="0"/>
        </w:tabs>
        <w:adjustRightInd/>
        <w:snapToGrid/>
        <w:spacing w:after="0" w:line="600" w:lineRule="exact"/>
        <w:ind w:firstLine="560" w:firstLineChars="200"/>
        <w:rPr>
          <w:rFonts w:ascii="仿宋" w:hAnsi="仿宋" w:eastAsia="仿宋" w:cs="仿宋"/>
          <w:color w:val="FF0000"/>
          <w:sz w:val="28"/>
          <w:szCs w:val="28"/>
        </w:rPr>
      </w:pPr>
      <w:r>
        <w:rPr>
          <w:rFonts w:hint="eastAsia" w:ascii="仿宋" w:hAnsi="仿宋" w:eastAsia="仿宋" w:cs="仿宋"/>
          <w:color w:val="FF0000"/>
          <w:sz w:val="28"/>
          <w:szCs w:val="28"/>
        </w:rPr>
        <w:t>有效的企业法定代表人（负责人）身份证正反面复印件（须盖公章）；</w:t>
      </w:r>
    </w:p>
    <w:p>
      <w:pPr>
        <w:widowControl w:val="0"/>
        <w:numPr>
          <w:ilvl w:val="0"/>
          <w:numId w:val="3"/>
        </w:numPr>
        <w:tabs>
          <w:tab w:val="left" w:pos="0"/>
        </w:tabs>
        <w:adjustRightInd/>
        <w:snapToGrid/>
        <w:spacing w:after="0" w:line="600" w:lineRule="exact"/>
        <w:ind w:firstLine="560" w:firstLineChars="200"/>
        <w:rPr>
          <w:rFonts w:ascii="仿宋" w:hAnsi="仿宋" w:eastAsia="仿宋" w:cs="仿宋"/>
          <w:color w:val="FF0000"/>
          <w:sz w:val="28"/>
          <w:szCs w:val="28"/>
        </w:rPr>
      </w:pPr>
      <w:r>
        <w:rPr>
          <w:rFonts w:hint="eastAsia" w:ascii="仿宋" w:hAnsi="仿宋" w:eastAsia="仿宋" w:cs="仿宋"/>
          <w:color w:val="FF0000"/>
          <w:sz w:val="28"/>
          <w:szCs w:val="28"/>
        </w:rPr>
        <w:t>有效的法定代表人授权委托书原件和被授权人身份证正反面复印件（委托代理时必须提供，须盖公章）。</w:t>
      </w:r>
    </w:p>
    <w:p>
      <w:pPr>
        <w:widowControl w:val="0"/>
        <w:numPr>
          <w:ilvl w:val="0"/>
          <w:numId w:val="3"/>
        </w:numPr>
        <w:tabs>
          <w:tab w:val="left" w:pos="0"/>
        </w:tabs>
        <w:adjustRightInd/>
        <w:snapToGrid/>
        <w:spacing w:after="0" w:line="600" w:lineRule="exact"/>
        <w:ind w:firstLine="560" w:firstLineChars="200"/>
        <w:rPr>
          <w:rFonts w:ascii="仿宋" w:hAnsi="仿宋" w:eastAsia="仿宋" w:cs="仿宋"/>
          <w:color w:val="FF0000"/>
          <w:sz w:val="28"/>
          <w:szCs w:val="28"/>
        </w:rPr>
      </w:pPr>
      <w:r>
        <w:rPr>
          <w:rFonts w:hint="eastAsia" w:ascii="仿宋" w:hAnsi="仿宋" w:eastAsia="仿宋" w:cs="仿宋"/>
          <w:color w:val="FF0000"/>
          <w:sz w:val="28"/>
          <w:szCs w:val="28"/>
        </w:rPr>
        <w:t>近</w:t>
      </w:r>
      <w:r>
        <w:rPr>
          <w:rFonts w:ascii="仿宋" w:hAnsi="仿宋" w:eastAsia="仿宋" w:cs="仿宋"/>
          <w:color w:val="FF0000"/>
          <w:sz w:val="28"/>
          <w:szCs w:val="28"/>
        </w:rPr>
        <w:t>3</w:t>
      </w:r>
      <w:r>
        <w:rPr>
          <w:rFonts w:hint="eastAsia" w:ascii="仿宋" w:hAnsi="仿宋" w:eastAsia="仿宋" w:cs="仿宋"/>
          <w:color w:val="FF0000"/>
          <w:sz w:val="28"/>
          <w:szCs w:val="28"/>
        </w:rPr>
        <w:t>年内在经营活动中没有重大违法记录的书面声明（须盖公章），有行贿犯罪记录的不得参与本次采购活动；</w:t>
      </w:r>
    </w:p>
    <w:p>
      <w:pPr>
        <w:widowControl w:val="0"/>
        <w:numPr>
          <w:ilvl w:val="0"/>
          <w:numId w:val="3"/>
        </w:numPr>
        <w:tabs>
          <w:tab w:val="left" w:pos="0"/>
        </w:tabs>
        <w:adjustRightInd/>
        <w:snapToGrid/>
        <w:spacing w:after="0" w:line="600" w:lineRule="exact"/>
        <w:ind w:firstLine="560" w:firstLineChars="200"/>
        <w:rPr>
          <w:rFonts w:ascii="仿宋" w:hAnsi="仿宋" w:eastAsia="仿宋" w:cs="仿宋"/>
          <w:color w:val="FF0000"/>
          <w:sz w:val="28"/>
          <w:szCs w:val="28"/>
        </w:rPr>
      </w:pPr>
      <w:r>
        <w:rPr>
          <w:rFonts w:hint="eastAsia" w:ascii="仿宋" w:hAnsi="仿宋" w:eastAsia="仿宋" w:cs="仿宋"/>
          <w:color w:val="FF0000"/>
          <w:sz w:val="28"/>
          <w:szCs w:val="28"/>
        </w:rPr>
        <w:t>关于本项目的报价文件及服务承诺（须盖公章）；</w:t>
      </w:r>
    </w:p>
    <w:p>
      <w:pPr>
        <w:widowControl w:val="0"/>
        <w:numPr>
          <w:ilvl w:val="0"/>
          <w:numId w:val="3"/>
        </w:numPr>
        <w:tabs>
          <w:tab w:val="left" w:pos="0"/>
        </w:tabs>
        <w:adjustRightInd/>
        <w:snapToGrid/>
        <w:spacing w:after="0" w:line="600" w:lineRule="exact"/>
        <w:ind w:firstLine="560" w:firstLineChars="200"/>
        <w:rPr>
          <w:rFonts w:ascii="仿宋" w:hAnsi="仿宋" w:eastAsia="仿宋" w:cs="仿宋"/>
          <w:color w:val="FF0000"/>
          <w:sz w:val="28"/>
          <w:szCs w:val="28"/>
        </w:rPr>
      </w:pPr>
      <w:r>
        <w:rPr>
          <w:rFonts w:hint="eastAsia" w:ascii="仿宋" w:hAnsi="仿宋" w:eastAsia="仿宋" w:cs="仿宋"/>
          <w:color w:val="FF0000"/>
          <w:sz w:val="28"/>
          <w:szCs w:val="28"/>
        </w:rPr>
        <w:t>联系人姓名及联系方式；</w:t>
      </w:r>
    </w:p>
    <w:p>
      <w:pPr>
        <w:widowControl w:val="0"/>
        <w:numPr>
          <w:ilvl w:val="0"/>
          <w:numId w:val="3"/>
        </w:numPr>
        <w:tabs>
          <w:tab w:val="left" w:pos="0"/>
        </w:tabs>
        <w:adjustRightInd/>
        <w:snapToGrid/>
        <w:spacing w:after="0" w:line="600" w:lineRule="exact"/>
        <w:ind w:firstLine="560" w:firstLineChars="200"/>
        <w:rPr>
          <w:rFonts w:ascii="仿宋" w:hAnsi="仿宋" w:eastAsia="仿宋" w:cs="仿宋"/>
          <w:color w:val="FF0000"/>
          <w:sz w:val="28"/>
          <w:szCs w:val="28"/>
        </w:rPr>
      </w:pPr>
      <w:r>
        <w:rPr>
          <w:rFonts w:hint="eastAsia" w:ascii="仿宋" w:hAnsi="仿宋" w:eastAsia="仿宋" w:cs="仿宋"/>
          <w:color w:val="FF0000"/>
          <w:sz w:val="28"/>
          <w:szCs w:val="28"/>
        </w:rPr>
        <w:t>供应商认为需要提供的其他说明和资料（如有请提供）。</w:t>
      </w:r>
    </w:p>
    <w:p>
      <w:pPr>
        <w:widowControl w:val="0"/>
        <w:numPr>
          <w:ilvl w:val="0"/>
          <w:numId w:val="1"/>
        </w:numPr>
        <w:tabs>
          <w:tab w:val="left" w:pos="0"/>
        </w:tabs>
        <w:adjustRightInd/>
        <w:snapToGrid/>
        <w:spacing w:after="0" w:line="600" w:lineRule="exact"/>
        <w:ind w:firstLine="640"/>
        <w:rPr>
          <w:rFonts w:ascii="黑体" w:hAnsi="黑体" w:eastAsia="黑体" w:cs="黑体"/>
          <w:color w:val="FF0000"/>
          <w:sz w:val="28"/>
          <w:szCs w:val="28"/>
        </w:rPr>
      </w:pPr>
      <w:r>
        <w:rPr>
          <w:rFonts w:hint="eastAsia" w:ascii="黑体" w:hAnsi="黑体" w:eastAsia="黑体" w:cs="黑体"/>
          <w:color w:val="FF0000"/>
          <w:sz w:val="28"/>
          <w:szCs w:val="28"/>
        </w:rPr>
        <w:t>成交规则（根据项目情况选择成交规则）</w:t>
      </w:r>
    </w:p>
    <w:p>
      <w:pPr>
        <w:widowControl w:val="0"/>
        <w:tabs>
          <w:tab w:val="left" w:pos="0"/>
        </w:tabs>
        <w:adjustRightInd/>
        <w:snapToGrid/>
        <w:spacing w:after="0" w:line="600" w:lineRule="exact"/>
        <w:rPr>
          <w:rFonts w:ascii="黑体" w:hAnsi="黑体" w:eastAsia="黑体" w:cs="黑体"/>
          <w:color w:val="FF0000"/>
          <w:sz w:val="28"/>
          <w:szCs w:val="28"/>
        </w:rPr>
      </w:pPr>
      <w:r>
        <w:rPr>
          <w:rFonts w:hint="eastAsia" w:ascii="黑体" w:hAnsi="黑体" w:eastAsia="黑体" w:cs="黑体"/>
          <w:color w:val="FF0000"/>
          <w:sz w:val="28"/>
          <w:szCs w:val="28"/>
        </w:rPr>
        <w:t>综合评分法</w:t>
      </w:r>
    </w:p>
    <w:p>
      <w:pPr>
        <w:numPr>
          <w:ilvl w:val="255"/>
          <w:numId w:val="0"/>
        </w:numPr>
        <w:tabs>
          <w:tab w:val="left" w:pos="0"/>
        </w:tabs>
        <w:spacing w:line="600" w:lineRule="exact"/>
        <w:rPr>
          <w:rFonts w:ascii="仿宋" w:hAnsi="仿宋" w:eastAsia="仿宋" w:cs="仿宋"/>
          <w:color w:val="FF0000"/>
          <w:sz w:val="28"/>
          <w:szCs w:val="28"/>
        </w:rPr>
      </w:pPr>
      <w:r>
        <w:rPr>
          <w:rFonts w:hint="eastAsia" w:ascii="仿宋" w:hAnsi="仿宋" w:eastAsia="仿宋" w:cs="仿宋"/>
          <w:color w:val="FF0000"/>
          <w:sz w:val="28"/>
          <w:szCs w:val="28"/>
        </w:rPr>
        <w:t>根据供应商提交的材料进行综合评分，按照得分由高到低顺序得出成交候选人名单，评审得分相同的，按照最后报价（不计算价格折扣）由低到高排序，评审得分且最后报价（不计算价格折扣）相同的，按照技术指标优劣排序。成交原则为得分排序第一的报价人，如报价人因不可抗力提出不能履行合同，顺位选择第二排名的报价人，以此类推。</w:t>
      </w:r>
    </w:p>
    <w:p>
      <w:pPr>
        <w:widowControl w:val="0"/>
        <w:numPr>
          <w:ilvl w:val="0"/>
          <w:numId w:val="1"/>
        </w:numPr>
        <w:tabs>
          <w:tab w:val="left" w:pos="0"/>
        </w:tabs>
        <w:adjustRightInd/>
        <w:snapToGrid/>
        <w:spacing w:after="0" w:line="600" w:lineRule="exact"/>
        <w:ind w:firstLine="640"/>
        <w:rPr>
          <w:rFonts w:ascii="仿宋" w:hAnsi="仿宋" w:eastAsia="仿宋" w:cs="仿宋"/>
          <w:color w:val="FF0000"/>
          <w:sz w:val="28"/>
          <w:szCs w:val="28"/>
        </w:rPr>
      </w:pPr>
      <w:r>
        <w:rPr>
          <w:rFonts w:hint="eastAsia" w:ascii="黑体" w:hAnsi="黑体" w:eastAsia="黑体" w:cs="黑体"/>
          <w:color w:val="FF0000"/>
          <w:sz w:val="28"/>
          <w:szCs w:val="28"/>
        </w:rPr>
        <w:t>材料提交要求、地点及时间</w:t>
      </w:r>
    </w:p>
    <w:p>
      <w:pPr>
        <w:numPr>
          <w:ilvl w:val="255"/>
          <w:numId w:val="0"/>
        </w:numPr>
        <w:tabs>
          <w:tab w:val="left" w:pos="0"/>
        </w:tabs>
        <w:spacing w:line="600" w:lineRule="exact"/>
        <w:ind w:firstLine="560" w:firstLineChars="200"/>
        <w:rPr>
          <w:rFonts w:ascii="仿宋" w:hAnsi="仿宋" w:eastAsia="仿宋" w:cs="仿宋"/>
          <w:color w:val="FF0000"/>
          <w:sz w:val="28"/>
          <w:szCs w:val="28"/>
        </w:rPr>
      </w:pPr>
      <w:r>
        <w:rPr>
          <w:rFonts w:hint="eastAsia" w:ascii="仿宋" w:hAnsi="仿宋" w:eastAsia="仿宋" w:cs="仿宋"/>
          <w:color w:val="FF0000"/>
          <w:sz w:val="28"/>
          <w:szCs w:val="28"/>
        </w:rPr>
        <w:t>参与报价供应商按上述要求准备材料进行装订并密封，一式肆份。于2022年</w:t>
      </w:r>
      <w:r>
        <w:rPr>
          <w:rFonts w:hint="eastAsia" w:ascii="仿宋" w:hAnsi="仿宋" w:eastAsia="仿宋" w:cs="仿宋"/>
          <w:color w:val="FF0000"/>
          <w:sz w:val="28"/>
          <w:szCs w:val="28"/>
          <w:lang w:val="en-US" w:eastAsia="zh-CN"/>
        </w:rPr>
        <w:t>3</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7</w:t>
      </w:r>
      <w:r>
        <w:rPr>
          <w:rFonts w:hint="eastAsia" w:ascii="仿宋" w:hAnsi="仿宋" w:eastAsia="仿宋" w:cs="仿宋"/>
          <w:color w:val="FF0000"/>
          <w:sz w:val="28"/>
          <w:szCs w:val="28"/>
        </w:rPr>
        <w:t>日</w:t>
      </w:r>
      <w:r>
        <w:rPr>
          <w:rFonts w:hint="eastAsia" w:ascii="仿宋" w:hAnsi="仿宋" w:eastAsia="仿宋" w:cs="仿宋"/>
          <w:color w:val="FF0000"/>
          <w:sz w:val="28"/>
          <w:szCs w:val="28"/>
          <w:lang w:val="en-US" w:eastAsia="zh-CN"/>
        </w:rPr>
        <w:t>12时</w:t>
      </w:r>
      <w:r>
        <w:rPr>
          <w:rFonts w:hint="eastAsia" w:ascii="仿宋" w:hAnsi="仿宋" w:eastAsia="仿宋" w:cs="仿宋"/>
          <w:color w:val="FF0000"/>
          <w:sz w:val="28"/>
          <w:szCs w:val="28"/>
        </w:rPr>
        <w:t>提交或邮寄至广西壮族自治区河池生态环境监测中心（河池市金城江区南新西路72号）。逾期送达的将予以拒收（或作无效报价文件处理）。</w:t>
      </w:r>
    </w:p>
    <w:p>
      <w:pPr>
        <w:widowControl w:val="0"/>
        <w:numPr>
          <w:ilvl w:val="0"/>
          <w:numId w:val="1"/>
        </w:numPr>
        <w:tabs>
          <w:tab w:val="left" w:pos="0"/>
        </w:tabs>
        <w:adjustRightInd/>
        <w:snapToGrid/>
        <w:spacing w:after="0" w:line="600" w:lineRule="exact"/>
        <w:ind w:firstLine="640"/>
        <w:rPr>
          <w:rFonts w:ascii="仿宋" w:hAnsi="仿宋" w:eastAsia="仿宋" w:cs="仿宋"/>
          <w:color w:val="FF0000"/>
          <w:sz w:val="28"/>
          <w:szCs w:val="28"/>
        </w:rPr>
      </w:pPr>
      <w:r>
        <w:rPr>
          <w:rFonts w:hint="eastAsia" w:ascii="黑体" w:hAnsi="黑体" w:eastAsia="黑体" w:cs="黑体"/>
          <w:color w:val="FF0000"/>
          <w:sz w:val="28"/>
          <w:szCs w:val="28"/>
        </w:rPr>
        <w:t>项目联系人及联系方式</w:t>
      </w:r>
    </w:p>
    <w:p>
      <w:pPr>
        <w:tabs>
          <w:tab w:val="left" w:pos="0"/>
        </w:tabs>
        <w:spacing w:line="600" w:lineRule="exact"/>
        <w:ind w:firstLine="560" w:firstLineChars="200"/>
        <w:rPr>
          <w:rFonts w:ascii="仿宋" w:hAnsi="仿宋" w:eastAsia="仿宋" w:cs="仿宋"/>
          <w:color w:val="FF0000"/>
          <w:sz w:val="28"/>
          <w:szCs w:val="28"/>
        </w:rPr>
      </w:pPr>
      <w:r>
        <w:rPr>
          <w:rFonts w:hint="eastAsia" w:ascii="仿宋" w:hAnsi="仿宋" w:eastAsia="仿宋" w:cs="仿宋"/>
          <w:color w:val="FF0000"/>
          <w:sz w:val="28"/>
          <w:szCs w:val="28"/>
        </w:rPr>
        <w:t>联系人：凌机</w:t>
      </w:r>
      <w:r>
        <w:rPr>
          <w:rFonts w:ascii="仿宋" w:hAnsi="仿宋" w:eastAsia="仿宋" w:cs="仿宋"/>
          <w:color w:val="FF0000"/>
          <w:sz w:val="28"/>
          <w:szCs w:val="28"/>
        </w:rPr>
        <w:t xml:space="preserve"> </w:t>
      </w:r>
      <w:r>
        <w:rPr>
          <w:rFonts w:hint="eastAsia" w:ascii="仿宋" w:hAnsi="仿宋" w:eastAsia="仿宋" w:cs="仿宋"/>
          <w:color w:val="FF0000"/>
          <w:sz w:val="28"/>
          <w:szCs w:val="28"/>
        </w:rPr>
        <w:t>，联系电话：18776820871</w:t>
      </w:r>
    </w:p>
    <w:p>
      <w:pPr>
        <w:tabs>
          <w:tab w:val="left" w:pos="0"/>
        </w:tabs>
        <w:spacing w:line="600" w:lineRule="exact"/>
        <w:rPr>
          <w:rFonts w:ascii="仿宋" w:hAnsi="仿宋" w:eastAsia="仿宋" w:cs="仿宋"/>
          <w:color w:val="FF0000"/>
          <w:sz w:val="28"/>
          <w:szCs w:val="28"/>
        </w:rPr>
      </w:pPr>
    </w:p>
    <w:p>
      <w:pPr>
        <w:tabs>
          <w:tab w:val="left" w:pos="0"/>
        </w:tabs>
        <w:spacing w:line="600" w:lineRule="exact"/>
        <w:rPr>
          <w:rFonts w:ascii="仿宋" w:hAnsi="仿宋" w:eastAsia="仿宋" w:cs="仿宋"/>
          <w:color w:val="FF0000"/>
          <w:sz w:val="28"/>
          <w:szCs w:val="28"/>
        </w:rPr>
      </w:pPr>
    </w:p>
    <w:p>
      <w:pPr>
        <w:ind w:firstLine="3080" w:firstLineChars="1100"/>
        <w:rPr>
          <w:rFonts w:ascii="仿宋" w:hAnsi="仿宋" w:eastAsia="仿宋" w:cs="仿宋"/>
          <w:color w:val="FF0000"/>
          <w:sz w:val="28"/>
          <w:szCs w:val="28"/>
        </w:rPr>
      </w:pPr>
      <w:r>
        <w:rPr>
          <w:rFonts w:hint="eastAsia" w:ascii="仿宋" w:hAnsi="仿宋" w:eastAsia="仿宋" w:cs="仿宋"/>
          <w:color w:val="FF0000"/>
          <w:sz w:val="28"/>
          <w:szCs w:val="28"/>
        </w:rPr>
        <w:t>广西壮族自治区河池生态环境监测中心</w:t>
      </w:r>
    </w:p>
    <w:p>
      <w:pPr>
        <w:ind w:firstLine="4200" w:firstLineChars="1500"/>
        <w:rPr>
          <w:sz w:val="28"/>
          <w:szCs w:val="28"/>
        </w:rPr>
      </w:pPr>
      <w:r>
        <w:rPr>
          <w:rFonts w:hint="eastAsia" w:ascii="仿宋" w:hAnsi="仿宋" w:eastAsia="仿宋" w:cs="仿宋"/>
          <w:color w:val="FF0000"/>
          <w:sz w:val="28"/>
          <w:szCs w:val="28"/>
        </w:rPr>
        <w:t>2022年</w:t>
      </w:r>
      <w:r>
        <w:rPr>
          <w:rFonts w:hint="eastAsia" w:ascii="仿宋" w:hAnsi="仿宋" w:eastAsia="仿宋" w:cs="仿宋"/>
          <w:color w:val="FF0000"/>
          <w:sz w:val="28"/>
          <w:szCs w:val="28"/>
          <w:lang w:val="en-US" w:eastAsia="zh-CN"/>
        </w:rPr>
        <w:t>3</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1</w:t>
      </w:r>
      <w:r>
        <w:rPr>
          <w:rFonts w:hint="eastAsia" w:ascii="仿宋" w:hAnsi="仿宋" w:eastAsia="仿宋" w:cs="仿宋"/>
          <w:color w:val="FF0000"/>
          <w:sz w:val="28"/>
          <w:szCs w:val="28"/>
        </w:rPr>
        <w:t>日</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bookmarkStart w:id="0" w:name="_GoBack"/>
      <w:bookmarkEnd w:id="0"/>
    </w:p>
    <w:p>
      <w:pPr>
        <w:rPr>
          <w:sz w:val="28"/>
          <w:szCs w:val="28"/>
        </w:rPr>
      </w:pPr>
    </w:p>
    <w:p>
      <w:pPr>
        <w:rPr>
          <w:color w:val="FF0000"/>
        </w:rPr>
      </w:pPr>
      <w:r>
        <w:rPr>
          <w:rFonts w:hint="eastAsia"/>
          <w:color w:val="FF0000"/>
        </w:rPr>
        <w:t>附件</w:t>
      </w:r>
      <w:r>
        <w:rPr>
          <w:color w:val="FF0000"/>
        </w:rPr>
        <w:t>4</w:t>
      </w:r>
      <w:r>
        <w:rPr>
          <w:rFonts w:hint="eastAsia"/>
          <w:color w:val="FF0000"/>
        </w:rPr>
        <w:t>：</w:t>
      </w:r>
    </w:p>
    <w:p>
      <w:pPr>
        <w:tabs>
          <w:tab w:val="left" w:pos="0"/>
        </w:tabs>
        <w:spacing w:line="600" w:lineRule="exact"/>
        <w:jc w:val="center"/>
        <w:rPr>
          <w:rFonts w:ascii="方正小标宋_GBK" w:hAnsi="方正小标宋_GBK" w:eastAsia="方正小标宋_GBK" w:cs="方正小标宋_GBK"/>
          <w:color w:val="FF0000"/>
          <w:sz w:val="32"/>
          <w:szCs w:val="32"/>
        </w:rPr>
      </w:pPr>
      <w:r>
        <w:rPr>
          <w:rFonts w:hint="eastAsia" w:ascii="方正小标宋_GBK" w:hAnsi="方正小标宋_GBK" w:eastAsia="方正小标宋_GBK" w:cs="方正小标宋_GBK"/>
          <w:color w:val="FF0000"/>
          <w:sz w:val="32"/>
          <w:szCs w:val="32"/>
        </w:rPr>
        <w:t>河池生态环境监测中心询价采购需求</w:t>
      </w:r>
    </w:p>
    <w:tbl>
      <w:tblPr>
        <w:tblStyle w:val="4"/>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470"/>
        <w:gridCol w:w="7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spacing w:line="360" w:lineRule="auto"/>
              <w:rPr>
                <w:color w:val="FF0000"/>
                <w:szCs w:val="21"/>
              </w:rPr>
            </w:pPr>
            <w:r>
              <w:rPr>
                <w:rFonts w:hint="eastAsia"/>
                <w:b/>
                <w:bCs/>
                <w:color w:val="FF0000"/>
                <w:szCs w:val="21"/>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ign w:val="center"/>
          </w:tcPr>
          <w:p>
            <w:pPr>
              <w:spacing w:line="360" w:lineRule="auto"/>
              <w:jc w:val="center"/>
              <w:rPr>
                <w:color w:val="FF0000"/>
                <w:szCs w:val="21"/>
              </w:rPr>
            </w:pPr>
            <w:r>
              <w:rPr>
                <w:rFonts w:hint="eastAsia"/>
                <w:b/>
                <w:color w:val="FF0000"/>
                <w:szCs w:val="21"/>
              </w:rPr>
              <w:t>名称</w:t>
            </w:r>
          </w:p>
        </w:tc>
        <w:tc>
          <w:tcPr>
            <w:tcW w:w="470" w:type="dxa"/>
            <w:noWrap/>
            <w:vAlign w:val="center"/>
          </w:tcPr>
          <w:p>
            <w:pPr>
              <w:spacing w:line="360" w:lineRule="auto"/>
              <w:jc w:val="center"/>
              <w:rPr>
                <w:color w:val="FF0000"/>
                <w:szCs w:val="21"/>
              </w:rPr>
            </w:pPr>
            <w:r>
              <w:rPr>
                <w:rFonts w:hint="eastAsia"/>
                <w:b/>
                <w:color w:val="FF0000"/>
                <w:szCs w:val="21"/>
              </w:rPr>
              <w:t>数量</w:t>
            </w:r>
          </w:p>
        </w:tc>
        <w:tc>
          <w:tcPr>
            <w:tcW w:w="7307" w:type="dxa"/>
            <w:noWrap/>
            <w:vAlign w:val="center"/>
          </w:tcPr>
          <w:p>
            <w:pPr>
              <w:spacing w:line="360" w:lineRule="auto"/>
              <w:jc w:val="left"/>
              <w:rPr>
                <w:rFonts w:hint="eastAsia" w:eastAsia="微软雅黑"/>
                <w:color w:val="FF0000"/>
                <w:szCs w:val="21"/>
                <w:lang w:eastAsia="zh-CN"/>
              </w:rPr>
            </w:pPr>
            <w:r>
              <w:rPr>
                <w:rFonts w:hint="eastAsia"/>
                <w:color w:val="FF0000"/>
                <w:szCs w:val="21"/>
              </w:rPr>
              <w:t>本次采购</w:t>
            </w:r>
            <w:r>
              <w:rPr>
                <w:rFonts w:hint="eastAsia"/>
                <w:color w:val="FF0000"/>
                <w:szCs w:val="21"/>
                <w:lang w:val="en-US" w:eastAsia="zh-CN"/>
              </w:rPr>
              <w:t>为13万元整，</w:t>
            </w:r>
            <w:r>
              <w:rPr>
                <w:rFonts w:hint="eastAsia"/>
                <w:color w:val="FF0000"/>
                <w:szCs w:val="21"/>
              </w:rPr>
              <w:t>签订年度价格协议，不对采购数量和金额做具体承诺</w:t>
            </w:r>
            <w:r>
              <w:rPr>
                <w:rFonts w:hint="eastAsia"/>
                <w:color w:val="FF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99" w:type="dxa"/>
            <w:noWrap/>
            <w:vAlign w:val="center"/>
          </w:tcPr>
          <w:p>
            <w:pPr>
              <w:rPr>
                <w:color w:val="FF0000"/>
              </w:rPr>
            </w:pPr>
            <w:r>
              <w:rPr>
                <w:rFonts w:hint="eastAsia"/>
                <w:color w:val="FF0000"/>
              </w:rPr>
              <w:t>（填写拟采购内容品目）</w:t>
            </w:r>
          </w:p>
        </w:tc>
        <w:tc>
          <w:tcPr>
            <w:tcW w:w="470" w:type="dxa"/>
            <w:noWrap/>
            <w:vAlign w:val="center"/>
          </w:tcPr>
          <w:p>
            <w:pPr>
              <w:spacing w:line="360" w:lineRule="auto"/>
              <w:jc w:val="center"/>
              <w:rPr>
                <w:color w:val="FF0000"/>
              </w:rPr>
            </w:pPr>
          </w:p>
        </w:tc>
        <w:tc>
          <w:tcPr>
            <w:tcW w:w="7307" w:type="dxa"/>
            <w:noWrap/>
            <w:vAlign w:val="center"/>
          </w:tcPr>
          <w:p>
            <w:pPr>
              <w:ind w:firstLine="420"/>
              <w:rPr>
                <w:rFonts w:hint="eastAsia" w:eastAsia="微软雅黑"/>
                <w:b/>
                <w:bCs/>
                <w:color w:val="FF0000"/>
                <w:szCs w:val="21"/>
                <w:lang w:eastAsia="zh-CN"/>
              </w:rPr>
            </w:pPr>
            <w:r>
              <w:rPr>
                <w:rFonts w:hint="eastAsia"/>
                <w:b/>
                <w:bCs/>
                <w:color w:val="FF0000"/>
                <w:szCs w:val="21"/>
              </w:rPr>
              <w:t>详见附件</w:t>
            </w:r>
            <w:r>
              <w:rPr>
                <w:rFonts w:hint="eastAsia"/>
                <w:b/>
                <w:bCs/>
                <w:color w:val="FF0000"/>
                <w:szCs w:val="21"/>
                <w:lang w:eastAsia="zh-CN"/>
              </w:rPr>
              <w:t>：采购气体种类表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spacing w:line="360" w:lineRule="auto"/>
              <w:rPr>
                <w:b/>
                <w:color w:val="FF0000"/>
                <w:szCs w:val="21"/>
              </w:rPr>
            </w:pPr>
            <w:r>
              <w:rPr>
                <w:rFonts w:hint="eastAsia"/>
                <w:b/>
                <w:bCs/>
                <w:color w:val="FF0000"/>
                <w:szCs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ind w:firstLine="440" w:firstLineChars="200"/>
              <w:rPr>
                <w:b/>
                <w:color w:val="FF0000"/>
                <w:szCs w:val="21"/>
              </w:rPr>
            </w:pPr>
            <w:r>
              <w:rPr>
                <w:b/>
                <w:color w:val="FF0000"/>
                <w:szCs w:val="21"/>
              </w:rPr>
              <w:t>1</w:t>
            </w:r>
            <w:r>
              <w:rPr>
                <w:rFonts w:hint="eastAsia"/>
                <w:b/>
                <w:color w:val="FF0000"/>
                <w:szCs w:val="21"/>
              </w:rPr>
              <w:t>、报价要求</w:t>
            </w:r>
          </w:p>
          <w:p>
            <w:pPr>
              <w:ind w:firstLine="440" w:firstLineChars="200"/>
              <w:rPr>
                <w:color w:val="FF0000"/>
                <w:szCs w:val="21"/>
              </w:rPr>
            </w:pPr>
            <w:r>
              <w:rPr>
                <w:rFonts w:hint="eastAsia"/>
                <w:color w:val="FF0000"/>
                <w:szCs w:val="21"/>
              </w:rPr>
              <w:t>本次采购报价包含气瓶租赁费、运费、税费。</w:t>
            </w:r>
          </w:p>
          <w:p>
            <w:pPr>
              <w:ind w:firstLine="440" w:firstLineChars="200"/>
              <w:rPr>
                <w:b/>
                <w:color w:val="FF0000"/>
                <w:szCs w:val="21"/>
              </w:rPr>
            </w:pPr>
            <w:r>
              <w:rPr>
                <w:b/>
                <w:color w:val="FF0000"/>
                <w:szCs w:val="21"/>
              </w:rPr>
              <w:t>2</w:t>
            </w:r>
            <w:r>
              <w:rPr>
                <w:rFonts w:hint="eastAsia"/>
                <w:b/>
                <w:color w:val="FF0000"/>
                <w:szCs w:val="21"/>
              </w:rPr>
              <w:t>、项目服务时间及服务地点</w:t>
            </w:r>
          </w:p>
          <w:p>
            <w:pPr>
              <w:ind w:firstLine="440" w:firstLineChars="200"/>
              <w:rPr>
                <w:color w:val="FF0000"/>
                <w:szCs w:val="21"/>
              </w:rPr>
            </w:pPr>
            <w:r>
              <w:rPr>
                <w:rFonts w:hint="eastAsia"/>
                <w:color w:val="FF0000"/>
                <w:szCs w:val="21"/>
              </w:rPr>
              <w:t>（</w:t>
            </w:r>
            <w:r>
              <w:rPr>
                <w:color w:val="FF0000"/>
                <w:szCs w:val="21"/>
              </w:rPr>
              <w:t>1</w:t>
            </w:r>
            <w:r>
              <w:rPr>
                <w:rFonts w:hint="eastAsia"/>
                <w:color w:val="FF0000"/>
                <w:szCs w:val="21"/>
              </w:rPr>
              <w:t>）服务期限：本次采购协议期限为一年整。</w:t>
            </w:r>
          </w:p>
          <w:p>
            <w:pPr>
              <w:ind w:firstLine="440" w:firstLineChars="200"/>
              <w:rPr>
                <w:color w:val="FF0000"/>
                <w:szCs w:val="21"/>
              </w:rPr>
            </w:pPr>
            <w:r>
              <w:rPr>
                <w:rFonts w:hint="eastAsia"/>
                <w:color w:val="FF0000"/>
                <w:szCs w:val="21"/>
              </w:rPr>
              <w:t>（</w:t>
            </w:r>
            <w:r>
              <w:rPr>
                <w:color w:val="FF0000"/>
                <w:szCs w:val="21"/>
              </w:rPr>
              <w:t>2</w:t>
            </w:r>
            <w:r>
              <w:rPr>
                <w:rFonts w:hint="eastAsia"/>
                <w:color w:val="FF0000"/>
                <w:szCs w:val="21"/>
              </w:rPr>
              <w:t>）服务地点：河池市金城江区南新西路72号。</w:t>
            </w:r>
          </w:p>
          <w:p>
            <w:pPr>
              <w:ind w:firstLine="440" w:firstLineChars="200"/>
              <w:rPr>
                <w:b/>
                <w:color w:val="FF0000"/>
                <w:szCs w:val="21"/>
              </w:rPr>
            </w:pPr>
            <w:r>
              <w:rPr>
                <w:b/>
                <w:color w:val="FF0000"/>
                <w:szCs w:val="21"/>
              </w:rPr>
              <w:t>3</w:t>
            </w:r>
            <w:r>
              <w:rPr>
                <w:rFonts w:hint="eastAsia"/>
                <w:b/>
                <w:color w:val="FF0000"/>
                <w:szCs w:val="21"/>
              </w:rPr>
              <w:t>、服务交付时间及交付地点</w:t>
            </w:r>
          </w:p>
          <w:p>
            <w:pPr>
              <w:ind w:firstLine="440" w:firstLineChars="200"/>
              <w:rPr>
                <w:color w:val="FF0000"/>
                <w:szCs w:val="21"/>
              </w:rPr>
            </w:pPr>
            <w:r>
              <w:rPr>
                <w:rFonts w:hint="eastAsia"/>
                <w:color w:val="FF0000"/>
                <w:szCs w:val="21"/>
              </w:rPr>
              <w:t>（</w:t>
            </w:r>
            <w:r>
              <w:rPr>
                <w:color w:val="FF0000"/>
                <w:szCs w:val="21"/>
              </w:rPr>
              <w:t>1</w:t>
            </w:r>
            <w:r>
              <w:rPr>
                <w:rFonts w:hint="eastAsia"/>
                <w:color w:val="FF0000"/>
                <w:szCs w:val="21"/>
              </w:rPr>
              <w:t>）交付时间：采购时间和数量由采购方根据实际情况确定，不做硬性要求。</w:t>
            </w:r>
          </w:p>
          <w:p>
            <w:pPr>
              <w:ind w:firstLine="440" w:firstLineChars="200"/>
              <w:rPr>
                <w:color w:val="FF0000"/>
                <w:szCs w:val="21"/>
              </w:rPr>
            </w:pPr>
            <w:r>
              <w:rPr>
                <w:rFonts w:hint="eastAsia"/>
                <w:color w:val="FF0000"/>
                <w:szCs w:val="21"/>
              </w:rPr>
              <w:t>（</w:t>
            </w:r>
            <w:r>
              <w:rPr>
                <w:color w:val="FF0000"/>
                <w:szCs w:val="21"/>
              </w:rPr>
              <w:t>2</w:t>
            </w:r>
            <w:r>
              <w:rPr>
                <w:rFonts w:hint="eastAsia"/>
                <w:color w:val="FF0000"/>
                <w:szCs w:val="21"/>
              </w:rPr>
              <w:t>）交付地点：河池市金城江区南新西路72号。</w:t>
            </w:r>
          </w:p>
          <w:p>
            <w:pPr>
              <w:ind w:firstLine="440" w:firstLineChars="200"/>
              <w:rPr>
                <w:b/>
                <w:color w:val="FF0000"/>
                <w:szCs w:val="21"/>
              </w:rPr>
            </w:pPr>
            <w:r>
              <w:rPr>
                <w:b/>
                <w:color w:val="FF0000"/>
                <w:szCs w:val="21"/>
              </w:rPr>
              <w:t>4</w:t>
            </w:r>
            <w:r>
              <w:rPr>
                <w:rFonts w:hint="eastAsia"/>
                <w:b/>
                <w:color w:val="FF0000"/>
                <w:szCs w:val="21"/>
              </w:rPr>
              <w:t>、付款条件</w:t>
            </w:r>
          </w:p>
          <w:p>
            <w:pPr>
              <w:ind w:firstLine="440" w:firstLineChars="200"/>
              <w:rPr>
                <w:color w:val="FF0000"/>
                <w:szCs w:val="21"/>
              </w:rPr>
            </w:pPr>
            <w:r>
              <w:rPr>
                <w:rFonts w:hint="eastAsia"/>
                <w:color w:val="FF0000"/>
                <w:szCs w:val="21"/>
              </w:rPr>
              <w:t>本次采购根据实际采购需求进行支付，每季度支付一次。</w:t>
            </w:r>
          </w:p>
          <w:p>
            <w:pPr>
              <w:numPr>
                <w:ilvl w:val="255"/>
                <w:numId w:val="0"/>
              </w:numPr>
              <w:ind w:firstLine="440" w:firstLineChars="200"/>
              <w:rPr>
                <w:b/>
                <w:bCs/>
                <w:color w:val="FF0000"/>
                <w:szCs w:val="21"/>
              </w:rPr>
            </w:pPr>
            <w:r>
              <w:rPr>
                <w:b/>
                <w:bCs/>
                <w:color w:val="FF0000"/>
                <w:szCs w:val="21"/>
              </w:rPr>
              <w:t>5</w:t>
            </w:r>
            <w:r>
              <w:rPr>
                <w:rFonts w:hint="eastAsia"/>
                <w:b/>
                <w:bCs/>
                <w:color w:val="FF0000"/>
                <w:szCs w:val="21"/>
              </w:rPr>
              <w:t>、其他要求</w:t>
            </w:r>
          </w:p>
          <w:p>
            <w:pPr>
              <w:ind w:firstLine="440" w:firstLineChars="200"/>
              <w:rPr>
                <w:color w:val="FF0000"/>
                <w:szCs w:val="21"/>
              </w:rPr>
            </w:pPr>
            <w:r>
              <w:rPr>
                <w:rFonts w:hint="eastAsia"/>
                <w:color w:val="FF0000"/>
                <w:szCs w:val="21"/>
              </w:rPr>
              <w:t>备注：如采用综合评分法的，可根据评分办法要求供应商提供业绩证明、售后服务方案、实施方案、获得的与采购内容有关的资质、证书等材料。</w:t>
            </w:r>
          </w:p>
          <w:p>
            <w:pPr>
              <w:ind w:firstLine="440" w:firstLineChars="200"/>
              <w:rPr>
                <w:color w:val="FF0000"/>
                <w:szCs w:val="21"/>
              </w:rPr>
            </w:pPr>
          </w:p>
        </w:tc>
      </w:tr>
    </w:tbl>
    <w:p>
      <w:pPr>
        <w:rPr>
          <w:color w:val="FF0000"/>
        </w:rPr>
      </w:pPr>
      <w:r>
        <w:rPr>
          <w:rFonts w:hint="eastAsia"/>
          <w:color w:val="FF0000"/>
        </w:rPr>
        <w:t>附件</w:t>
      </w:r>
      <w:r>
        <w:rPr>
          <w:color w:val="FF0000"/>
        </w:rPr>
        <w:t>5</w:t>
      </w:r>
      <w:r>
        <w:rPr>
          <w:rFonts w:hint="eastAsia"/>
          <w:color w:val="FF0000"/>
        </w:rPr>
        <w:t>：</w:t>
      </w:r>
    </w:p>
    <w:p>
      <w:pPr>
        <w:tabs>
          <w:tab w:val="left" w:pos="0"/>
        </w:tabs>
        <w:spacing w:line="600" w:lineRule="exact"/>
        <w:jc w:val="center"/>
        <w:rPr>
          <w:rFonts w:ascii="方正小标宋_GBK" w:hAnsi="方正小标宋_GBK" w:eastAsia="方正小标宋_GBK" w:cs="方正小标宋_GBK"/>
          <w:color w:val="FF0000"/>
          <w:sz w:val="32"/>
          <w:szCs w:val="32"/>
        </w:rPr>
      </w:pPr>
      <w:r>
        <w:rPr>
          <w:rFonts w:hint="eastAsia" w:ascii="方正小标宋_GBK" w:hAnsi="方正小标宋_GBK" w:eastAsia="方正小标宋_GBK" w:cs="方正小标宋_GBK"/>
          <w:color w:val="FF0000"/>
          <w:sz w:val="32"/>
          <w:szCs w:val="32"/>
        </w:rPr>
        <w:t>综合评分办法</w:t>
      </w:r>
    </w:p>
    <w:p>
      <w:pPr>
        <w:tabs>
          <w:tab w:val="left" w:pos="0"/>
        </w:tabs>
        <w:spacing w:line="600" w:lineRule="exact"/>
        <w:jc w:val="center"/>
        <w:rPr>
          <w:rFonts w:ascii="方正小标宋_GBK" w:hAnsi="方正小标宋_GBK" w:eastAsia="方正小标宋_GBK" w:cs="方正小标宋_GBK"/>
          <w:color w:val="FF0000"/>
          <w:sz w:val="32"/>
          <w:szCs w:val="32"/>
        </w:rPr>
      </w:pPr>
    </w:p>
    <w:p>
      <w:pPr>
        <w:spacing w:line="300" w:lineRule="auto"/>
        <w:ind w:firstLine="445" w:firstLineChars="202"/>
        <w:rPr>
          <w:b/>
          <w:color w:val="FF0000"/>
          <w:szCs w:val="21"/>
        </w:rPr>
      </w:pPr>
      <w:r>
        <w:rPr>
          <w:rFonts w:hint="eastAsia"/>
          <w:b/>
          <w:color w:val="FF0000"/>
          <w:szCs w:val="21"/>
        </w:rPr>
        <w:t>一、评审原则</w:t>
      </w:r>
    </w:p>
    <w:p>
      <w:pPr>
        <w:spacing w:line="300" w:lineRule="auto"/>
        <w:ind w:left="440" w:leftChars="200"/>
        <w:rPr>
          <w:color w:val="FF0000"/>
          <w:szCs w:val="21"/>
        </w:rPr>
      </w:pPr>
      <w:r>
        <w:rPr>
          <w:color w:val="FF0000"/>
          <w:szCs w:val="21"/>
        </w:rPr>
        <w:t>(</w:t>
      </w:r>
      <w:r>
        <w:rPr>
          <w:rFonts w:hint="eastAsia"/>
          <w:color w:val="FF0000"/>
          <w:szCs w:val="21"/>
        </w:rPr>
        <w:t>一）评审小组构成：本项目的评审小组由采购单位组建，成员人数为</w:t>
      </w:r>
      <w:r>
        <w:rPr>
          <w:color w:val="FF0000"/>
          <w:szCs w:val="21"/>
        </w:rPr>
        <w:t>5</w:t>
      </w:r>
      <w:r>
        <w:rPr>
          <w:rFonts w:hint="eastAsia"/>
          <w:color w:val="FF0000"/>
          <w:szCs w:val="21"/>
        </w:rPr>
        <w:t>人。</w:t>
      </w:r>
      <w:r>
        <w:rPr>
          <w:color w:val="FF0000"/>
          <w:szCs w:val="21"/>
        </w:rPr>
        <w:t xml:space="preserve"> (</w:t>
      </w:r>
      <w:r>
        <w:rPr>
          <w:rFonts w:hint="eastAsia"/>
          <w:color w:val="FF0000"/>
          <w:szCs w:val="21"/>
        </w:rPr>
        <w:t>二）评审依据：本评审办法和供应商提交的响应文件。</w:t>
      </w:r>
    </w:p>
    <w:p>
      <w:pPr>
        <w:spacing w:line="300" w:lineRule="auto"/>
        <w:ind w:firstLine="444" w:firstLineChars="202"/>
        <w:rPr>
          <w:color w:val="FF0000"/>
          <w:szCs w:val="21"/>
        </w:rPr>
      </w:pPr>
      <w:r>
        <w:rPr>
          <w:color w:val="FF0000"/>
          <w:szCs w:val="21"/>
        </w:rPr>
        <w:t>(</w:t>
      </w:r>
      <w:r>
        <w:rPr>
          <w:rFonts w:hint="eastAsia"/>
          <w:color w:val="FF0000"/>
          <w:szCs w:val="21"/>
        </w:rPr>
        <w:t>三）评审方法：综合评分法。</w:t>
      </w:r>
    </w:p>
    <w:p>
      <w:pPr>
        <w:spacing w:line="300" w:lineRule="auto"/>
        <w:ind w:firstLine="445" w:firstLineChars="202"/>
        <w:rPr>
          <w:b/>
          <w:color w:val="FF0000"/>
          <w:szCs w:val="21"/>
        </w:rPr>
      </w:pPr>
      <w:r>
        <w:rPr>
          <w:rFonts w:hint="eastAsia"/>
          <w:b/>
          <w:color w:val="FF0000"/>
          <w:szCs w:val="21"/>
        </w:rPr>
        <w:t>二、评审方法</w:t>
      </w:r>
    </w:p>
    <w:p>
      <w:pPr>
        <w:spacing w:line="300" w:lineRule="auto"/>
        <w:ind w:firstLine="444" w:firstLineChars="202"/>
        <w:rPr>
          <w:color w:val="FF0000"/>
          <w:szCs w:val="21"/>
        </w:rPr>
      </w:pPr>
      <w:r>
        <w:rPr>
          <w:rFonts w:hint="eastAsia"/>
          <w:color w:val="FF0000"/>
          <w:szCs w:val="21"/>
        </w:rPr>
        <w:t>供应商提交的报价及资格材料经初核符合要求的进入详评，评审小组将按本评审办法和响应文件为评定依据，采用百分制综合评分法：</w:t>
      </w:r>
    </w:p>
    <w:p>
      <w:pPr>
        <w:spacing w:line="300" w:lineRule="auto"/>
        <w:ind w:firstLine="445" w:firstLineChars="202"/>
        <w:rPr>
          <w:b/>
          <w:color w:val="FF0000"/>
          <w:szCs w:val="21"/>
        </w:rPr>
      </w:pPr>
      <w:r>
        <w:rPr>
          <w:rFonts w:hint="eastAsia"/>
          <w:b/>
          <w:color w:val="FF0000"/>
          <w:szCs w:val="21"/>
        </w:rPr>
        <w:t>评分细则（按四舍五入取至百分位）：</w:t>
      </w:r>
    </w:p>
    <w:p>
      <w:pPr>
        <w:spacing w:line="300" w:lineRule="auto"/>
        <w:ind w:firstLine="440" w:firstLineChars="200"/>
        <w:rPr>
          <w:b/>
          <w:color w:val="FF0000"/>
          <w:szCs w:val="21"/>
        </w:rPr>
      </w:pPr>
      <w:r>
        <w:rPr>
          <w:rFonts w:hint="eastAsia"/>
          <w:b/>
          <w:color w:val="FF0000"/>
          <w:szCs w:val="21"/>
        </w:rPr>
        <w:t>（一）价格分…………………………………………………</w:t>
      </w:r>
      <w:r>
        <w:rPr>
          <w:rFonts w:hint="eastAsia"/>
          <w:b/>
          <w:color w:val="FF0000"/>
          <w:szCs w:val="21"/>
          <w:lang w:val="en-US" w:eastAsia="zh-CN"/>
        </w:rPr>
        <w:t>7</w:t>
      </w:r>
      <w:r>
        <w:rPr>
          <w:b/>
          <w:color w:val="FF0000"/>
          <w:szCs w:val="21"/>
        </w:rPr>
        <w:t>0</w:t>
      </w:r>
      <w:r>
        <w:rPr>
          <w:rFonts w:hint="eastAsia"/>
          <w:b/>
          <w:color w:val="FF0000"/>
          <w:szCs w:val="21"/>
        </w:rPr>
        <w:t>分</w:t>
      </w:r>
    </w:p>
    <w:p>
      <w:pPr>
        <w:spacing w:line="300" w:lineRule="auto"/>
        <w:ind w:firstLine="440" w:firstLineChars="200"/>
        <w:rPr>
          <w:color w:val="FF0000"/>
          <w:szCs w:val="21"/>
        </w:rPr>
      </w:pPr>
      <w:r>
        <w:rPr>
          <w:color w:val="FF0000"/>
          <w:szCs w:val="21"/>
        </w:rPr>
        <w:t>1</w:t>
      </w:r>
      <w:r>
        <w:rPr>
          <w:rFonts w:hint="eastAsia"/>
          <w:color w:val="FF0000"/>
          <w:szCs w:val="21"/>
        </w:rPr>
        <w:t>、评审价为供应商的报价进行政策性扣除后的价格，评审价只是作为评审时使用。最终成交人的成交报价＝最终报价。</w:t>
      </w:r>
    </w:p>
    <w:p>
      <w:pPr>
        <w:spacing w:line="300" w:lineRule="auto"/>
        <w:ind w:firstLine="440" w:firstLineChars="200"/>
        <w:rPr>
          <w:color w:val="FF0000"/>
          <w:szCs w:val="21"/>
        </w:rPr>
      </w:pPr>
      <w:r>
        <w:rPr>
          <w:color w:val="FF0000"/>
          <w:szCs w:val="21"/>
        </w:rPr>
        <w:t>2</w:t>
      </w:r>
      <w:r>
        <w:rPr>
          <w:rFonts w:hint="eastAsia"/>
          <w:color w:val="FF0000"/>
          <w:szCs w:val="21"/>
        </w:rPr>
        <w:t>、按照《政府采购促进中小企业发展管理办法》（财库〔</w:t>
      </w:r>
      <w:r>
        <w:rPr>
          <w:color w:val="FF0000"/>
          <w:szCs w:val="21"/>
        </w:rPr>
        <w:t>2020</w:t>
      </w:r>
      <w:r>
        <w:rPr>
          <w:rFonts w:hint="eastAsia"/>
          <w:color w:val="FF0000"/>
          <w:szCs w:val="21"/>
        </w:rPr>
        <w:t>〕</w:t>
      </w:r>
      <w:r>
        <w:rPr>
          <w:color w:val="FF0000"/>
          <w:szCs w:val="21"/>
        </w:rPr>
        <w:t>46</w:t>
      </w:r>
      <w:r>
        <w:rPr>
          <w:rFonts w:hint="eastAsia"/>
          <w:color w:val="FF0000"/>
          <w:szCs w:val="21"/>
        </w:rPr>
        <w:t>号）规定，供应商为小型和微型企业，并在其响应文件中提供《中小企业声明函》，且其所竞标产品为小型和微型企业生产的，对其竞标价格给予</w:t>
      </w:r>
      <w:r>
        <w:rPr>
          <w:color w:val="FF0000"/>
          <w:szCs w:val="21"/>
        </w:rPr>
        <w:t>6%</w:t>
      </w:r>
      <w:r>
        <w:rPr>
          <w:rFonts w:hint="eastAsia"/>
          <w:color w:val="FF0000"/>
          <w:szCs w:val="21"/>
        </w:rPr>
        <w:t>的扣除。</w:t>
      </w:r>
    </w:p>
    <w:p>
      <w:pPr>
        <w:spacing w:line="300" w:lineRule="auto"/>
        <w:ind w:firstLine="440" w:firstLineChars="200"/>
        <w:rPr>
          <w:color w:val="FF0000"/>
          <w:szCs w:val="21"/>
        </w:rPr>
      </w:pPr>
      <w:r>
        <w:rPr>
          <w:color w:val="FF0000"/>
          <w:szCs w:val="21"/>
        </w:rPr>
        <w:t>3</w:t>
      </w:r>
      <w:r>
        <w:rPr>
          <w:rFonts w:hint="eastAsia"/>
          <w:color w:val="FF0000"/>
          <w:szCs w:val="21"/>
        </w:rPr>
        <w:t>、按照《财政部、司法部关于政府采购支持监狱企业发展有关问题的通知》（财库〔</w:t>
      </w:r>
      <w:r>
        <w:rPr>
          <w:color w:val="FF0000"/>
          <w:szCs w:val="21"/>
        </w:rPr>
        <w:t>2014</w:t>
      </w:r>
      <w:r>
        <w:rPr>
          <w:rFonts w:hint="eastAsia"/>
          <w:color w:val="FF0000"/>
          <w:szCs w:val="21"/>
        </w:rPr>
        <w:t>〕</w:t>
      </w:r>
      <w:r>
        <w:rPr>
          <w:color w:val="FF0000"/>
          <w:szCs w:val="21"/>
        </w:rPr>
        <w:t>68</w:t>
      </w:r>
      <w:r>
        <w:rPr>
          <w:rFonts w:hint="eastAsia"/>
          <w:color w:val="FF0000"/>
          <w:szCs w:val="21"/>
        </w:rPr>
        <w:t>号）的规定，监狱企业视同小型、微型企业，享受预留份额、评审中价格扣除等促进中小企业发展的政府采购政策。监狱企业参加政府采购活动时，应当提供由省级以上监狱管理局、戒毒管理局</w:t>
      </w:r>
      <w:r>
        <w:rPr>
          <w:color w:val="FF0000"/>
          <w:szCs w:val="21"/>
        </w:rPr>
        <w:t>(</w:t>
      </w:r>
      <w:r>
        <w:rPr>
          <w:rFonts w:hint="eastAsia"/>
          <w:color w:val="FF0000"/>
          <w:szCs w:val="21"/>
        </w:rPr>
        <w:t>含新疆生产建设兵团</w:t>
      </w:r>
      <w:r>
        <w:rPr>
          <w:color w:val="FF0000"/>
          <w:szCs w:val="21"/>
        </w:rPr>
        <w:t>)</w:t>
      </w:r>
      <w:r>
        <w:rPr>
          <w:rFonts w:hint="eastAsia"/>
          <w:color w:val="FF0000"/>
          <w:szCs w:val="21"/>
        </w:rPr>
        <w:t>出具的属于监狱企业的证明文件。</w:t>
      </w:r>
    </w:p>
    <w:p>
      <w:pPr>
        <w:spacing w:line="300" w:lineRule="auto"/>
        <w:ind w:firstLine="440" w:firstLineChars="200"/>
        <w:rPr>
          <w:color w:val="FF0000"/>
          <w:szCs w:val="21"/>
        </w:rPr>
      </w:pPr>
      <w:r>
        <w:rPr>
          <w:color w:val="FF0000"/>
          <w:szCs w:val="21"/>
        </w:rPr>
        <w:t>4</w:t>
      </w:r>
      <w:r>
        <w:rPr>
          <w:rFonts w:hint="eastAsia"/>
          <w:color w:val="FF0000"/>
          <w:szCs w:val="21"/>
        </w:rPr>
        <w:t>、按照《关于促进残疾人就业政府采购政策的通知》（财库〔</w:t>
      </w:r>
      <w:r>
        <w:rPr>
          <w:color w:val="FF0000"/>
          <w:szCs w:val="21"/>
        </w:rPr>
        <w:t>2017</w:t>
      </w:r>
      <w:r>
        <w:rPr>
          <w:rFonts w:hint="eastAsia"/>
          <w:color w:val="FF0000"/>
          <w:szCs w:val="21"/>
        </w:rPr>
        <w:t>〕</w:t>
      </w:r>
      <w:r>
        <w:rPr>
          <w:color w:val="FF0000"/>
          <w:szCs w:val="21"/>
        </w:rPr>
        <w:t>141</w:t>
      </w:r>
      <w:r>
        <w:rPr>
          <w:rFonts w:hint="eastAsia"/>
          <w:color w:val="FF0000"/>
          <w:szCs w:val="21"/>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00" w:lineRule="auto"/>
        <w:ind w:firstLine="440" w:firstLineChars="200"/>
        <w:rPr>
          <w:color w:val="FF0000"/>
          <w:szCs w:val="21"/>
        </w:rPr>
      </w:pPr>
      <w:r>
        <w:rPr>
          <w:color w:val="FF0000"/>
          <w:szCs w:val="21"/>
        </w:rPr>
        <w:t>5</w:t>
      </w:r>
      <w:r>
        <w:rPr>
          <w:rFonts w:hint="eastAsia"/>
          <w:color w:val="FF0000"/>
          <w:szCs w:val="21"/>
        </w:rPr>
        <w:t>、政策性扣除计算方法。</w:t>
      </w:r>
    </w:p>
    <w:p>
      <w:pPr>
        <w:spacing w:line="300" w:lineRule="auto"/>
        <w:ind w:firstLine="440" w:firstLineChars="200"/>
        <w:rPr>
          <w:color w:val="FF0000"/>
          <w:szCs w:val="21"/>
        </w:rPr>
      </w:pPr>
      <w:r>
        <w:rPr>
          <w:rFonts w:hint="eastAsia"/>
          <w:color w:val="FF0000"/>
          <w:szCs w:val="21"/>
        </w:rPr>
        <w:t>供应商被评定为监狱企业或残疾人福利性单位或小型和微型企业且其所竞标产品为小型和微型企业产品的，该供应商的磋商报价给予</w:t>
      </w:r>
      <w:r>
        <w:rPr>
          <w:color w:val="FF0000"/>
          <w:szCs w:val="21"/>
        </w:rPr>
        <w:t>6%</w:t>
      </w:r>
      <w:r>
        <w:rPr>
          <w:rFonts w:hint="eastAsia"/>
          <w:color w:val="FF0000"/>
          <w:szCs w:val="21"/>
        </w:rPr>
        <w:t>的扣除，扣除后的价格为评审报价，即评审报价</w:t>
      </w:r>
      <w:r>
        <w:rPr>
          <w:color w:val="FF0000"/>
          <w:szCs w:val="21"/>
        </w:rPr>
        <w:t>=</w:t>
      </w:r>
      <w:r>
        <w:rPr>
          <w:rFonts w:hint="eastAsia"/>
          <w:color w:val="FF0000"/>
          <w:szCs w:val="21"/>
        </w:rPr>
        <w:t>初始报价×（</w:t>
      </w:r>
      <w:r>
        <w:rPr>
          <w:color w:val="FF0000"/>
          <w:szCs w:val="21"/>
        </w:rPr>
        <w:t>1-6%</w:t>
      </w:r>
      <w:r>
        <w:rPr>
          <w:rFonts w:hint="eastAsia"/>
          <w:color w:val="FF0000"/>
          <w:szCs w:val="21"/>
        </w:rPr>
        <w:t>）；除上述情况外，评审报价</w:t>
      </w:r>
      <w:r>
        <w:rPr>
          <w:color w:val="FF0000"/>
          <w:szCs w:val="21"/>
        </w:rPr>
        <w:t>=</w:t>
      </w:r>
      <w:r>
        <w:rPr>
          <w:rFonts w:hint="eastAsia"/>
          <w:color w:val="FF0000"/>
          <w:szCs w:val="21"/>
        </w:rPr>
        <w:t>最终报价。</w:t>
      </w:r>
    </w:p>
    <w:p>
      <w:pPr>
        <w:spacing w:line="300" w:lineRule="auto"/>
        <w:ind w:firstLine="440" w:firstLineChars="200"/>
        <w:rPr>
          <w:color w:val="FF0000"/>
          <w:szCs w:val="21"/>
        </w:rPr>
      </w:pPr>
      <w:r>
        <w:rPr>
          <w:color w:val="FF0000"/>
          <w:szCs w:val="21"/>
        </w:rPr>
        <w:t>6</w:t>
      </w:r>
      <w:r>
        <w:rPr>
          <w:rFonts w:hint="eastAsia"/>
          <w:color w:val="FF0000"/>
          <w:szCs w:val="21"/>
        </w:rPr>
        <w:t>、以进入评审的最低的评审报价为</w:t>
      </w:r>
      <w:r>
        <w:rPr>
          <w:rFonts w:hint="eastAsia"/>
          <w:b/>
          <w:color w:val="FF0000"/>
          <w:szCs w:val="21"/>
        </w:rPr>
        <w:t>（按价格总分填写）</w:t>
      </w:r>
      <w:r>
        <w:rPr>
          <w:rFonts w:hint="eastAsia"/>
          <w:color w:val="FF0000"/>
          <w:szCs w:val="21"/>
        </w:rPr>
        <w:t>分。</w:t>
      </w:r>
    </w:p>
    <w:p>
      <w:pPr>
        <w:spacing w:line="300" w:lineRule="auto"/>
        <w:ind w:firstLine="440" w:firstLineChars="200"/>
        <w:rPr>
          <w:rFonts w:hint="eastAsia"/>
          <w:color w:val="FF0000"/>
          <w:szCs w:val="21"/>
        </w:rPr>
      </w:pPr>
      <w:r>
        <w:rPr>
          <w:color w:val="FF0000"/>
          <w:szCs w:val="21"/>
        </w:rPr>
        <w:t>7</w:t>
      </w:r>
      <w:r>
        <w:rPr>
          <w:rFonts w:hint="eastAsia"/>
          <w:color w:val="FF0000"/>
          <w:szCs w:val="21"/>
        </w:rPr>
        <w:t>、</w:t>
      </w:r>
      <w:r>
        <w:rPr>
          <w:rFonts w:hint="eastAsia"/>
          <w:color w:val="FF0000"/>
          <w:spacing w:val="-6"/>
          <w:szCs w:val="21"/>
          <w:lang w:eastAsia="zh-CN"/>
        </w:rPr>
        <w:t>单一类气体比值</w:t>
      </w:r>
      <w:r>
        <w:rPr>
          <w:color w:val="FF0000"/>
          <w:spacing w:val="-6"/>
          <w:szCs w:val="21"/>
        </w:rPr>
        <w:t xml:space="preserve"> = </w:t>
      </w:r>
      <w:r>
        <w:rPr>
          <w:rFonts w:hint="eastAsia"/>
          <w:color w:val="FF0000"/>
          <w:spacing w:val="-6"/>
          <w:szCs w:val="21"/>
        </w:rPr>
        <w:t>某气体最低评审报价（金额）</w:t>
      </w:r>
      <w:r>
        <w:rPr>
          <w:color w:val="FF0000"/>
          <w:spacing w:val="-6"/>
          <w:szCs w:val="21"/>
        </w:rPr>
        <w:t>/</w:t>
      </w:r>
      <w:r>
        <w:rPr>
          <w:rFonts w:hint="eastAsia"/>
          <w:color w:val="FF0000"/>
          <w:spacing w:val="-6"/>
          <w:szCs w:val="21"/>
        </w:rPr>
        <w:t>某气体评审报价（金额）×</w:t>
      </w:r>
      <w:r>
        <w:rPr>
          <w:rFonts w:hint="eastAsia"/>
          <w:color w:val="FF0000"/>
          <w:spacing w:val="-6"/>
          <w:szCs w:val="21"/>
          <w:lang w:eastAsia="zh-CN"/>
        </w:rPr>
        <w:t>权重比</w:t>
      </w:r>
    </w:p>
    <w:p>
      <w:pPr>
        <w:spacing w:line="300" w:lineRule="auto"/>
        <w:ind w:firstLine="416" w:firstLineChars="200"/>
        <w:rPr>
          <w:rFonts w:hint="default" w:eastAsia="微软雅黑"/>
          <w:color w:val="FF0000"/>
          <w:szCs w:val="21"/>
          <w:lang w:val="en-US" w:eastAsia="zh-CN"/>
        </w:rPr>
      </w:pPr>
      <w:r>
        <w:rPr>
          <w:rFonts w:hint="eastAsia"/>
          <w:color w:val="FF0000"/>
          <w:spacing w:val="-6"/>
          <w:szCs w:val="21"/>
        </w:rPr>
        <w:t>某供应商价格分</w:t>
      </w:r>
      <w:r>
        <w:rPr>
          <w:color w:val="FF0000"/>
          <w:spacing w:val="-6"/>
          <w:szCs w:val="21"/>
        </w:rPr>
        <w:t xml:space="preserve"> = </w:t>
      </w:r>
      <w:r>
        <w:rPr>
          <w:rFonts w:hint="eastAsia"/>
          <w:color w:val="FF0000"/>
          <w:spacing w:val="-6"/>
          <w:szCs w:val="21"/>
          <w:lang w:eastAsia="zh-CN"/>
        </w:rPr>
        <w:t>各单一类气体比值之和</w:t>
      </w:r>
      <w:r>
        <w:rPr>
          <w:rFonts w:hint="eastAsia"/>
          <w:color w:val="FF0000"/>
          <w:spacing w:val="-6"/>
          <w:szCs w:val="21"/>
        </w:rPr>
        <w:t>×</w:t>
      </w:r>
      <w:r>
        <w:rPr>
          <w:rFonts w:hint="eastAsia"/>
          <w:color w:val="FF0000"/>
          <w:spacing w:val="-6"/>
          <w:szCs w:val="21"/>
          <w:lang w:val="en-US" w:eastAsia="zh-CN"/>
        </w:rPr>
        <w:t>70</w:t>
      </w:r>
    </w:p>
    <w:p>
      <w:pPr>
        <w:widowControl w:val="0"/>
        <w:numPr>
          <w:ilvl w:val="0"/>
          <w:numId w:val="4"/>
        </w:numPr>
        <w:adjustRightInd/>
        <w:snapToGrid/>
        <w:spacing w:after="0" w:line="300" w:lineRule="auto"/>
        <w:ind w:firstLine="440" w:firstLineChars="200"/>
        <w:jc w:val="both"/>
        <w:rPr>
          <w:b/>
          <w:color w:val="FF0000"/>
          <w:szCs w:val="21"/>
        </w:rPr>
      </w:pPr>
      <w:r>
        <w:rPr>
          <w:rFonts w:hint="eastAsia"/>
          <w:b/>
          <w:color w:val="FF0000"/>
          <w:szCs w:val="21"/>
        </w:rPr>
        <w:t>技术支持分………………………………………………………………</w:t>
      </w:r>
      <w:r>
        <w:rPr>
          <w:b/>
          <w:color w:val="FF0000"/>
          <w:szCs w:val="21"/>
        </w:rPr>
        <w:t>10</w:t>
      </w:r>
      <w:r>
        <w:rPr>
          <w:rFonts w:hint="eastAsia"/>
          <w:b/>
          <w:color w:val="FF0000"/>
          <w:szCs w:val="21"/>
        </w:rPr>
        <w:t>分</w:t>
      </w:r>
    </w:p>
    <w:p>
      <w:pPr>
        <w:numPr>
          <w:ilvl w:val="0"/>
          <w:numId w:val="5"/>
        </w:numPr>
        <w:spacing w:line="300" w:lineRule="auto"/>
        <w:ind w:left="440" w:leftChars="0" w:firstLineChars="0"/>
        <w:rPr>
          <w:rFonts w:hint="eastAsia"/>
          <w:color w:val="FF0000"/>
          <w:spacing w:val="-6"/>
          <w:szCs w:val="21"/>
          <w:lang w:val="en-US" w:eastAsia="zh-CN"/>
        </w:rPr>
      </w:pPr>
      <w:r>
        <w:rPr>
          <w:rFonts w:hint="eastAsia"/>
          <w:color w:val="FF0000"/>
          <w:spacing w:val="-6"/>
          <w:szCs w:val="21"/>
          <w:lang w:val="en-US" w:eastAsia="zh-CN"/>
        </w:rPr>
        <w:t>提供气阀、管路维修服务的得5分；</w:t>
      </w:r>
    </w:p>
    <w:p>
      <w:pPr>
        <w:numPr>
          <w:ilvl w:val="0"/>
          <w:numId w:val="5"/>
        </w:numPr>
        <w:spacing w:line="300" w:lineRule="auto"/>
        <w:ind w:left="440" w:leftChars="0" w:firstLineChars="0"/>
        <w:rPr>
          <w:color w:val="FF0000"/>
          <w:spacing w:val="-6"/>
          <w:szCs w:val="21"/>
        </w:rPr>
      </w:pPr>
      <w:r>
        <w:rPr>
          <w:rFonts w:hint="eastAsia"/>
          <w:color w:val="FF0000"/>
          <w:spacing w:val="-6"/>
          <w:szCs w:val="21"/>
          <w:lang w:val="en-US" w:eastAsia="zh-CN"/>
        </w:rPr>
        <w:t>提供管路气压气漏检测服务的得5分。</w:t>
      </w:r>
    </w:p>
    <w:p>
      <w:pPr>
        <w:widowControl w:val="0"/>
        <w:numPr>
          <w:ilvl w:val="0"/>
          <w:numId w:val="4"/>
        </w:numPr>
        <w:adjustRightInd/>
        <w:snapToGrid/>
        <w:spacing w:after="0" w:line="300" w:lineRule="auto"/>
        <w:ind w:firstLine="440" w:firstLineChars="200"/>
        <w:jc w:val="both"/>
        <w:rPr>
          <w:b/>
          <w:color w:val="FF0000"/>
          <w:szCs w:val="21"/>
        </w:rPr>
      </w:pPr>
      <w:r>
        <w:rPr>
          <w:rFonts w:hint="eastAsia"/>
          <w:b/>
          <w:color w:val="FF0000"/>
          <w:szCs w:val="21"/>
        </w:rPr>
        <w:t>商务分……………………………………………………………………</w:t>
      </w:r>
      <w:r>
        <w:rPr>
          <w:rFonts w:hint="eastAsia"/>
          <w:b/>
          <w:color w:val="FF0000"/>
          <w:szCs w:val="21"/>
          <w:lang w:val="en-US" w:eastAsia="zh-CN"/>
        </w:rPr>
        <w:t>2</w:t>
      </w:r>
      <w:r>
        <w:rPr>
          <w:b/>
          <w:color w:val="FF0000"/>
          <w:szCs w:val="21"/>
        </w:rPr>
        <w:t>0</w:t>
      </w:r>
      <w:r>
        <w:rPr>
          <w:rFonts w:hint="eastAsia"/>
          <w:b/>
          <w:color w:val="FF0000"/>
          <w:szCs w:val="21"/>
        </w:rPr>
        <w:t>分</w:t>
      </w:r>
    </w:p>
    <w:p>
      <w:pPr>
        <w:numPr>
          <w:ilvl w:val="0"/>
          <w:numId w:val="6"/>
        </w:numPr>
        <w:spacing w:line="300" w:lineRule="auto"/>
        <w:ind w:firstLine="420"/>
        <w:rPr>
          <w:rFonts w:hint="eastAsia"/>
          <w:color w:val="FF0000"/>
          <w:spacing w:val="-6"/>
          <w:szCs w:val="21"/>
          <w:lang w:val="en-US" w:eastAsia="zh-CN"/>
        </w:rPr>
      </w:pPr>
      <w:r>
        <w:rPr>
          <w:rFonts w:hint="eastAsia"/>
          <w:color w:val="FF0000"/>
          <w:spacing w:val="-6"/>
          <w:szCs w:val="21"/>
          <w:lang w:val="en-US" w:eastAsia="zh-CN"/>
        </w:rPr>
        <w:t>采购气体种类表中序号1-5的气体供货时间24小时以内的得20分,24小时至48小时以内的得10分，48小时以上的不得分；</w:t>
      </w:r>
    </w:p>
    <w:p>
      <w:pPr>
        <w:numPr>
          <w:ilvl w:val="0"/>
          <w:numId w:val="6"/>
        </w:numPr>
        <w:spacing w:line="300" w:lineRule="auto"/>
        <w:ind w:firstLine="420"/>
        <w:rPr>
          <w:color w:val="FF0000"/>
          <w:spacing w:val="-6"/>
          <w:szCs w:val="21"/>
        </w:rPr>
      </w:pPr>
      <w:r>
        <w:rPr>
          <w:rFonts w:hint="eastAsia"/>
          <w:color w:val="FF0000"/>
          <w:spacing w:val="-6"/>
          <w:szCs w:val="21"/>
          <w:lang w:val="en-US" w:eastAsia="zh-CN"/>
        </w:rPr>
        <w:t>采购气体种类表中序号6-30的气体供货时间7天以内的得5分,7天以上的不得分；</w:t>
      </w:r>
    </w:p>
    <w:p>
      <w:pPr>
        <w:numPr>
          <w:ilvl w:val="0"/>
          <w:numId w:val="6"/>
        </w:numPr>
        <w:spacing w:line="300" w:lineRule="auto"/>
        <w:ind w:firstLine="420"/>
        <w:rPr>
          <w:color w:val="FF0000"/>
          <w:spacing w:val="-6"/>
          <w:szCs w:val="21"/>
        </w:rPr>
      </w:pPr>
      <w:r>
        <w:rPr>
          <w:rFonts w:hint="eastAsia"/>
          <w:color w:val="FF0000"/>
          <w:spacing w:val="-6"/>
          <w:szCs w:val="21"/>
          <w:lang w:val="en-US" w:eastAsia="zh-CN"/>
        </w:rPr>
        <w:t>氩气一次性供气不少于10瓶的得5分，少于10瓶的不得分。</w:t>
      </w:r>
    </w:p>
    <w:p>
      <w:pPr>
        <w:numPr>
          <w:ilvl w:val="255"/>
          <w:numId w:val="0"/>
        </w:numPr>
        <w:spacing w:line="300" w:lineRule="auto"/>
        <w:ind w:firstLine="384"/>
        <w:rPr>
          <w:color w:val="FF0000"/>
          <w:spacing w:val="-6"/>
          <w:szCs w:val="21"/>
        </w:rPr>
      </w:pPr>
    </w:p>
    <w:p>
      <w:pPr>
        <w:numPr>
          <w:ilvl w:val="255"/>
          <w:numId w:val="0"/>
        </w:numPr>
        <w:spacing w:line="300" w:lineRule="auto"/>
        <w:ind w:firstLine="384"/>
        <w:rPr>
          <w:b/>
          <w:bCs/>
          <w:color w:val="FF0000"/>
          <w:spacing w:val="-6"/>
          <w:szCs w:val="21"/>
        </w:rPr>
      </w:pPr>
      <w:r>
        <w:rPr>
          <w:rFonts w:hint="eastAsia"/>
          <w:color w:val="FF0000"/>
          <w:spacing w:val="-6"/>
          <w:szCs w:val="21"/>
        </w:rPr>
        <w:t>总分值</w:t>
      </w:r>
      <w:r>
        <w:rPr>
          <w:color w:val="FF0000"/>
          <w:spacing w:val="-6"/>
          <w:szCs w:val="21"/>
        </w:rPr>
        <w:t>=</w:t>
      </w:r>
      <w:r>
        <w:rPr>
          <w:rFonts w:hint="eastAsia"/>
          <w:color w:val="FF0000"/>
          <w:spacing w:val="-6"/>
          <w:szCs w:val="21"/>
        </w:rPr>
        <w:t>（</w:t>
      </w:r>
      <w:r>
        <w:rPr>
          <w:rFonts w:hint="eastAsia"/>
          <w:b/>
          <w:bCs/>
          <w:color w:val="FF0000"/>
          <w:spacing w:val="-6"/>
          <w:szCs w:val="21"/>
        </w:rPr>
        <w:t>一</w:t>
      </w:r>
      <w:r>
        <w:rPr>
          <w:rFonts w:hint="eastAsia"/>
          <w:color w:val="FF0000"/>
          <w:spacing w:val="-6"/>
          <w:szCs w:val="21"/>
        </w:rPr>
        <w:t>）</w:t>
      </w:r>
      <w:r>
        <w:rPr>
          <w:b/>
          <w:bCs/>
          <w:color w:val="FF0000"/>
          <w:spacing w:val="-6"/>
          <w:szCs w:val="21"/>
        </w:rPr>
        <w:t>+</w:t>
      </w:r>
      <w:r>
        <w:rPr>
          <w:rFonts w:hint="eastAsia"/>
          <w:b/>
          <w:bCs/>
          <w:color w:val="FF0000"/>
          <w:spacing w:val="-6"/>
          <w:szCs w:val="21"/>
        </w:rPr>
        <w:t>（二）</w:t>
      </w:r>
      <w:r>
        <w:rPr>
          <w:b/>
          <w:bCs/>
          <w:color w:val="FF0000"/>
          <w:spacing w:val="-6"/>
          <w:szCs w:val="21"/>
        </w:rPr>
        <w:t>+</w:t>
      </w:r>
      <w:r>
        <w:rPr>
          <w:rFonts w:hint="eastAsia"/>
          <w:b/>
          <w:bCs/>
          <w:color w:val="FF0000"/>
          <w:spacing w:val="-6"/>
          <w:szCs w:val="21"/>
        </w:rPr>
        <w:t>（三）</w:t>
      </w:r>
    </w:p>
    <w:p>
      <w:pPr>
        <w:numPr>
          <w:ilvl w:val="255"/>
          <w:numId w:val="0"/>
        </w:numPr>
        <w:spacing w:line="300" w:lineRule="auto"/>
        <w:ind w:firstLine="384"/>
        <w:rPr>
          <w:color w:val="FF0000"/>
          <w:spacing w:val="-6"/>
          <w:szCs w:val="21"/>
        </w:rPr>
      </w:pPr>
    </w:p>
    <w:p>
      <w:pPr>
        <w:numPr>
          <w:ilvl w:val="255"/>
          <w:numId w:val="0"/>
        </w:numPr>
        <w:spacing w:line="300" w:lineRule="auto"/>
        <w:ind w:firstLine="384"/>
        <w:rPr>
          <w:b/>
          <w:bCs/>
          <w:color w:val="FF0000"/>
          <w:spacing w:val="-6"/>
          <w:sz w:val="24"/>
          <w:szCs w:val="24"/>
        </w:rPr>
      </w:pPr>
      <w:r>
        <w:rPr>
          <w:rFonts w:hint="eastAsia"/>
          <w:b/>
          <w:bCs/>
          <w:color w:val="FF0000"/>
          <w:spacing w:val="-6"/>
          <w:sz w:val="24"/>
          <w:szCs w:val="24"/>
        </w:rPr>
        <w:t>上述评审分项设置仅供参考，采购单位可以根据实际需要另行设置评审分项，但必须符合国家及自治区采购政策要求。严禁设置具有歧视待遇或差别待遇的评审分项。</w:t>
      </w:r>
    </w:p>
    <w:p>
      <w:pPr>
        <w:numPr>
          <w:ilvl w:val="255"/>
          <w:numId w:val="0"/>
        </w:numPr>
        <w:spacing w:line="300" w:lineRule="auto"/>
        <w:ind w:firstLine="420"/>
        <w:rPr>
          <w:color w:val="FF0000"/>
          <w:spacing w:val="-6"/>
          <w:szCs w:val="21"/>
        </w:rPr>
      </w:pPr>
    </w:p>
    <w:p>
      <w:pPr>
        <w:spacing w:line="300" w:lineRule="auto"/>
        <w:ind w:firstLine="445" w:firstLineChars="202"/>
        <w:rPr>
          <w:b/>
          <w:color w:val="FF0000"/>
          <w:szCs w:val="21"/>
        </w:rPr>
      </w:pPr>
      <w:r>
        <w:rPr>
          <w:rFonts w:hint="eastAsia"/>
          <w:b/>
          <w:color w:val="FF0000"/>
          <w:szCs w:val="21"/>
        </w:rPr>
        <w:t>三、成交候选人推荐原则</w:t>
      </w:r>
    </w:p>
    <w:p>
      <w:pPr>
        <w:rPr>
          <w:color w:val="FF0000"/>
        </w:rPr>
      </w:pPr>
      <w:r>
        <w:rPr>
          <w:rFonts w:hint="eastAsia"/>
          <w:color w:val="FF0000"/>
          <w:szCs w:val="21"/>
        </w:rPr>
        <w:t>根据供应商提交的材料进行综合评分，按照得分由高到低顺序得出成交候选人名单，评审得分相同的，按照最后报价（不计算价格折扣）由低到高排序，评审得分且最后报价（不计算价格折扣）相同的，按照技术指标优劣排序。成交原则为排序顺位第一的供应商。如成交供应商因不可抗力提出不能履行合同，顺位选择第二排名的供应商，以此类推。</w:t>
      </w:r>
    </w:p>
    <w:p/>
    <w:p/>
    <w:p/>
    <w:p/>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A89C1"/>
    <w:multiLevelType w:val="singleLevel"/>
    <w:tmpl w:val="855A89C1"/>
    <w:lvl w:ilvl="0" w:tentative="0">
      <w:start w:val="1"/>
      <w:numFmt w:val="chineseCounting"/>
      <w:suff w:val="nothing"/>
      <w:lvlText w:val="%1、"/>
      <w:lvlJc w:val="left"/>
      <w:rPr>
        <w:rFonts w:hint="eastAsia" w:eastAsia="黑体" w:cs="Times New Roman"/>
      </w:rPr>
    </w:lvl>
  </w:abstractNum>
  <w:abstractNum w:abstractNumId="1">
    <w:nsid w:val="CE1708F7"/>
    <w:multiLevelType w:val="singleLevel"/>
    <w:tmpl w:val="CE1708F7"/>
    <w:lvl w:ilvl="0" w:tentative="0">
      <w:start w:val="1"/>
      <w:numFmt w:val="chineseCounting"/>
      <w:suff w:val="nothing"/>
      <w:lvlText w:val="（%1）"/>
      <w:lvlJc w:val="left"/>
      <w:rPr>
        <w:rFonts w:hint="eastAsia" w:cs="Times New Roman"/>
      </w:rPr>
    </w:lvl>
  </w:abstractNum>
  <w:abstractNum w:abstractNumId="2">
    <w:nsid w:val="F8DF550C"/>
    <w:multiLevelType w:val="singleLevel"/>
    <w:tmpl w:val="F8DF550C"/>
    <w:lvl w:ilvl="0" w:tentative="0">
      <w:start w:val="2"/>
      <w:numFmt w:val="chineseCounting"/>
      <w:suff w:val="nothing"/>
      <w:lvlText w:val="（%1）"/>
      <w:lvlJc w:val="left"/>
      <w:rPr>
        <w:rFonts w:hint="eastAsia" w:cs="Times New Roman"/>
      </w:rPr>
    </w:lvl>
  </w:abstractNum>
  <w:abstractNum w:abstractNumId="3">
    <w:nsid w:val="0AA11828"/>
    <w:multiLevelType w:val="singleLevel"/>
    <w:tmpl w:val="0AA11828"/>
    <w:lvl w:ilvl="0" w:tentative="0">
      <w:start w:val="1"/>
      <w:numFmt w:val="decimal"/>
      <w:suff w:val="nothing"/>
      <w:lvlText w:val="%1、"/>
      <w:lvlJc w:val="left"/>
      <w:pPr>
        <w:ind w:left="440"/>
      </w:pPr>
    </w:lvl>
  </w:abstractNum>
  <w:abstractNum w:abstractNumId="4">
    <w:nsid w:val="407C3009"/>
    <w:multiLevelType w:val="singleLevel"/>
    <w:tmpl w:val="407C3009"/>
    <w:lvl w:ilvl="0" w:tentative="0">
      <w:start w:val="1"/>
      <w:numFmt w:val="chineseCounting"/>
      <w:suff w:val="nothing"/>
      <w:lvlText w:val="（%1）"/>
      <w:lvlJc w:val="left"/>
      <w:rPr>
        <w:rFonts w:hint="eastAsia" w:cs="Times New Roman"/>
      </w:rPr>
    </w:lvl>
  </w:abstractNum>
  <w:abstractNum w:abstractNumId="5">
    <w:nsid w:val="72C7BAF6"/>
    <w:multiLevelType w:val="singleLevel"/>
    <w:tmpl w:val="72C7BAF6"/>
    <w:lvl w:ilvl="0" w:tentative="0">
      <w:start w:val="1"/>
      <w:numFmt w:val="decimal"/>
      <w:suff w:val="nothing"/>
      <w:lvlText w:val="%1、"/>
      <w:lvlJc w:val="left"/>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characterSpacingControl w:val="doNotCompress"/>
  <w:noLineBreaksAfter w:lang="zh-CN" w:val="$([{£¥·‘“〈《「『【〔〖〝﹙﹛﹝＄（．［｛￡￥"/>
  <w:noLineBreaksBefore w:lang="zh-CN" w:val="!%),.:;&gt;?]}¢¨°·ˇˉ―‖’”…‰′″›℃∶、。〃〉》」』】〕〗〞︶︺︾﹀﹄﹚﹜﹞！＂％＇），．：；？］｀｜｝～￠"/>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20354E"/>
    <w:rsid w:val="00274441"/>
    <w:rsid w:val="00323B43"/>
    <w:rsid w:val="003D37D8"/>
    <w:rsid w:val="003D6523"/>
    <w:rsid w:val="003E519D"/>
    <w:rsid w:val="00426133"/>
    <w:rsid w:val="004358AB"/>
    <w:rsid w:val="00481537"/>
    <w:rsid w:val="004B1605"/>
    <w:rsid w:val="004F5DA0"/>
    <w:rsid w:val="00555E7B"/>
    <w:rsid w:val="005665E4"/>
    <w:rsid w:val="006471C6"/>
    <w:rsid w:val="006F6421"/>
    <w:rsid w:val="0070337C"/>
    <w:rsid w:val="0074422C"/>
    <w:rsid w:val="008B7726"/>
    <w:rsid w:val="008E4D9E"/>
    <w:rsid w:val="009506EF"/>
    <w:rsid w:val="00983B7B"/>
    <w:rsid w:val="009D7BB0"/>
    <w:rsid w:val="00B4722E"/>
    <w:rsid w:val="00C15970"/>
    <w:rsid w:val="00D31D50"/>
    <w:rsid w:val="00DA2F04"/>
    <w:rsid w:val="00DB7825"/>
    <w:rsid w:val="00E33DF6"/>
    <w:rsid w:val="00F03103"/>
    <w:rsid w:val="00FA7991"/>
    <w:rsid w:val="00FF22BE"/>
    <w:rsid w:val="0A30470B"/>
    <w:rsid w:val="0ED923C2"/>
    <w:rsid w:val="17562080"/>
    <w:rsid w:val="1F6D61B8"/>
    <w:rsid w:val="346A0AC1"/>
    <w:rsid w:val="3CED1995"/>
    <w:rsid w:val="52F67F65"/>
    <w:rsid w:val="56C802EC"/>
    <w:rsid w:val="5BE10DB9"/>
    <w:rsid w:val="636C10C3"/>
    <w:rsid w:val="692336FD"/>
    <w:rsid w:val="6B9978B0"/>
    <w:rsid w:val="798D6F9B"/>
    <w:rsid w:val="7B7E3F3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2658</Words>
  <Characters>135</Characters>
  <Lines>1</Lines>
  <Paragraphs>5</Paragraphs>
  <TotalTime>1</TotalTime>
  <ScaleCrop>false</ScaleCrop>
  <LinksUpToDate>false</LinksUpToDate>
  <CharactersWithSpaces>2788</CharactersWithSpaces>
  <Application>WPS Office_11.1.0.11188_F1E327BC-269C-435d-A152-05C5408002CA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lj007</cp:lastModifiedBy>
  <dcterms:modified xsi:type="dcterms:W3CDTF">2022-03-01T00:40:30Z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2052-11.1.0.11188</vt:lpwstr>
  </property>
  <property fmtid="{D5CDD505-2E9C-101B-9397-08002B2CF9AE}" pid="3" name="ICV">
    <vt:lpwstr>7402BA9961954D35A9899D9F536B2C1F</vt:lpwstr>
  </property>
</Properties>
</file>