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三娘湾-大风江海域中华白海豚种群动态监测服务采购需求</w:t>
      </w:r>
      <w:bookmarkStart w:id="0" w:name="_GoBack"/>
      <w:bookmarkEnd w:id="0"/>
    </w:p>
    <w:tbl>
      <w:tblPr>
        <w:tblStyle w:val="3"/>
        <w:tblW w:w="8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30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vAlign w:val="center"/>
          </w:tcPr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三娘湾-大风江海域中华白海豚种群动态监测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（2022年度）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服务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1项</w:t>
            </w:r>
          </w:p>
        </w:tc>
        <w:tc>
          <w:tcPr>
            <w:tcW w:w="7307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一、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项目概况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按国际鲸豚的技术标准及考察规范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（截线抽样调查及照相识别）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,于2022年3月至12月针对广西三娘湾-大风江海域中华白海豚分布进行考察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并对考察过程中发现的个体进行照相识别,最终形成考察报告。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3696970" cy="2459355"/>
                  <wp:effectExtent l="0" t="0" r="17780" b="17145"/>
                  <wp:docPr id="1" name="图片 1" descr="c024bcc54cf960badf923ca5db09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24bcc54cf960badf923ca5db091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970" cy="245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二、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项目内容</w:t>
            </w:r>
          </w:p>
          <w:p>
            <w:pPr>
              <w:numPr>
                <w:ilvl w:val="0"/>
                <w:numId w:val="0"/>
              </w:numPr>
              <w:ind w:left="422" w:leftChars="0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项目主要内容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（1）三娘湾中华白海豚分布格局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记录中华白海豚发现位点，确定目前中华白海豚的分布格局及重点分布水域，绘制中华白海豚分布图。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（2）钦州三娘湾海豚种群数量及年龄结构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通过照相识别方法对三娘湾中华白海豚进行个体识别，绘制年龄结构图，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进行种群数量估算。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（3）三娘湾中华白海豚活动及迁移规律。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通过跟踪观察及个体发现位点记录分析，了解中华白海豚的活动及迁移规律。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2、成果形式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提交月报（简报）10份，包含调查时间和初步调查结果；提交项目考察研究总报告1份，包含使用方法、规范、仪器、考察时间、考察距离、考察研究成果（包含项目主要内容：三娘湾中华白海豚分布格局、钦州三娘湾海豚种群数量及年龄结构、三娘湾中华白海豚活动及迁移规律）、保护建议等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三、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工作要求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每个月至少进行3次野外考察（1次1天），每次考察距离大约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80-100 km 。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如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某一月份因恶劣环境情况造成不能进行野外调查（需情况说明），可顺延至下一月份进行。</w:t>
            </w:r>
          </w:p>
          <w:p>
            <w:pPr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四、其他要求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（1）</w:t>
            </w:r>
            <w:r>
              <w:rPr>
                <w:rFonts w:hint="eastAsia"/>
                <w:color w:val="auto"/>
                <w:szCs w:val="21"/>
              </w:rPr>
              <w:t>所提交报价只能一次报出不得更改，报价应包含采购所有费用。经对比，以满足采购方采购需求且报价最低原则确定服务供应商，签订采购合同。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（2）</w:t>
            </w:r>
            <w:r>
              <w:rPr>
                <w:rFonts w:hint="eastAsia"/>
                <w:color w:val="auto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</w:rPr>
              <w:t>所提交成果需经</w:t>
            </w:r>
            <w:r>
              <w:rPr>
                <w:rFonts w:hint="eastAsia"/>
                <w:color w:val="auto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</w:rPr>
              <w:t>组织专家论证,</w:t>
            </w:r>
            <w:r>
              <w:rPr>
                <w:rFonts w:hint="eastAsia"/>
                <w:color w:val="auto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  <w:lang w:val="en-US" w:eastAsia="zh-CN"/>
              </w:rPr>
              <w:t>考察</w:t>
            </w:r>
            <w:r>
              <w:rPr>
                <w:rFonts w:hint="eastAsia"/>
                <w:color w:val="auto"/>
              </w:rPr>
              <w:t>研究结束后,将数据和成果以报告形式书面提交</w:t>
            </w:r>
            <w:r>
              <w:rPr>
                <w:rFonts w:hint="eastAsia"/>
                <w:color w:val="auto"/>
                <w:lang w:val="en-US" w:eastAsia="zh-CN"/>
              </w:rPr>
              <w:t>采购人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ind w:firstLine="420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1、报价要求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本项目实行总承包报价，报价为采购人指定服务范围内的全部价格，至少包括：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服务的价格（包括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野外考察船租赁费、考察人员差旅费、劳务费</w:t>
            </w:r>
            <w:r>
              <w:rPr>
                <w:rFonts w:hint="eastAsia"/>
                <w:color w:val="auto"/>
                <w:szCs w:val="21"/>
                <w:highlight w:val="none"/>
              </w:rPr>
              <w:t>等）；</w:t>
            </w:r>
          </w:p>
          <w:p>
            <w:pPr>
              <w:numPr>
                <w:ilvl w:val="0"/>
                <w:numId w:val="1"/>
              </w:numPr>
              <w:ind w:left="0" w:leftChars="0"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必要的保险费用和各项税金；</w:t>
            </w:r>
          </w:p>
          <w:p>
            <w:pPr>
              <w:numPr>
                <w:ilvl w:val="0"/>
                <w:numId w:val="1"/>
              </w:numPr>
              <w:ind w:left="0" w:leftChars="0"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验收及专家评估费用等。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（4）与本项目有关的其他一切费用。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采购人不再支付成交价格以外的任何费用。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（1）服务期限：</w:t>
            </w:r>
            <w:r>
              <w:rPr>
                <w:rFonts w:hint="eastAsia"/>
                <w:color w:val="auto"/>
                <w:szCs w:val="21"/>
              </w:rPr>
              <w:t>合同签订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后开始进行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钦州三娘湾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（1）交付时间：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2022年12月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广西壮族自治区海洋环境监测中心站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4、付款条件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合同签订之日起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/>
                <w:color w:val="auto"/>
                <w:szCs w:val="21"/>
                <w:highlight w:val="none"/>
              </w:rPr>
              <w:t>个工作日内支付合同款的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/>
                <w:color w:val="auto"/>
                <w:szCs w:val="21"/>
                <w:highlight w:val="none"/>
              </w:rPr>
              <w:t>%；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Cs w:val="21"/>
                <w:highlight w:val="none"/>
              </w:rPr>
              <w:t>组织</w:t>
            </w:r>
            <w:r>
              <w:rPr>
                <w:rFonts w:hint="eastAsia"/>
                <w:color w:val="auto"/>
              </w:rPr>
              <w:t>专家</w:t>
            </w:r>
            <w:r>
              <w:rPr>
                <w:rFonts w:hint="eastAsia"/>
                <w:color w:val="auto"/>
                <w:lang w:val="en-US" w:eastAsia="zh-CN"/>
              </w:rPr>
              <w:t>对考察成果（考察天次、距离、数据完整、规范性等）进行</w:t>
            </w:r>
            <w:r>
              <w:rPr>
                <w:rFonts w:hint="eastAsia"/>
                <w:color w:val="auto"/>
              </w:rPr>
              <w:t>论证</w:t>
            </w:r>
            <w:r>
              <w:rPr>
                <w:rFonts w:hint="eastAsia"/>
                <w:color w:val="auto"/>
                <w:lang w:val="en-US" w:eastAsia="zh-CN"/>
              </w:rPr>
              <w:t>并提交书面报告</w:t>
            </w:r>
            <w:r>
              <w:rPr>
                <w:rFonts w:hint="eastAsia"/>
                <w:color w:val="auto"/>
                <w:szCs w:val="21"/>
                <w:highlight w:val="none"/>
              </w:rPr>
              <w:t>后7个工作日内支付项目合同余款。付款前成交供应商先开具增值税发票给采购人。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5、其他要求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在报价相同或报价接近的情况下，有2022年1、2月调查数据的供应商优先。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50BB9"/>
    <w:multiLevelType w:val="singleLevel"/>
    <w:tmpl w:val="5EE50B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67ADE"/>
    <w:rsid w:val="06321E75"/>
    <w:rsid w:val="090B55C0"/>
    <w:rsid w:val="0F340756"/>
    <w:rsid w:val="1B3B683A"/>
    <w:rsid w:val="22B37A6A"/>
    <w:rsid w:val="24F86845"/>
    <w:rsid w:val="2EC33ED6"/>
    <w:rsid w:val="30484A5A"/>
    <w:rsid w:val="33B95D63"/>
    <w:rsid w:val="35A67ADE"/>
    <w:rsid w:val="371D0A29"/>
    <w:rsid w:val="372C0ECD"/>
    <w:rsid w:val="422E00B4"/>
    <w:rsid w:val="4D623D83"/>
    <w:rsid w:val="56830FAC"/>
    <w:rsid w:val="59B1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2022-02-14T02:06:00Z</dcterms:created>
  <dc:creator>黎明民</dc:creator>
  <cp:lastModifiedBy>李莉梅</cp:lastModifiedBy>
  <dcterms:modified xsi:type="dcterms:W3CDTF">2022-03-07T03:07:44Z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C9C7ABA78B5A4DE3BE710D4FEC4B1F80</vt:lpwstr>
  </property>
</Properties>
</file>