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832ED" w14:textId="67DE6FD3" w:rsidR="00440039" w:rsidRDefault="006F5CEA">
      <w:pPr>
        <w:widowControl w:val="0"/>
        <w:tabs>
          <w:tab w:val="left" w:pos="0"/>
        </w:tabs>
        <w:spacing w:line="600" w:lineRule="exact"/>
        <w:jc w:val="center"/>
        <w:rPr>
          <w:rFonts w:ascii="方正小标宋_GBK" w:eastAsia="方正小标宋_GBK" w:hAnsi="方正小标宋_GBK" w:cs="方正小标宋_GBK"/>
          <w:sz w:val="32"/>
          <w:szCs w:val="32"/>
        </w:rPr>
      </w:pPr>
      <w:r w:rsidRPr="006F5CEA">
        <w:rPr>
          <w:rFonts w:ascii="方正小标宋_GBK" w:eastAsia="方正小标宋_GBK" w:hAnsi="方正小标宋_GBK" w:cs="方正小标宋_GBK" w:hint="eastAsia"/>
          <w:sz w:val="32"/>
          <w:szCs w:val="32"/>
        </w:rPr>
        <w:t>2022年实验室分析用气体</w:t>
      </w:r>
      <w:r w:rsidR="000F3617">
        <w:rPr>
          <w:rFonts w:ascii="方正小标宋_GBK" w:eastAsia="方正小标宋_GBK" w:hAnsi="方正小标宋_GBK" w:cs="方正小标宋_GBK" w:hint="eastAsia"/>
          <w:sz w:val="32"/>
          <w:szCs w:val="32"/>
        </w:rPr>
        <w:t>采购需求</w:t>
      </w:r>
    </w:p>
    <w:p w14:paraId="76868E74" w14:textId="77777777" w:rsidR="00440039" w:rsidRPr="006F5CEA" w:rsidRDefault="00440039">
      <w:pPr>
        <w:widowControl w:val="0"/>
        <w:tabs>
          <w:tab w:val="left" w:pos="0"/>
        </w:tabs>
        <w:spacing w:line="600" w:lineRule="exact"/>
        <w:jc w:val="center"/>
        <w:rPr>
          <w:rFonts w:ascii="方正小标宋_GBK" w:eastAsia="方正小标宋_GBK" w:hAnsi="方正小标宋_GBK" w:cs="方正小标宋_GBK"/>
          <w:sz w:val="32"/>
          <w:szCs w:val="32"/>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791"/>
        <w:gridCol w:w="6986"/>
      </w:tblGrid>
      <w:tr w:rsidR="00440039" w14:paraId="4DCF74E0" w14:textId="77777777">
        <w:trPr>
          <w:jc w:val="center"/>
        </w:trPr>
        <w:tc>
          <w:tcPr>
            <w:tcW w:w="8676" w:type="dxa"/>
            <w:gridSpan w:val="3"/>
            <w:noWrap/>
            <w:vAlign w:val="center"/>
          </w:tcPr>
          <w:p w14:paraId="2313E89C" w14:textId="77777777" w:rsidR="00440039" w:rsidRDefault="000F3617">
            <w:pPr>
              <w:ind w:firstLine="422"/>
              <w:rPr>
                <w:rFonts w:ascii="仿宋_GB2312" w:eastAsia="仿宋_GB2312" w:hAnsi="仿宋_GB2312" w:cs="仿宋_GB2312"/>
                <w:sz w:val="24"/>
                <w:szCs w:val="24"/>
              </w:rPr>
            </w:pPr>
            <w:r>
              <w:rPr>
                <w:rFonts w:ascii="仿宋_GB2312" w:eastAsia="仿宋_GB2312" w:hAnsi="仿宋_GB2312" w:cs="仿宋_GB2312" w:hint="eastAsia"/>
                <w:b/>
                <w:bCs/>
                <w:sz w:val="24"/>
                <w:szCs w:val="24"/>
              </w:rPr>
              <w:t>一、项目要求</w:t>
            </w:r>
          </w:p>
        </w:tc>
      </w:tr>
      <w:tr w:rsidR="00440039" w14:paraId="47C7737D" w14:textId="77777777">
        <w:trPr>
          <w:jc w:val="center"/>
        </w:trPr>
        <w:tc>
          <w:tcPr>
            <w:tcW w:w="899" w:type="dxa"/>
            <w:noWrap/>
            <w:vAlign w:val="center"/>
          </w:tcPr>
          <w:p w14:paraId="2AC384CD" w14:textId="77777777" w:rsidR="00440039" w:rsidRDefault="000F3617">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名称</w:t>
            </w:r>
          </w:p>
        </w:tc>
        <w:tc>
          <w:tcPr>
            <w:tcW w:w="791" w:type="dxa"/>
            <w:noWrap/>
            <w:vAlign w:val="center"/>
          </w:tcPr>
          <w:p w14:paraId="29CA74A1" w14:textId="77777777" w:rsidR="00440039" w:rsidRDefault="000F3617">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数量</w:t>
            </w:r>
          </w:p>
        </w:tc>
        <w:tc>
          <w:tcPr>
            <w:tcW w:w="6986" w:type="dxa"/>
            <w:noWrap/>
            <w:vAlign w:val="center"/>
          </w:tcPr>
          <w:p w14:paraId="56E91B41" w14:textId="77777777" w:rsidR="00440039" w:rsidRDefault="000F3617">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b/>
                <w:sz w:val="24"/>
                <w:szCs w:val="24"/>
              </w:rPr>
              <w:t>需求内容</w:t>
            </w:r>
          </w:p>
        </w:tc>
      </w:tr>
      <w:tr w:rsidR="00440039" w14:paraId="31D127E7" w14:textId="77777777">
        <w:trPr>
          <w:trHeight w:val="771"/>
          <w:jc w:val="center"/>
        </w:trPr>
        <w:tc>
          <w:tcPr>
            <w:tcW w:w="899" w:type="dxa"/>
            <w:noWrap/>
            <w:vAlign w:val="center"/>
          </w:tcPr>
          <w:p w14:paraId="49A66B4F" w14:textId="77777777" w:rsidR="00440039" w:rsidRDefault="000F3617">
            <w:pPr>
              <w:rPr>
                <w:rFonts w:ascii="仿宋_GB2312" w:eastAsia="仿宋_GB2312" w:hAnsi="仿宋_GB2312" w:cs="仿宋_GB2312"/>
                <w:sz w:val="24"/>
                <w:szCs w:val="24"/>
              </w:rPr>
            </w:pPr>
            <w:r>
              <w:rPr>
                <w:rFonts w:ascii="仿宋_GB2312" w:eastAsia="仿宋_GB2312" w:hAnsi="仿宋_GB2312" w:cs="仿宋_GB2312" w:hint="eastAsia"/>
                <w:sz w:val="24"/>
                <w:szCs w:val="24"/>
              </w:rPr>
              <w:t>2022年实验室分析用气体采购项目</w:t>
            </w:r>
          </w:p>
        </w:tc>
        <w:tc>
          <w:tcPr>
            <w:tcW w:w="791" w:type="dxa"/>
            <w:noWrap/>
            <w:vAlign w:val="center"/>
          </w:tcPr>
          <w:p w14:paraId="106F9AEE" w14:textId="77777777" w:rsidR="00440039" w:rsidRDefault="000F3617">
            <w:pPr>
              <w:spacing w:line="36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一批</w:t>
            </w:r>
          </w:p>
        </w:tc>
        <w:tc>
          <w:tcPr>
            <w:tcW w:w="6986" w:type="dxa"/>
            <w:noWrap/>
            <w:vAlign w:val="center"/>
          </w:tcPr>
          <w:p w14:paraId="24975F26" w14:textId="77777777" w:rsidR="00440039" w:rsidRDefault="000F3617">
            <w:pPr>
              <w:numPr>
                <w:ilvl w:val="0"/>
                <w:numId w:val="1"/>
              </w:numPr>
              <w:ind w:firstLine="420"/>
              <w:rPr>
                <w:rFonts w:ascii="仿宋_GB2312" w:eastAsia="仿宋_GB2312" w:hAnsi="仿宋_GB2312" w:cs="仿宋_GB2312"/>
                <w:sz w:val="24"/>
                <w:szCs w:val="24"/>
              </w:rPr>
            </w:pPr>
            <w:r>
              <w:rPr>
                <w:rFonts w:ascii="仿宋_GB2312" w:eastAsia="仿宋_GB2312" w:hAnsi="仿宋_GB2312" w:cs="仿宋_GB2312" w:hint="eastAsia"/>
                <w:b/>
                <w:bCs/>
                <w:sz w:val="24"/>
                <w:szCs w:val="24"/>
              </w:rPr>
              <w:t>项目概况：</w:t>
            </w:r>
            <w:r>
              <w:rPr>
                <w:rFonts w:ascii="仿宋_GB2312" w:eastAsia="仿宋_GB2312" w:hAnsi="仿宋_GB2312" w:cs="仿宋_GB2312" w:hint="eastAsia"/>
                <w:sz w:val="24"/>
                <w:szCs w:val="24"/>
              </w:rPr>
              <w:t>此次为2022年实验室分析所需气体采购，主要为氧气（99.2%）、高纯乙炔（纯度≥99.999%）、高纯氩气（纯度≥99.999%）、高纯氮气（纯度≥99.999%）、高纯氦气（纯度≥99.999%）、普通氮气（纯度≥99.5%）、P10（纯度≥99.9%）等气体一批。</w:t>
            </w:r>
          </w:p>
          <w:p w14:paraId="5E2A019B" w14:textId="77777777" w:rsidR="00440039" w:rsidRDefault="000F3617">
            <w:pPr>
              <w:numPr>
                <w:ilvl w:val="0"/>
                <w:numId w:val="1"/>
              </w:numPr>
              <w:ind w:firstLine="420"/>
              <w:rPr>
                <w:rFonts w:ascii="仿宋_GB2312" w:eastAsia="仿宋_GB2312" w:hAnsi="仿宋_GB2312" w:cs="仿宋_GB2312"/>
                <w:sz w:val="24"/>
                <w:szCs w:val="24"/>
              </w:rPr>
            </w:pPr>
            <w:r>
              <w:rPr>
                <w:rFonts w:ascii="仿宋_GB2312" w:eastAsia="仿宋_GB2312" w:hAnsi="仿宋_GB2312" w:cs="仿宋_GB2312" w:hint="eastAsia"/>
                <w:b/>
                <w:bCs/>
                <w:sz w:val="24"/>
                <w:szCs w:val="24"/>
              </w:rPr>
              <w:t>项目内容：项目预算10万元整。供应商的报价不得超出项目预算,否则按无效报价文件处理。各种气体计划购置数量和规格参数如下表</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6"/>
              <w:gridCol w:w="798"/>
              <w:gridCol w:w="737"/>
              <w:gridCol w:w="1086"/>
              <w:gridCol w:w="1190"/>
              <w:gridCol w:w="1075"/>
              <w:gridCol w:w="489"/>
            </w:tblGrid>
            <w:tr w:rsidR="00440039" w14:paraId="0F3D4387" w14:textId="77777777">
              <w:trPr>
                <w:trHeight w:val="567"/>
                <w:jc w:val="center"/>
              </w:trPr>
              <w:tc>
                <w:tcPr>
                  <w:tcW w:w="406" w:type="pct"/>
                  <w:vAlign w:val="center"/>
                </w:tcPr>
                <w:p w14:paraId="0C8C781F"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 号</w:t>
                  </w:r>
                </w:p>
              </w:tc>
              <w:tc>
                <w:tcPr>
                  <w:tcW w:w="546" w:type="pct"/>
                  <w:vAlign w:val="center"/>
                </w:tcPr>
                <w:p w14:paraId="03E8E474"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 称</w:t>
                  </w:r>
                </w:p>
              </w:tc>
              <w:tc>
                <w:tcPr>
                  <w:tcW w:w="601" w:type="pct"/>
                  <w:vAlign w:val="center"/>
                </w:tcPr>
                <w:p w14:paraId="1890E98B"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规格</w:t>
                  </w:r>
                </w:p>
                <w:p w14:paraId="0A5C4434"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型号</w:t>
                  </w:r>
                </w:p>
              </w:tc>
              <w:tc>
                <w:tcPr>
                  <w:tcW w:w="555" w:type="pct"/>
                  <w:vAlign w:val="center"/>
                </w:tcPr>
                <w:p w14:paraId="10B1360B"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计划购置数量</w:t>
                  </w:r>
                </w:p>
              </w:tc>
              <w:tc>
                <w:tcPr>
                  <w:tcW w:w="818" w:type="pct"/>
                  <w:vAlign w:val="center"/>
                </w:tcPr>
                <w:p w14:paraId="7972EB7B"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技术</w:t>
                  </w:r>
                </w:p>
                <w:p w14:paraId="48C0C352"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要求</w:t>
                  </w:r>
                </w:p>
              </w:tc>
              <w:tc>
                <w:tcPr>
                  <w:tcW w:w="894" w:type="pct"/>
                  <w:vAlign w:val="center"/>
                </w:tcPr>
                <w:p w14:paraId="26120186"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预算单价</w:t>
                  </w:r>
                </w:p>
                <w:p w14:paraId="1BD13844"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（元）</w:t>
                  </w:r>
                </w:p>
              </w:tc>
              <w:tc>
                <w:tcPr>
                  <w:tcW w:w="809" w:type="pct"/>
                  <w:vAlign w:val="center"/>
                </w:tcPr>
                <w:p w14:paraId="4468403A"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小 计</w:t>
                  </w:r>
                </w:p>
                <w:p w14:paraId="6E74BB66"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（元）</w:t>
                  </w:r>
                </w:p>
              </w:tc>
              <w:tc>
                <w:tcPr>
                  <w:tcW w:w="368" w:type="pct"/>
                  <w:vAlign w:val="center"/>
                </w:tcPr>
                <w:p w14:paraId="0F461917"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 注</w:t>
                  </w:r>
                </w:p>
              </w:tc>
            </w:tr>
            <w:tr w:rsidR="00440039" w14:paraId="57651537" w14:textId="77777777">
              <w:trPr>
                <w:trHeight w:hRule="exact" w:val="740"/>
                <w:jc w:val="center"/>
              </w:trPr>
              <w:tc>
                <w:tcPr>
                  <w:tcW w:w="406" w:type="pct"/>
                  <w:vAlign w:val="center"/>
                </w:tcPr>
                <w:p w14:paraId="3C54400D"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1</w:t>
                  </w:r>
                </w:p>
              </w:tc>
              <w:tc>
                <w:tcPr>
                  <w:tcW w:w="546" w:type="pct"/>
                  <w:vAlign w:val="center"/>
                </w:tcPr>
                <w:p w14:paraId="0729FA6F"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氧气</w:t>
                  </w:r>
                </w:p>
              </w:tc>
              <w:tc>
                <w:tcPr>
                  <w:tcW w:w="601" w:type="pct"/>
                  <w:vAlign w:val="center"/>
                </w:tcPr>
                <w:p w14:paraId="70792147"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40L</w:t>
                  </w:r>
                </w:p>
              </w:tc>
              <w:tc>
                <w:tcPr>
                  <w:tcW w:w="738" w:type="dxa"/>
                  <w:vAlign w:val="center"/>
                </w:tcPr>
                <w:p w14:paraId="71FEA065"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2瓶</w:t>
                  </w:r>
                </w:p>
              </w:tc>
              <w:tc>
                <w:tcPr>
                  <w:tcW w:w="818" w:type="pct"/>
                  <w:vAlign w:val="center"/>
                </w:tcPr>
                <w:p w14:paraId="505C296B" w14:textId="77777777" w:rsidR="00440039" w:rsidRDefault="000F3617">
                  <w:pPr>
                    <w:spacing w:line="3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纯度≥99.2%</w:t>
                  </w:r>
                </w:p>
              </w:tc>
              <w:tc>
                <w:tcPr>
                  <w:tcW w:w="1188" w:type="dxa"/>
                  <w:vAlign w:val="center"/>
                </w:tcPr>
                <w:p w14:paraId="7AADC8E8"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30</w:t>
                  </w:r>
                </w:p>
              </w:tc>
              <w:tc>
                <w:tcPr>
                  <w:tcW w:w="1075" w:type="dxa"/>
                  <w:vAlign w:val="center"/>
                </w:tcPr>
                <w:p w14:paraId="780160B7"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60</w:t>
                  </w:r>
                </w:p>
              </w:tc>
              <w:tc>
                <w:tcPr>
                  <w:tcW w:w="368" w:type="pct"/>
                </w:tcPr>
                <w:p w14:paraId="67E8572C" w14:textId="77777777" w:rsidR="00440039" w:rsidRDefault="00440039">
                  <w:pPr>
                    <w:spacing w:line="360" w:lineRule="exact"/>
                    <w:rPr>
                      <w:rFonts w:ascii="仿宋_GB2312" w:eastAsia="仿宋_GB2312" w:hAnsi="仿宋_GB2312" w:cs="仿宋_GB2312"/>
                      <w:sz w:val="24"/>
                      <w:szCs w:val="24"/>
                    </w:rPr>
                  </w:pPr>
                </w:p>
              </w:tc>
            </w:tr>
            <w:tr w:rsidR="00440039" w14:paraId="1ED69EB6" w14:textId="77777777">
              <w:trPr>
                <w:trHeight w:hRule="exact" w:val="849"/>
                <w:jc w:val="center"/>
              </w:trPr>
              <w:tc>
                <w:tcPr>
                  <w:tcW w:w="406" w:type="pct"/>
                  <w:vAlign w:val="center"/>
                </w:tcPr>
                <w:p w14:paraId="5BEBBDD7"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2</w:t>
                  </w:r>
                </w:p>
              </w:tc>
              <w:tc>
                <w:tcPr>
                  <w:tcW w:w="546" w:type="pct"/>
                  <w:vAlign w:val="center"/>
                </w:tcPr>
                <w:p w14:paraId="7DDEB94B"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高纯乙炔</w:t>
                  </w:r>
                </w:p>
              </w:tc>
              <w:tc>
                <w:tcPr>
                  <w:tcW w:w="601" w:type="pct"/>
                  <w:vAlign w:val="center"/>
                </w:tcPr>
                <w:p w14:paraId="64776A6E"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40L</w:t>
                  </w:r>
                </w:p>
              </w:tc>
              <w:tc>
                <w:tcPr>
                  <w:tcW w:w="738" w:type="dxa"/>
                  <w:vAlign w:val="center"/>
                </w:tcPr>
                <w:p w14:paraId="543AE549"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3瓶</w:t>
                  </w:r>
                </w:p>
              </w:tc>
              <w:tc>
                <w:tcPr>
                  <w:tcW w:w="818" w:type="pct"/>
                  <w:vAlign w:val="center"/>
                </w:tcPr>
                <w:p w14:paraId="727B0DDD"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纯度≥99.999%</w:t>
                  </w:r>
                </w:p>
              </w:tc>
              <w:tc>
                <w:tcPr>
                  <w:tcW w:w="1188" w:type="dxa"/>
                  <w:vAlign w:val="center"/>
                </w:tcPr>
                <w:p w14:paraId="75CFCA26"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510</w:t>
                  </w:r>
                </w:p>
              </w:tc>
              <w:tc>
                <w:tcPr>
                  <w:tcW w:w="1075" w:type="dxa"/>
                  <w:vAlign w:val="center"/>
                </w:tcPr>
                <w:p w14:paraId="3F8AFF2D"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1530</w:t>
                  </w:r>
                </w:p>
              </w:tc>
              <w:tc>
                <w:tcPr>
                  <w:tcW w:w="368" w:type="pct"/>
                </w:tcPr>
                <w:p w14:paraId="526C466D" w14:textId="77777777" w:rsidR="00440039" w:rsidRDefault="00440039">
                  <w:pPr>
                    <w:spacing w:line="360" w:lineRule="exact"/>
                    <w:rPr>
                      <w:rFonts w:ascii="仿宋_GB2312" w:eastAsia="仿宋_GB2312" w:hAnsi="仿宋_GB2312" w:cs="仿宋_GB2312"/>
                      <w:sz w:val="24"/>
                      <w:szCs w:val="24"/>
                    </w:rPr>
                  </w:pPr>
                </w:p>
              </w:tc>
            </w:tr>
            <w:tr w:rsidR="00440039" w14:paraId="1C328B5B" w14:textId="77777777">
              <w:trPr>
                <w:trHeight w:hRule="exact" w:val="751"/>
                <w:jc w:val="center"/>
              </w:trPr>
              <w:tc>
                <w:tcPr>
                  <w:tcW w:w="406" w:type="pct"/>
                  <w:vAlign w:val="center"/>
                </w:tcPr>
                <w:p w14:paraId="2A93812A"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3</w:t>
                  </w:r>
                </w:p>
              </w:tc>
              <w:tc>
                <w:tcPr>
                  <w:tcW w:w="546" w:type="pct"/>
                  <w:vAlign w:val="center"/>
                </w:tcPr>
                <w:p w14:paraId="77CEE1F3"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高纯氩气</w:t>
                  </w:r>
                </w:p>
              </w:tc>
              <w:tc>
                <w:tcPr>
                  <w:tcW w:w="601" w:type="pct"/>
                  <w:vAlign w:val="center"/>
                </w:tcPr>
                <w:p w14:paraId="56BF223C"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40L</w:t>
                  </w:r>
                </w:p>
              </w:tc>
              <w:tc>
                <w:tcPr>
                  <w:tcW w:w="738" w:type="dxa"/>
                  <w:vAlign w:val="center"/>
                </w:tcPr>
                <w:p w14:paraId="7D91347B"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76瓶</w:t>
                  </w:r>
                </w:p>
              </w:tc>
              <w:tc>
                <w:tcPr>
                  <w:tcW w:w="818" w:type="pct"/>
                  <w:vAlign w:val="center"/>
                </w:tcPr>
                <w:p w14:paraId="469746F9"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纯度≥99.999%</w:t>
                  </w:r>
                </w:p>
              </w:tc>
              <w:tc>
                <w:tcPr>
                  <w:tcW w:w="1188" w:type="dxa"/>
                  <w:vAlign w:val="center"/>
                </w:tcPr>
                <w:p w14:paraId="348A94B3"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450</w:t>
                  </w:r>
                </w:p>
              </w:tc>
              <w:tc>
                <w:tcPr>
                  <w:tcW w:w="1075" w:type="dxa"/>
                  <w:vAlign w:val="center"/>
                </w:tcPr>
                <w:p w14:paraId="4377737D"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34200</w:t>
                  </w:r>
                </w:p>
              </w:tc>
              <w:tc>
                <w:tcPr>
                  <w:tcW w:w="368" w:type="pct"/>
                </w:tcPr>
                <w:p w14:paraId="589661CB" w14:textId="77777777" w:rsidR="00440039" w:rsidRDefault="00440039">
                  <w:pPr>
                    <w:spacing w:line="360" w:lineRule="exact"/>
                    <w:rPr>
                      <w:rFonts w:ascii="仿宋_GB2312" w:eastAsia="仿宋_GB2312" w:hAnsi="仿宋_GB2312" w:cs="仿宋_GB2312"/>
                      <w:sz w:val="24"/>
                      <w:szCs w:val="24"/>
                    </w:rPr>
                  </w:pPr>
                </w:p>
              </w:tc>
            </w:tr>
            <w:tr w:rsidR="00440039" w14:paraId="23446F53" w14:textId="77777777">
              <w:trPr>
                <w:trHeight w:hRule="exact" w:val="826"/>
                <w:jc w:val="center"/>
              </w:trPr>
              <w:tc>
                <w:tcPr>
                  <w:tcW w:w="406" w:type="pct"/>
                  <w:vAlign w:val="center"/>
                </w:tcPr>
                <w:p w14:paraId="5A18D708"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4</w:t>
                  </w:r>
                </w:p>
              </w:tc>
              <w:tc>
                <w:tcPr>
                  <w:tcW w:w="546" w:type="pct"/>
                  <w:vAlign w:val="center"/>
                </w:tcPr>
                <w:p w14:paraId="05FE37DC"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高纯氮气</w:t>
                  </w:r>
                </w:p>
              </w:tc>
              <w:tc>
                <w:tcPr>
                  <w:tcW w:w="601" w:type="pct"/>
                  <w:vAlign w:val="center"/>
                </w:tcPr>
                <w:p w14:paraId="04B1A042"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40L</w:t>
                  </w:r>
                </w:p>
              </w:tc>
              <w:tc>
                <w:tcPr>
                  <w:tcW w:w="738" w:type="dxa"/>
                  <w:vAlign w:val="center"/>
                </w:tcPr>
                <w:p w14:paraId="2D5DB355"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25瓶</w:t>
                  </w:r>
                </w:p>
              </w:tc>
              <w:tc>
                <w:tcPr>
                  <w:tcW w:w="818" w:type="pct"/>
                  <w:vAlign w:val="center"/>
                </w:tcPr>
                <w:p w14:paraId="7EB595EC"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纯度≥99.999%</w:t>
                  </w:r>
                </w:p>
              </w:tc>
              <w:tc>
                <w:tcPr>
                  <w:tcW w:w="1188" w:type="dxa"/>
                  <w:vAlign w:val="center"/>
                </w:tcPr>
                <w:p w14:paraId="17457AF8"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450</w:t>
                  </w:r>
                </w:p>
              </w:tc>
              <w:tc>
                <w:tcPr>
                  <w:tcW w:w="1075" w:type="dxa"/>
                  <w:vAlign w:val="center"/>
                </w:tcPr>
                <w:p w14:paraId="5F8B35DD"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11250</w:t>
                  </w:r>
                </w:p>
              </w:tc>
              <w:tc>
                <w:tcPr>
                  <w:tcW w:w="368" w:type="pct"/>
                </w:tcPr>
                <w:p w14:paraId="7A9E3AD8" w14:textId="77777777" w:rsidR="00440039" w:rsidRDefault="00440039">
                  <w:pPr>
                    <w:spacing w:line="360" w:lineRule="exact"/>
                    <w:rPr>
                      <w:rFonts w:ascii="仿宋_GB2312" w:eastAsia="仿宋_GB2312" w:hAnsi="仿宋_GB2312" w:cs="仿宋_GB2312"/>
                      <w:sz w:val="24"/>
                      <w:szCs w:val="24"/>
                    </w:rPr>
                  </w:pPr>
                </w:p>
              </w:tc>
            </w:tr>
            <w:tr w:rsidR="00440039" w14:paraId="40BEDDD9" w14:textId="77777777">
              <w:trPr>
                <w:trHeight w:hRule="exact" w:val="782"/>
                <w:jc w:val="center"/>
              </w:trPr>
              <w:tc>
                <w:tcPr>
                  <w:tcW w:w="406" w:type="pct"/>
                  <w:vAlign w:val="center"/>
                </w:tcPr>
                <w:p w14:paraId="136F8A90"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5</w:t>
                  </w:r>
                </w:p>
              </w:tc>
              <w:tc>
                <w:tcPr>
                  <w:tcW w:w="546" w:type="pct"/>
                  <w:vAlign w:val="center"/>
                </w:tcPr>
                <w:p w14:paraId="39236DC3"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高纯氦气</w:t>
                  </w:r>
                </w:p>
              </w:tc>
              <w:tc>
                <w:tcPr>
                  <w:tcW w:w="601" w:type="pct"/>
                  <w:vAlign w:val="center"/>
                </w:tcPr>
                <w:p w14:paraId="1F369534"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40L</w:t>
                  </w:r>
                </w:p>
              </w:tc>
              <w:tc>
                <w:tcPr>
                  <w:tcW w:w="738" w:type="dxa"/>
                  <w:vAlign w:val="center"/>
                </w:tcPr>
                <w:p w14:paraId="0C06AAAF"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16瓶</w:t>
                  </w:r>
                </w:p>
              </w:tc>
              <w:tc>
                <w:tcPr>
                  <w:tcW w:w="818" w:type="pct"/>
                  <w:vAlign w:val="center"/>
                </w:tcPr>
                <w:p w14:paraId="76CEB74A"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纯度≥99.999%</w:t>
                  </w:r>
                </w:p>
              </w:tc>
              <w:tc>
                <w:tcPr>
                  <w:tcW w:w="1188" w:type="dxa"/>
                  <w:vAlign w:val="center"/>
                </w:tcPr>
                <w:p w14:paraId="735A892A"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3000</w:t>
                  </w:r>
                </w:p>
              </w:tc>
              <w:tc>
                <w:tcPr>
                  <w:tcW w:w="1075" w:type="dxa"/>
                  <w:vAlign w:val="center"/>
                </w:tcPr>
                <w:p w14:paraId="734D170D"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48000</w:t>
                  </w:r>
                </w:p>
              </w:tc>
              <w:tc>
                <w:tcPr>
                  <w:tcW w:w="368" w:type="pct"/>
                </w:tcPr>
                <w:p w14:paraId="6F7A453B" w14:textId="77777777" w:rsidR="00440039" w:rsidRDefault="00440039">
                  <w:pPr>
                    <w:spacing w:line="360" w:lineRule="exact"/>
                    <w:rPr>
                      <w:rFonts w:ascii="仿宋_GB2312" w:eastAsia="仿宋_GB2312" w:hAnsi="仿宋_GB2312" w:cs="仿宋_GB2312"/>
                      <w:sz w:val="24"/>
                      <w:szCs w:val="24"/>
                    </w:rPr>
                  </w:pPr>
                </w:p>
              </w:tc>
            </w:tr>
            <w:tr w:rsidR="00440039" w14:paraId="4C9DF5C9" w14:textId="77777777">
              <w:trPr>
                <w:trHeight w:hRule="exact" w:val="795"/>
                <w:jc w:val="center"/>
              </w:trPr>
              <w:tc>
                <w:tcPr>
                  <w:tcW w:w="406" w:type="pct"/>
                  <w:vAlign w:val="center"/>
                </w:tcPr>
                <w:p w14:paraId="75519995"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6</w:t>
                  </w:r>
                </w:p>
              </w:tc>
              <w:tc>
                <w:tcPr>
                  <w:tcW w:w="546" w:type="pct"/>
                  <w:vAlign w:val="center"/>
                </w:tcPr>
                <w:p w14:paraId="567DDB78"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普通氮气</w:t>
                  </w:r>
                </w:p>
              </w:tc>
              <w:tc>
                <w:tcPr>
                  <w:tcW w:w="601" w:type="pct"/>
                  <w:vAlign w:val="center"/>
                </w:tcPr>
                <w:p w14:paraId="35596BA0"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40L</w:t>
                  </w:r>
                </w:p>
              </w:tc>
              <w:tc>
                <w:tcPr>
                  <w:tcW w:w="738" w:type="dxa"/>
                  <w:vAlign w:val="center"/>
                </w:tcPr>
                <w:p w14:paraId="4282BB95"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20瓶</w:t>
                  </w:r>
                </w:p>
              </w:tc>
              <w:tc>
                <w:tcPr>
                  <w:tcW w:w="818" w:type="pct"/>
                  <w:vAlign w:val="center"/>
                </w:tcPr>
                <w:p w14:paraId="2C631088"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纯度≥99.5%</w:t>
                  </w:r>
                </w:p>
              </w:tc>
              <w:tc>
                <w:tcPr>
                  <w:tcW w:w="1188" w:type="dxa"/>
                  <w:vAlign w:val="center"/>
                </w:tcPr>
                <w:p w14:paraId="6F7DFD3B"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90</w:t>
                  </w:r>
                </w:p>
              </w:tc>
              <w:tc>
                <w:tcPr>
                  <w:tcW w:w="1075" w:type="dxa"/>
                  <w:vAlign w:val="center"/>
                </w:tcPr>
                <w:p w14:paraId="4F68B9BE"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1800</w:t>
                  </w:r>
                </w:p>
              </w:tc>
              <w:tc>
                <w:tcPr>
                  <w:tcW w:w="368" w:type="pct"/>
                </w:tcPr>
                <w:p w14:paraId="7FAA8ADB" w14:textId="77777777" w:rsidR="00440039" w:rsidRDefault="00440039">
                  <w:pPr>
                    <w:spacing w:line="360" w:lineRule="exact"/>
                    <w:rPr>
                      <w:rFonts w:ascii="仿宋_GB2312" w:eastAsia="仿宋_GB2312" w:hAnsi="仿宋_GB2312" w:cs="仿宋_GB2312"/>
                      <w:sz w:val="24"/>
                      <w:szCs w:val="24"/>
                    </w:rPr>
                  </w:pPr>
                </w:p>
              </w:tc>
            </w:tr>
            <w:tr w:rsidR="00440039" w14:paraId="0F837F53" w14:textId="77777777">
              <w:trPr>
                <w:trHeight w:hRule="exact" w:val="739"/>
                <w:jc w:val="center"/>
              </w:trPr>
              <w:tc>
                <w:tcPr>
                  <w:tcW w:w="406" w:type="pct"/>
                  <w:vAlign w:val="center"/>
                </w:tcPr>
                <w:p w14:paraId="62EAEE2B"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color w:val="000000"/>
                      <w:kern w:val="0"/>
                      <w:sz w:val="24"/>
                      <w:szCs w:val="24"/>
                      <w:lang w:bidi="ar"/>
                    </w:rPr>
                    <w:t>7</w:t>
                  </w:r>
                </w:p>
              </w:tc>
              <w:tc>
                <w:tcPr>
                  <w:tcW w:w="546" w:type="pct"/>
                  <w:vAlign w:val="center"/>
                </w:tcPr>
                <w:p w14:paraId="69BFD2C4"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P10</w:t>
                  </w:r>
                </w:p>
              </w:tc>
              <w:tc>
                <w:tcPr>
                  <w:tcW w:w="601" w:type="pct"/>
                  <w:vAlign w:val="center"/>
                </w:tcPr>
                <w:p w14:paraId="7F059FA9" w14:textId="77777777" w:rsidR="00440039" w:rsidRDefault="000F3617">
                  <w:pPr>
                    <w:spacing w:line="360" w:lineRule="exact"/>
                    <w:jc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40L</w:t>
                  </w:r>
                </w:p>
              </w:tc>
              <w:tc>
                <w:tcPr>
                  <w:tcW w:w="738" w:type="dxa"/>
                  <w:vAlign w:val="center"/>
                </w:tcPr>
                <w:p w14:paraId="15CB1D45"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4瓶</w:t>
                  </w:r>
                </w:p>
              </w:tc>
              <w:tc>
                <w:tcPr>
                  <w:tcW w:w="818" w:type="pct"/>
                  <w:vAlign w:val="center"/>
                </w:tcPr>
                <w:p w14:paraId="2C2E91BF" w14:textId="77777777" w:rsidR="00440039" w:rsidRDefault="000F3617">
                  <w:pPr>
                    <w:spacing w:line="360" w:lineRule="exact"/>
                    <w:jc w:val="center"/>
                    <w:textAlignment w:val="center"/>
                    <w:rPr>
                      <w:rFonts w:ascii="仿宋_GB2312" w:eastAsia="仿宋_GB2312" w:hAnsi="仿宋_GB2312" w:cs="仿宋_GB2312"/>
                      <w:color w:val="000000"/>
                      <w:kern w:val="0"/>
                      <w:sz w:val="24"/>
                      <w:szCs w:val="24"/>
                      <w:lang w:bidi="ar"/>
                    </w:rPr>
                  </w:pPr>
                  <w:r>
                    <w:rPr>
                      <w:rFonts w:ascii="仿宋_GB2312" w:eastAsia="仿宋_GB2312" w:hAnsi="仿宋_GB2312" w:cs="仿宋_GB2312" w:hint="eastAsia"/>
                      <w:sz w:val="24"/>
                      <w:szCs w:val="24"/>
                    </w:rPr>
                    <w:t>纯度≥99.9%</w:t>
                  </w:r>
                </w:p>
              </w:tc>
              <w:tc>
                <w:tcPr>
                  <w:tcW w:w="1188" w:type="dxa"/>
                  <w:vAlign w:val="center"/>
                </w:tcPr>
                <w:p w14:paraId="119A1046"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790</w:t>
                  </w:r>
                </w:p>
              </w:tc>
              <w:tc>
                <w:tcPr>
                  <w:tcW w:w="1075" w:type="dxa"/>
                  <w:vAlign w:val="center"/>
                </w:tcPr>
                <w:p w14:paraId="5E6F16A2" w14:textId="77777777" w:rsidR="00440039" w:rsidRDefault="000F3617">
                  <w:pPr>
                    <w:jc w:val="center"/>
                    <w:textAlignment w:val="center"/>
                    <w:rPr>
                      <w:rFonts w:ascii="仿宋_GB2312" w:eastAsia="仿宋_GB2312" w:hAnsi="仿宋_GB2312" w:cs="仿宋_GB2312"/>
                      <w:sz w:val="24"/>
                      <w:szCs w:val="24"/>
                    </w:rPr>
                  </w:pPr>
                  <w:r>
                    <w:rPr>
                      <w:rFonts w:ascii="仿宋_GB2312" w:eastAsia="仿宋_GB2312" w:hAnsi="仿宋_GB2312" w:cs="仿宋_GB2312" w:hint="eastAsia"/>
                      <w:color w:val="000000"/>
                      <w:kern w:val="0"/>
                      <w:sz w:val="24"/>
                      <w:szCs w:val="24"/>
                      <w:lang w:bidi="ar"/>
                    </w:rPr>
                    <w:t>3160</w:t>
                  </w:r>
                </w:p>
              </w:tc>
              <w:tc>
                <w:tcPr>
                  <w:tcW w:w="368" w:type="pct"/>
                </w:tcPr>
                <w:p w14:paraId="66C43072" w14:textId="77777777" w:rsidR="00440039" w:rsidRDefault="00440039">
                  <w:pPr>
                    <w:spacing w:line="360" w:lineRule="exact"/>
                    <w:rPr>
                      <w:rFonts w:ascii="仿宋_GB2312" w:eastAsia="仿宋_GB2312" w:hAnsi="仿宋_GB2312" w:cs="仿宋_GB2312"/>
                      <w:sz w:val="24"/>
                      <w:szCs w:val="24"/>
                    </w:rPr>
                  </w:pPr>
                </w:p>
              </w:tc>
            </w:tr>
            <w:tr w:rsidR="00440039" w14:paraId="5B704BB1" w14:textId="77777777">
              <w:trPr>
                <w:trHeight w:hRule="exact" w:val="479"/>
                <w:jc w:val="center"/>
              </w:trPr>
              <w:tc>
                <w:tcPr>
                  <w:tcW w:w="3822" w:type="pct"/>
                  <w:gridSpan w:val="6"/>
                  <w:vAlign w:val="center"/>
                </w:tcPr>
                <w:p w14:paraId="42B85AEF" w14:textId="77777777" w:rsidR="00440039" w:rsidRDefault="000F3617">
                  <w:pPr>
                    <w:spacing w:line="36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合 计</w:t>
                  </w:r>
                </w:p>
              </w:tc>
              <w:tc>
                <w:tcPr>
                  <w:tcW w:w="809" w:type="pct"/>
                  <w:vAlign w:val="center"/>
                </w:tcPr>
                <w:p w14:paraId="35855D1D" w14:textId="77777777" w:rsidR="00440039" w:rsidRDefault="000F3617">
                  <w:pPr>
                    <w:spacing w:line="36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100000</w:t>
                  </w:r>
                </w:p>
              </w:tc>
              <w:tc>
                <w:tcPr>
                  <w:tcW w:w="368" w:type="pct"/>
                </w:tcPr>
                <w:p w14:paraId="5851F6A7" w14:textId="77777777" w:rsidR="00440039" w:rsidRDefault="00440039">
                  <w:pPr>
                    <w:spacing w:line="360" w:lineRule="exact"/>
                    <w:rPr>
                      <w:rFonts w:ascii="仿宋_GB2312" w:eastAsia="仿宋_GB2312" w:hAnsi="仿宋_GB2312" w:cs="仿宋_GB2312"/>
                      <w:b/>
                      <w:bCs/>
                      <w:sz w:val="24"/>
                      <w:szCs w:val="24"/>
                    </w:rPr>
                  </w:pPr>
                </w:p>
              </w:tc>
            </w:tr>
          </w:tbl>
          <w:p w14:paraId="7E14BC22" w14:textId="77777777" w:rsidR="00440039" w:rsidRDefault="00440039">
            <w:pPr>
              <w:rPr>
                <w:rFonts w:ascii="仿宋_GB2312" w:eastAsia="仿宋_GB2312" w:hAnsi="仿宋_GB2312" w:cs="仿宋_GB2312"/>
                <w:sz w:val="24"/>
                <w:szCs w:val="24"/>
              </w:rPr>
            </w:pPr>
          </w:p>
          <w:p w14:paraId="7C8267B3" w14:textId="77777777" w:rsidR="00440039" w:rsidRDefault="000F3617">
            <w:pPr>
              <w:numPr>
                <w:ilvl w:val="0"/>
                <w:numId w:val="1"/>
              </w:numPr>
              <w:ind w:firstLine="420"/>
              <w:rPr>
                <w:rFonts w:ascii="仿宋_GB2312" w:eastAsia="仿宋_GB2312" w:hAnsi="仿宋_GB2312" w:cs="仿宋_GB2312"/>
                <w:sz w:val="24"/>
                <w:szCs w:val="24"/>
              </w:rPr>
            </w:pPr>
            <w:r>
              <w:rPr>
                <w:rFonts w:ascii="仿宋_GB2312" w:eastAsia="仿宋_GB2312" w:hAnsi="仿宋_GB2312" w:cs="仿宋_GB2312" w:hint="eastAsia"/>
                <w:b/>
                <w:bCs/>
                <w:sz w:val="24"/>
                <w:szCs w:val="24"/>
              </w:rPr>
              <w:t>工作要求：</w:t>
            </w:r>
            <w:r>
              <w:rPr>
                <w:rFonts w:ascii="仿宋_GB2312" w:eastAsia="仿宋_GB2312" w:hAnsi="仿宋_GB2312" w:cs="仿宋_GB2312" w:hint="eastAsia"/>
                <w:sz w:val="24"/>
                <w:szCs w:val="24"/>
              </w:rPr>
              <w:t>1、各种气体的每次用量需要临时配送，且要求在接到采购单位送气通知后3小时内将配气送达指定地点。2、</w:t>
            </w:r>
            <w:r>
              <w:rPr>
                <w:rFonts w:ascii="仿宋_GB2312" w:eastAsia="仿宋_GB2312" w:hAnsi="仿宋_GB2312" w:cs="仿宋_GB2312" w:hint="eastAsia"/>
                <w:sz w:val="24"/>
                <w:szCs w:val="24"/>
              </w:rPr>
              <w:lastRenderedPageBreak/>
              <w:t>气体送达指定地点后，送气工作人员负责安装压力表和管路连接，并确定不漏气后方可离开。</w:t>
            </w:r>
          </w:p>
        </w:tc>
      </w:tr>
      <w:tr w:rsidR="00440039" w14:paraId="252094A7" w14:textId="77777777">
        <w:trPr>
          <w:jc w:val="center"/>
        </w:trPr>
        <w:tc>
          <w:tcPr>
            <w:tcW w:w="8676" w:type="dxa"/>
            <w:gridSpan w:val="3"/>
            <w:noWrap/>
            <w:vAlign w:val="center"/>
          </w:tcPr>
          <w:p w14:paraId="3FF495B8" w14:textId="77777777" w:rsidR="00440039" w:rsidRDefault="000F3617">
            <w:pPr>
              <w:spacing w:line="360" w:lineRule="auto"/>
              <w:rPr>
                <w:rFonts w:ascii="仿宋_GB2312" w:eastAsia="仿宋_GB2312" w:hAnsi="仿宋_GB2312" w:cs="仿宋_GB2312"/>
                <w:b/>
                <w:sz w:val="24"/>
                <w:szCs w:val="24"/>
              </w:rPr>
            </w:pPr>
            <w:r>
              <w:rPr>
                <w:rFonts w:ascii="仿宋_GB2312" w:eastAsia="仿宋_GB2312" w:hAnsi="仿宋_GB2312" w:cs="仿宋_GB2312" w:hint="eastAsia"/>
                <w:b/>
                <w:bCs/>
                <w:sz w:val="24"/>
                <w:szCs w:val="24"/>
              </w:rPr>
              <w:lastRenderedPageBreak/>
              <w:t>二、商务要求</w:t>
            </w:r>
          </w:p>
        </w:tc>
      </w:tr>
      <w:tr w:rsidR="00440039" w14:paraId="1A4FDE14" w14:textId="77777777">
        <w:trPr>
          <w:jc w:val="center"/>
        </w:trPr>
        <w:tc>
          <w:tcPr>
            <w:tcW w:w="8676" w:type="dxa"/>
            <w:gridSpan w:val="3"/>
            <w:noWrap/>
            <w:vAlign w:val="center"/>
          </w:tcPr>
          <w:p w14:paraId="6DF39837" w14:textId="77777777" w:rsidR="00440039" w:rsidRDefault="000F3617">
            <w:pPr>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1、报价要求</w:t>
            </w:r>
          </w:p>
          <w:p w14:paraId="3523761C" w14:textId="77777777"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项目实行总承包报价，报价为采购人指定货物的全部价格。实行单价控制（报价单价不得超过预算单价，否则视为无效报价），总价最低成交原则（总价为各种气体计划购置数量乘以单价的合计）。至少包括：（1）采购单位所列各种气体的单价及总价（包含气瓶租金及运输配送费）；（2）必要的保险费用和各项税金；（3）与本项目有关的其他一切费用。</w:t>
            </w:r>
          </w:p>
          <w:p w14:paraId="2C76DB07" w14:textId="77777777"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采购人不再支付成交价格以外的任何费用。</w:t>
            </w:r>
          </w:p>
          <w:p w14:paraId="66BD60A0" w14:textId="77777777" w:rsidR="00440039" w:rsidRDefault="000F3617">
            <w:pPr>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2、项目服务时间及交货地点</w:t>
            </w:r>
          </w:p>
          <w:p w14:paraId="0A30C61A" w14:textId="77777777"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（1）服务期限：一年</w:t>
            </w:r>
          </w:p>
          <w:p w14:paraId="0C2C7D1C" w14:textId="77777777"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（2）交货地点：广西壮族自治区百色生态环境监测中心（百色市中山二路金怡巷27号）</w:t>
            </w:r>
          </w:p>
          <w:p w14:paraId="21C84E5A" w14:textId="77777777" w:rsidR="00440039" w:rsidRDefault="000F3617">
            <w:pPr>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3、货物交付时间及交付地点</w:t>
            </w:r>
          </w:p>
          <w:p w14:paraId="1C72887F" w14:textId="77777777"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（1）交付时间：合同签订后根据采购单位的实际需求分批交付</w:t>
            </w:r>
          </w:p>
          <w:p w14:paraId="70EB33A5" w14:textId="74B404E6"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（2）交付地点：广西壮族自治区百色生态环境监测中心（百色市</w:t>
            </w:r>
            <w:r w:rsidR="00673A8B">
              <w:rPr>
                <w:rFonts w:ascii="仿宋_GB2312" w:eastAsia="仿宋_GB2312" w:hAnsi="仿宋_GB2312" w:cs="仿宋_GB2312" w:hint="eastAsia"/>
                <w:sz w:val="24"/>
                <w:szCs w:val="24"/>
              </w:rPr>
              <w:t>右江区</w:t>
            </w:r>
            <w:r>
              <w:rPr>
                <w:rFonts w:ascii="仿宋_GB2312" w:eastAsia="仿宋_GB2312" w:hAnsi="仿宋_GB2312" w:cs="仿宋_GB2312" w:hint="eastAsia"/>
                <w:sz w:val="24"/>
                <w:szCs w:val="24"/>
              </w:rPr>
              <w:t>中山二路金怡巷27号）</w:t>
            </w:r>
          </w:p>
          <w:p w14:paraId="0A293409" w14:textId="77777777" w:rsidR="00440039" w:rsidRDefault="000F3617">
            <w:pPr>
              <w:ind w:firstLineChars="200" w:firstLine="482"/>
              <w:rPr>
                <w:rFonts w:ascii="仿宋_GB2312" w:eastAsia="仿宋_GB2312" w:hAnsi="仿宋_GB2312" w:cs="仿宋_GB2312"/>
                <w:b/>
                <w:sz w:val="24"/>
                <w:szCs w:val="24"/>
              </w:rPr>
            </w:pPr>
            <w:r>
              <w:rPr>
                <w:rFonts w:ascii="仿宋_GB2312" w:eastAsia="仿宋_GB2312" w:hAnsi="仿宋_GB2312" w:cs="仿宋_GB2312" w:hint="eastAsia"/>
                <w:b/>
                <w:sz w:val="24"/>
                <w:szCs w:val="24"/>
              </w:rPr>
              <w:t>4、付款条件</w:t>
            </w:r>
          </w:p>
          <w:p w14:paraId="69BDF0BE" w14:textId="77777777"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合同签订后，成交供应商每季度最后一个月的15日前根据采购单位的实际使用量向采购单位申请结算。付款前成交供应商先开具当季度用气量清单给采购单位，采购单位核对无误后，成交供应商再开具发票给采购单位办理付款手续。</w:t>
            </w:r>
          </w:p>
          <w:p w14:paraId="36C9A10F" w14:textId="77777777" w:rsidR="00440039" w:rsidRDefault="000F3617">
            <w:pPr>
              <w:numPr>
                <w:ilvl w:val="0"/>
                <w:numId w:val="2"/>
              </w:numPr>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其他要求</w:t>
            </w:r>
          </w:p>
          <w:p w14:paraId="703495D6" w14:textId="77777777"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（1）供应商须具有独立法人或独立承担民事责任的能力资格，为国内注册且有效经营范围具备生产或经营本次采购项目要求的供应商；</w:t>
            </w:r>
          </w:p>
          <w:p w14:paraId="2C652755" w14:textId="77777777" w:rsidR="00440039" w:rsidRDefault="000F3617">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（2）对在“信用中国”网站(www.creditchina.gov.cn)列入失信被执行人、企业经营异常名录和重大税收违法案件当事人名单的供应商，不得参与本次采购活动；</w:t>
            </w:r>
          </w:p>
          <w:p w14:paraId="1A35BAE7" w14:textId="136B2FFE" w:rsidR="00440039" w:rsidRDefault="000F3617" w:rsidP="006F5CEA">
            <w:pPr>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（3）本项目不接受联合体报价</w:t>
            </w:r>
            <w:r w:rsidR="006F5CEA">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p>
        </w:tc>
      </w:tr>
    </w:tbl>
    <w:p w14:paraId="0507548D" w14:textId="77777777" w:rsidR="00440039" w:rsidRDefault="00440039">
      <w:pPr>
        <w:rPr>
          <w:rFonts w:ascii="仿宋_GB2312" w:eastAsia="仿宋_GB2312" w:hAnsi="仿宋_GB2312" w:cs="仿宋_GB2312"/>
          <w:sz w:val="24"/>
          <w:szCs w:val="24"/>
        </w:rPr>
      </w:pPr>
    </w:p>
    <w:sectPr w:rsidR="00440039">
      <w:pgSz w:w="11906" w:h="16838"/>
      <w:pgMar w:top="993" w:right="1416"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04306" w14:textId="77777777" w:rsidR="007137A4" w:rsidRDefault="007137A4">
      <w:r>
        <w:separator/>
      </w:r>
    </w:p>
  </w:endnote>
  <w:endnote w:type="continuationSeparator" w:id="0">
    <w:p w14:paraId="2A06BDD2" w14:textId="77777777" w:rsidR="007137A4" w:rsidRDefault="0071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ADB79" w14:textId="77777777" w:rsidR="007137A4" w:rsidRDefault="007137A4">
      <w:r>
        <w:separator/>
      </w:r>
    </w:p>
  </w:footnote>
  <w:footnote w:type="continuationSeparator" w:id="0">
    <w:p w14:paraId="36EABAA9" w14:textId="77777777" w:rsidR="007137A4" w:rsidRDefault="00713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B64163"/>
    <w:multiLevelType w:val="singleLevel"/>
    <w:tmpl w:val="E3B64163"/>
    <w:lvl w:ilvl="0">
      <w:start w:val="1"/>
      <w:numFmt w:val="chineseCounting"/>
      <w:suff w:val="nothing"/>
      <w:lvlText w:val="%1、"/>
      <w:lvlJc w:val="left"/>
      <w:rPr>
        <w:rFonts w:hint="eastAsia"/>
      </w:rPr>
    </w:lvl>
  </w:abstractNum>
  <w:abstractNum w:abstractNumId="1" w15:restartNumberingAfterBreak="0">
    <w:nsid w:val="539A7782"/>
    <w:multiLevelType w:val="singleLevel"/>
    <w:tmpl w:val="539A7782"/>
    <w:lvl w:ilvl="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defaultTabStop w:val="420"/>
  <w:drawingGridHorizontalSpacing w:val="105"/>
  <w:drawingGridVerticalSpacing w:val="435"/>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0"/>
    <w:rsid w:val="00041F9F"/>
    <w:rsid w:val="00077AB6"/>
    <w:rsid w:val="000F3617"/>
    <w:rsid w:val="001D6B94"/>
    <w:rsid w:val="002D5144"/>
    <w:rsid w:val="00324592"/>
    <w:rsid w:val="003521EC"/>
    <w:rsid w:val="00407CFC"/>
    <w:rsid w:val="004316B9"/>
    <w:rsid w:val="00440039"/>
    <w:rsid w:val="004553E6"/>
    <w:rsid w:val="0046127D"/>
    <w:rsid w:val="004B27F5"/>
    <w:rsid w:val="00500643"/>
    <w:rsid w:val="005729DE"/>
    <w:rsid w:val="0060671D"/>
    <w:rsid w:val="00673A8B"/>
    <w:rsid w:val="00683160"/>
    <w:rsid w:val="00691ED4"/>
    <w:rsid w:val="006F5CEA"/>
    <w:rsid w:val="007137A4"/>
    <w:rsid w:val="00770DD9"/>
    <w:rsid w:val="00782FB5"/>
    <w:rsid w:val="00842B20"/>
    <w:rsid w:val="009623ED"/>
    <w:rsid w:val="009727DD"/>
    <w:rsid w:val="00A10695"/>
    <w:rsid w:val="00AB35C7"/>
    <w:rsid w:val="00AF7A1A"/>
    <w:rsid w:val="00C91B98"/>
    <w:rsid w:val="00CA2575"/>
    <w:rsid w:val="00CA338E"/>
    <w:rsid w:val="00CC46B9"/>
    <w:rsid w:val="00D0573C"/>
    <w:rsid w:val="00DC2D9A"/>
    <w:rsid w:val="00F10BD1"/>
    <w:rsid w:val="00F170D6"/>
    <w:rsid w:val="00FF120B"/>
    <w:rsid w:val="00FF18ED"/>
    <w:rsid w:val="054932AE"/>
    <w:rsid w:val="072166B3"/>
    <w:rsid w:val="0D2F1DE8"/>
    <w:rsid w:val="0DA35EB3"/>
    <w:rsid w:val="120D52C6"/>
    <w:rsid w:val="1B844ABD"/>
    <w:rsid w:val="1C0628F1"/>
    <w:rsid w:val="1D696715"/>
    <w:rsid w:val="20285717"/>
    <w:rsid w:val="24482D50"/>
    <w:rsid w:val="249935AC"/>
    <w:rsid w:val="292F5DB4"/>
    <w:rsid w:val="2DF13B53"/>
    <w:rsid w:val="30590093"/>
    <w:rsid w:val="31736765"/>
    <w:rsid w:val="319E5A08"/>
    <w:rsid w:val="352C05D9"/>
    <w:rsid w:val="39E94540"/>
    <w:rsid w:val="3AA03B87"/>
    <w:rsid w:val="3D475531"/>
    <w:rsid w:val="3F36616F"/>
    <w:rsid w:val="40167D4F"/>
    <w:rsid w:val="443708F2"/>
    <w:rsid w:val="45F11042"/>
    <w:rsid w:val="4DCA28A4"/>
    <w:rsid w:val="54C5388B"/>
    <w:rsid w:val="57AF27CC"/>
    <w:rsid w:val="586631C9"/>
    <w:rsid w:val="592B6818"/>
    <w:rsid w:val="5B127ADB"/>
    <w:rsid w:val="5CFF4BA7"/>
    <w:rsid w:val="610F4066"/>
    <w:rsid w:val="631B7015"/>
    <w:rsid w:val="63584057"/>
    <w:rsid w:val="643C5726"/>
    <w:rsid w:val="6470717E"/>
    <w:rsid w:val="65FC0411"/>
    <w:rsid w:val="6CBC3BFE"/>
    <w:rsid w:val="6E8C5A19"/>
    <w:rsid w:val="706944E3"/>
    <w:rsid w:val="716D156C"/>
    <w:rsid w:val="753C063B"/>
    <w:rsid w:val="787A414A"/>
    <w:rsid w:val="7ABD0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0BFEC"/>
  <w15:docId w15:val="{F3AB5389-6F44-4DD3-A233-46DEEA26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alibri"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Autospacing="1" w:afterAutospacing="1"/>
      <w:jc w:val="left"/>
    </w:pPr>
    <w:rPr>
      <w:kern w:val="0"/>
      <w:sz w:val="24"/>
    </w:rPr>
  </w:style>
  <w:style w:type="paragraph" w:styleId="a4">
    <w:name w:val="header"/>
    <w:basedOn w:val="a"/>
    <w:link w:val="a5"/>
    <w:uiPriority w:val="99"/>
    <w:unhideWhenUsed/>
    <w:rsid w:val="00673A8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73A8B"/>
    <w:rPr>
      <w:rFonts w:ascii="Calibri" w:hAnsi="Calibri"/>
      <w:kern w:val="2"/>
      <w:sz w:val="18"/>
      <w:szCs w:val="18"/>
    </w:rPr>
  </w:style>
  <w:style w:type="paragraph" w:styleId="a6">
    <w:name w:val="footer"/>
    <w:basedOn w:val="a"/>
    <w:link w:val="a7"/>
    <w:uiPriority w:val="99"/>
    <w:unhideWhenUsed/>
    <w:rsid w:val="00673A8B"/>
    <w:pPr>
      <w:tabs>
        <w:tab w:val="center" w:pos="4153"/>
        <w:tab w:val="right" w:pos="8306"/>
      </w:tabs>
      <w:snapToGrid w:val="0"/>
      <w:jc w:val="left"/>
    </w:pPr>
    <w:rPr>
      <w:sz w:val="18"/>
      <w:szCs w:val="18"/>
    </w:rPr>
  </w:style>
  <w:style w:type="character" w:customStyle="1" w:styleId="a7">
    <w:name w:val="页脚 字符"/>
    <w:basedOn w:val="a0"/>
    <w:link w:val="a6"/>
    <w:uiPriority w:val="99"/>
    <w:rsid w:val="00673A8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2022-03-24T02:07:00Z</cp:lastPrinted>
  <dcterms:created xsi:type="dcterms:W3CDTF">2022-03-11T07:18:00Z</dcterms:created>
  <dcterms:modified xsi:type="dcterms:W3CDTF">2022-03-28T02:43:00Z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02C89F9A7EBB44D7BFF3E9F8F9AE51D7</vt:lpwstr>
  </property>
</Properties>
</file>