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2B" w:rsidRPr="007A7F2B" w:rsidRDefault="007A7F2B" w:rsidP="00993749">
      <w:pPr>
        <w:tabs>
          <w:tab w:val="left" w:pos="2280"/>
        </w:tabs>
        <w:spacing w:line="276" w:lineRule="auto"/>
        <w:ind w:right="45"/>
        <w:contextualSpacing/>
        <w:jc w:val="center"/>
        <w:rPr>
          <w:rFonts w:ascii="方正小标宋简体" w:eastAsia="方正小标宋简体" w:hAnsi="宋体" w:hint="eastAsia"/>
          <w:sz w:val="32"/>
          <w:szCs w:val="32"/>
        </w:rPr>
      </w:pPr>
      <w:r w:rsidRPr="007A7F2B">
        <w:rPr>
          <w:rFonts w:ascii="方正小标宋简体" w:eastAsia="方正小标宋简体" w:hAnsi="宋体" w:hint="eastAsia"/>
          <w:sz w:val="32"/>
          <w:szCs w:val="32"/>
        </w:rPr>
        <w:t>广西壮族自治区</w:t>
      </w:r>
      <w:r w:rsidR="00993749" w:rsidRPr="007A7F2B">
        <w:rPr>
          <w:rFonts w:ascii="方正小标宋简体" w:eastAsia="方正小标宋简体" w:hAnsi="宋体" w:hint="eastAsia"/>
          <w:sz w:val="32"/>
          <w:szCs w:val="32"/>
        </w:rPr>
        <w:t>柳州生态环境监测中心</w:t>
      </w:r>
    </w:p>
    <w:p w:rsidR="00993749" w:rsidRPr="007A7F2B" w:rsidRDefault="00993749" w:rsidP="00993749">
      <w:pPr>
        <w:tabs>
          <w:tab w:val="left" w:pos="2280"/>
        </w:tabs>
        <w:spacing w:line="276" w:lineRule="auto"/>
        <w:ind w:right="45"/>
        <w:contextualSpacing/>
        <w:jc w:val="center"/>
        <w:rPr>
          <w:rFonts w:ascii="方正小标宋简体" w:eastAsia="方正小标宋简体" w:hAnsi="宋体" w:hint="eastAsia"/>
          <w:sz w:val="32"/>
          <w:szCs w:val="32"/>
        </w:rPr>
      </w:pPr>
      <w:r w:rsidRPr="007A7F2B">
        <w:rPr>
          <w:rFonts w:ascii="方正小标宋简体" w:eastAsia="方正小标宋简体" w:hAnsi="宋体" w:hint="eastAsia"/>
          <w:sz w:val="32"/>
          <w:szCs w:val="32"/>
        </w:rPr>
        <w:t>水质应急监测车</w:t>
      </w:r>
      <w:r w:rsidR="007A7F2B" w:rsidRPr="007A7F2B">
        <w:rPr>
          <w:rFonts w:ascii="方正小标宋简体" w:eastAsia="方正小标宋简体" w:hAnsi="宋体" w:hint="eastAsia"/>
          <w:sz w:val="32"/>
          <w:szCs w:val="32"/>
        </w:rPr>
        <w:t>监测设备运行维护服务</w:t>
      </w:r>
      <w:r w:rsidRPr="007A7F2B">
        <w:rPr>
          <w:rFonts w:ascii="方正小标宋简体" w:eastAsia="方正小标宋简体" w:hAnsi="宋体" w:hint="eastAsia"/>
          <w:sz w:val="32"/>
          <w:szCs w:val="32"/>
        </w:rPr>
        <w:t>方案</w:t>
      </w:r>
    </w:p>
    <w:p w:rsidR="00B450F9" w:rsidRDefault="00B450F9">
      <w:pPr>
        <w:widowControl w:val="0"/>
        <w:tabs>
          <w:tab w:val="left" w:pos="0"/>
        </w:tabs>
        <w:spacing w:line="600" w:lineRule="exact"/>
        <w:jc w:val="center"/>
        <w:rPr>
          <w:rFonts w:ascii="方正小标宋_GBK" w:eastAsia="方正小标宋_GBK" w:hAnsi="方正小标宋_GBK" w:cs="方正小标宋_GBK"/>
          <w:sz w:val="32"/>
          <w:szCs w:val="32"/>
        </w:rPr>
      </w:pPr>
    </w:p>
    <w:p w:rsidR="00993749" w:rsidRPr="007A7F2B" w:rsidRDefault="007A3B3C" w:rsidP="007A3B3C">
      <w:pPr>
        <w:rPr>
          <w:rFonts w:ascii="仿宋_GB2312" w:eastAsia="仿宋_GB2312" w:hint="eastAsia"/>
          <w:b/>
          <w:bCs/>
          <w:sz w:val="32"/>
          <w:szCs w:val="32"/>
        </w:rPr>
      </w:pPr>
      <w:r w:rsidRPr="007A7F2B">
        <w:rPr>
          <w:rFonts w:ascii="仿宋_GB2312" w:eastAsia="仿宋_GB2312" w:hint="eastAsia"/>
          <w:b/>
          <w:bCs/>
          <w:sz w:val="32"/>
          <w:szCs w:val="32"/>
        </w:rPr>
        <w:t>一、</w:t>
      </w:r>
      <w:r w:rsidR="00993749" w:rsidRPr="007A7F2B">
        <w:rPr>
          <w:rFonts w:ascii="仿宋_GB2312" w:eastAsia="仿宋_GB2312" w:hint="eastAsia"/>
          <w:b/>
          <w:bCs/>
          <w:sz w:val="32"/>
          <w:szCs w:val="32"/>
        </w:rPr>
        <w:t>项目说明</w:t>
      </w:r>
    </w:p>
    <w:p w:rsidR="00993749" w:rsidRPr="007A7F2B" w:rsidRDefault="00993749" w:rsidP="007A7F2B">
      <w:pPr>
        <w:tabs>
          <w:tab w:val="left" w:pos="2280"/>
        </w:tabs>
        <w:spacing w:line="276" w:lineRule="auto"/>
        <w:ind w:right="45" w:firstLineChars="200" w:firstLine="640"/>
        <w:contextualSpacing/>
        <w:rPr>
          <w:rFonts w:ascii="仿宋_GB2312" w:eastAsia="仿宋_GB2312" w:hAnsi="宋体" w:hint="eastAsia"/>
          <w:sz w:val="32"/>
          <w:szCs w:val="32"/>
        </w:rPr>
      </w:pPr>
      <w:r w:rsidRPr="007A7F2B">
        <w:rPr>
          <w:rFonts w:ascii="仿宋_GB2312" w:eastAsia="仿宋_GB2312" w:hAnsi="宋体" w:hint="eastAsia"/>
          <w:sz w:val="32"/>
          <w:szCs w:val="32"/>
        </w:rPr>
        <w:t xml:space="preserve">本项目为广西壮族自治区柳州生态环境监测中心（以下简称“柳州中心”）水质应急监测车监测设备运行维护项目，运维期限为签订合同并完成交接后的12个月。 </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Ansi="宋体" w:hint="eastAsia"/>
          <w:sz w:val="32"/>
          <w:szCs w:val="32"/>
        </w:rPr>
        <w:t>运维服务包括</w:t>
      </w:r>
      <w:r w:rsidRPr="007A7F2B">
        <w:rPr>
          <w:rFonts w:ascii="仿宋_GB2312" w:eastAsia="仿宋_GB2312" w:hint="eastAsia"/>
          <w:sz w:val="32"/>
          <w:szCs w:val="32"/>
        </w:rPr>
        <w:t>水质应急监测车系统的所有仪器设备和相关辅助设施（空调、UPS不间断电源、发电机等）的巡检、维护、维修、校准和质控，提供并定期更换全年所需的试剂和耗材。</w:t>
      </w:r>
      <w:r w:rsidR="00081A9F" w:rsidRPr="007A7F2B">
        <w:rPr>
          <w:rFonts w:ascii="仿宋_GB2312" w:eastAsia="仿宋_GB2312" w:hAnsi="宋体" w:hint="eastAsia"/>
          <w:sz w:val="32"/>
          <w:szCs w:val="32"/>
        </w:rPr>
        <w:t>承担所有设备设施调试、校准、维护、维修和网络通信涉及的费用。</w:t>
      </w:r>
      <w:r w:rsidR="00081A9F" w:rsidRPr="007A7F2B">
        <w:rPr>
          <w:rFonts w:ascii="仿宋_GB2312" w:eastAsia="仿宋_GB2312" w:hint="eastAsia"/>
          <w:sz w:val="32"/>
          <w:szCs w:val="32"/>
        </w:rPr>
        <w:t>随时保持水质应急监测车良好运行状态，</w:t>
      </w:r>
      <w:r w:rsidR="00081A9F" w:rsidRPr="007A7F2B">
        <w:rPr>
          <w:rFonts w:ascii="仿宋_GB2312" w:eastAsia="仿宋_GB2312" w:hAnsi="宋体" w:hint="eastAsia"/>
          <w:sz w:val="32"/>
          <w:szCs w:val="32"/>
        </w:rPr>
        <w:t>协助柳州中心</w:t>
      </w:r>
      <w:r w:rsidR="00081A9F" w:rsidRPr="007A7F2B">
        <w:rPr>
          <w:rFonts w:ascii="仿宋_GB2312" w:eastAsia="仿宋_GB2312" w:hint="eastAsia"/>
          <w:sz w:val="32"/>
          <w:szCs w:val="32"/>
        </w:rPr>
        <w:t>完成突发事故应急处置和演练培训相关业务工作。</w:t>
      </w:r>
      <w:r w:rsidRPr="007A7F2B">
        <w:rPr>
          <w:rFonts w:ascii="仿宋_GB2312" w:eastAsia="仿宋_GB2312" w:hint="eastAsia"/>
          <w:sz w:val="32"/>
          <w:szCs w:val="32"/>
        </w:rPr>
        <w:t>.保持水质应急监测车内外清洁整齐，协助接待</w:t>
      </w:r>
      <w:r w:rsidR="00081A9F" w:rsidRPr="007A7F2B">
        <w:rPr>
          <w:rFonts w:ascii="仿宋_GB2312" w:eastAsia="仿宋_GB2312" w:hint="eastAsia"/>
          <w:sz w:val="32"/>
          <w:szCs w:val="32"/>
        </w:rPr>
        <w:t>对</w:t>
      </w:r>
      <w:r w:rsidRPr="007A7F2B">
        <w:rPr>
          <w:rFonts w:ascii="仿宋_GB2312" w:eastAsia="仿宋_GB2312" w:hint="eastAsia"/>
          <w:sz w:val="32"/>
          <w:szCs w:val="32"/>
        </w:rPr>
        <w:t>水质应急监测车</w:t>
      </w:r>
      <w:r w:rsidR="00081A9F" w:rsidRPr="007A7F2B">
        <w:rPr>
          <w:rFonts w:ascii="仿宋_GB2312" w:eastAsia="仿宋_GB2312" w:hint="eastAsia"/>
          <w:sz w:val="32"/>
          <w:szCs w:val="32"/>
        </w:rPr>
        <w:t>的检查、调研、</w:t>
      </w:r>
      <w:r w:rsidRPr="007A7F2B">
        <w:rPr>
          <w:rFonts w:ascii="仿宋_GB2312" w:eastAsia="仿宋_GB2312" w:hint="eastAsia"/>
          <w:sz w:val="32"/>
          <w:szCs w:val="32"/>
        </w:rPr>
        <w:t>参观</w:t>
      </w:r>
      <w:r w:rsidR="00081A9F" w:rsidRPr="007A7F2B">
        <w:rPr>
          <w:rFonts w:ascii="仿宋_GB2312" w:eastAsia="仿宋_GB2312" w:hint="eastAsia"/>
          <w:sz w:val="32"/>
          <w:szCs w:val="32"/>
        </w:rPr>
        <w:t>和</w:t>
      </w:r>
      <w:r w:rsidRPr="007A7F2B">
        <w:rPr>
          <w:rFonts w:ascii="仿宋_GB2312" w:eastAsia="仿宋_GB2312" w:hint="eastAsia"/>
          <w:sz w:val="32"/>
          <w:szCs w:val="32"/>
        </w:rPr>
        <w:t>培训等</w:t>
      </w:r>
      <w:r w:rsidR="00081A9F" w:rsidRPr="007A7F2B">
        <w:rPr>
          <w:rFonts w:ascii="仿宋_GB2312" w:eastAsia="仿宋_GB2312" w:hint="eastAsia"/>
          <w:sz w:val="32"/>
          <w:szCs w:val="32"/>
        </w:rPr>
        <w:t>，</w:t>
      </w:r>
      <w:r w:rsidRPr="007A7F2B">
        <w:rPr>
          <w:rFonts w:ascii="仿宋_GB2312" w:eastAsia="仿宋_GB2312" w:hint="eastAsia"/>
          <w:sz w:val="32"/>
          <w:szCs w:val="32"/>
        </w:rPr>
        <w:t>随时接受上级单位的考核。</w:t>
      </w:r>
    </w:p>
    <w:p w:rsidR="007A3B3C" w:rsidRPr="007A7F2B" w:rsidRDefault="007A3B3C" w:rsidP="007A3B3C">
      <w:pPr>
        <w:tabs>
          <w:tab w:val="left" w:pos="2280"/>
        </w:tabs>
        <w:spacing w:line="276" w:lineRule="auto"/>
        <w:ind w:right="45"/>
        <w:contextualSpacing/>
        <w:rPr>
          <w:rFonts w:ascii="仿宋_GB2312" w:eastAsia="仿宋_GB2312" w:hAnsi="宋体" w:hint="eastAsia"/>
          <w:b/>
          <w:sz w:val="32"/>
          <w:szCs w:val="32"/>
        </w:rPr>
      </w:pPr>
      <w:r w:rsidRPr="007A7F2B">
        <w:rPr>
          <w:rFonts w:ascii="仿宋_GB2312" w:eastAsia="仿宋_GB2312" w:hAnsi="宋体" w:hint="eastAsia"/>
          <w:b/>
          <w:sz w:val="32"/>
          <w:szCs w:val="32"/>
        </w:rPr>
        <w:t>二、运维服务内容</w:t>
      </w:r>
    </w:p>
    <w:p w:rsidR="00125617" w:rsidRPr="007A7F2B" w:rsidRDefault="007A3B3C"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水质应急监测车系统目前在用仪器包括：美国哈希HACH的常规五参数（pH、溶解氧、电导率、浊度和水温）和湖南力合的化学需氧量、氨氮、总磷、高锰酸盐指数、重金属（锌、</w:t>
      </w:r>
      <w:r w:rsidRPr="007A7F2B">
        <w:rPr>
          <w:rFonts w:ascii="仿宋_GB2312" w:eastAsia="仿宋_GB2312" w:hint="eastAsia"/>
          <w:sz w:val="32"/>
          <w:szCs w:val="32"/>
        </w:rPr>
        <w:lastRenderedPageBreak/>
        <w:t>铅、镉、砷、汞、锑、铜）；相关辅助设施包括：</w:t>
      </w:r>
      <w:r w:rsidRPr="007A7F2B">
        <w:rPr>
          <w:rFonts w:ascii="仿宋_GB2312" w:eastAsia="仿宋_GB2312" w:hAnsi="宋体" w:hint="eastAsia"/>
          <w:sz w:val="32"/>
          <w:szCs w:val="32"/>
        </w:rPr>
        <w:t>数据采集与传输设备、</w:t>
      </w:r>
      <w:r w:rsidR="00B06257" w:rsidRPr="007A7F2B">
        <w:rPr>
          <w:rFonts w:ascii="仿宋_GB2312" w:eastAsia="仿宋_GB2312" w:hAnsi="宋体" w:hint="eastAsia"/>
          <w:sz w:val="32"/>
          <w:szCs w:val="32"/>
        </w:rPr>
        <w:t>采样系统、</w:t>
      </w:r>
      <w:r w:rsidRPr="007A7F2B">
        <w:rPr>
          <w:rFonts w:ascii="仿宋_GB2312" w:eastAsia="仿宋_GB2312" w:hint="eastAsia"/>
          <w:sz w:val="32"/>
          <w:szCs w:val="32"/>
        </w:rPr>
        <w:t>空调、UPS不间断电源、发电机等。</w:t>
      </w:r>
    </w:p>
    <w:p w:rsidR="00125617" w:rsidRPr="007A7F2B" w:rsidRDefault="0012561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水质应急监测车自动监测系统运行维护包括定期开展水质应急监测车所有车载自动监测模块的例行维护、保养检修、故障检修、停机维护与数据传输日常维护管理与记录、人员培训等。对水质应急监测车自动监测系统的临时巡检和定期巡检，按运维服务具体的目标要求进行监测仪器模块、系统其它结构单元设备、车辆、附属装置等的定期维护，提供并定期更换水质应急监测车自动监测系统所需耗材、运行试剂等。临时巡检或定期巡检期间的交通工具由运维方负责。临时巡检安排在节假日、上级检查、质控考核前，以及应急事故发生期间；定期巡检需在工作日内进行，每周至少巡检1次，巡检中发现问题须及时记录、及时报告、及时解决。</w:t>
      </w:r>
    </w:p>
    <w:p w:rsidR="007A3B3C" w:rsidRPr="007A7F2B" w:rsidRDefault="007A3B3C" w:rsidP="007A7F2B">
      <w:pPr>
        <w:ind w:firstLineChars="200" w:firstLine="640"/>
        <w:rPr>
          <w:rFonts w:ascii="仿宋_GB2312" w:eastAsia="仿宋_GB2312" w:hint="eastAsia"/>
          <w:sz w:val="32"/>
          <w:szCs w:val="32"/>
        </w:rPr>
      </w:pPr>
    </w:p>
    <w:p w:rsidR="00993749" w:rsidRPr="007A7F2B" w:rsidRDefault="007A3B3C" w:rsidP="007A3B3C">
      <w:pPr>
        <w:spacing w:line="360" w:lineRule="auto"/>
        <w:rPr>
          <w:rFonts w:ascii="仿宋_GB2312" w:eastAsia="仿宋_GB2312" w:hint="eastAsia"/>
          <w:b/>
          <w:bCs/>
          <w:sz w:val="32"/>
          <w:szCs w:val="32"/>
        </w:rPr>
      </w:pPr>
      <w:r w:rsidRPr="007A7F2B">
        <w:rPr>
          <w:rFonts w:ascii="仿宋_GB2312" w:eastAsia="仿宋_GB2312" w:hint="eastAsia"/>
          <w:sz w:val="32"/>
          <w:szCs w:val="32"/>
        </w:rPr>
        <w:t>三、运维</w:t>
      </w:r>
      <w:r w:rsidR="00993749" w:rsidRPr="007A7F2B">
        <w:rPr>
          <w:rFonts w:ascii="仿宋_GB2312" w:eastAsia="仿宋_GB2312" w:hint="eastAsia"/>
          <w:b/>
          <w:bCs/>
          <w:sz w:val="32"/>
          <w:szCs w:val="32"/>
        </w:rPr>
        <w:t>工作要求</w:t>
      </w:r>
    </w:p>
    <w:p w:rsidR="00993749" w:rsidRPr="007A7F2B" w:rsidRDefault="00993749" w:rsidP="004B1D72">
      <w:pPr>
        <w:rPr>
          <w:rFonts w:ascii="仿宋_GB2312" w:eastAsia="仿宋_GB2312" w:hint="eastAsia"/>
          <w:sz w:val="32"/>
          <w:szCs w:val="32"/>
        </w:rPr>
      </w:pPr>
      <w:r w:rsidRPr="007A7F2B">
        <w:rPr>
          <w:rFonts w:ascii="仿宋_GB2312" w:eastAsia="仿宋_GB2312" w:hAnsi="宋体" w:cs="宋体" w:hint="eastAsia"/>
          <w:b/>
          <w:bCs/>
          <w:color w:val="000000"/>
          <w:sz w:val="32"/>
          <w:szCs w:val="32"/>
        </w:rPr>
        <w:t>（</w:t>
      </w:r>
      <w:r w:rsidRPr="007A7F2B">
        <w:rPr>
          <w:rFonts w:ascii="仿宋_GB2312" w:eastAsia="仿宋_GB2312" w:hint="eastAsia"/>
          <w:sz w:val="32"/>
          <w:szCs w:val="32"/>
        </w:rPr>
        <w:t>一）、运行维护服务</w:t>
      </w:r>
      <w:r w:rsidR="00B06257" w:rsidRPr="007A7F2B">
        <w:rPr>
          <w:rFonts w:ascii="仿宋_GB2312" w:eastAsia="仿宋_GB2312" w:hint="eastAsia"/>
          <w:sz w:val="32"/>
          <w:szCs w:val="32"/>
        </w:rPr>
        <w:t>总体</w:t>
      </w:r>
      <w:r w:rsidRPr="007A7F2B">
        <w:rPr>
          <w:rFonts w:ascii="仿宋_GB2312" w:eastAsia="仿宋_GB2312" w:hint="eastAsia"/>
          <w:sz w:val="32"/>
          <w:szCs w:val="32"/>
        </w:rPr>
        <w:t>要求</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为保证水质应急监测车自动监测系统能稳定地运行，取得准确、有效的监测数据，增强突发水环境异常事件应急监测能力，为突发水环境事件应急监测实时的提供坚实技术保障。根据《地表水自动监测技术规范（试行）(HJ 915-2017)》、《地表</w:t>
      </w:r>
      <w:r w:rsidRPr="007A7F2B">
        <w:rPr>
          <w:rFonts w:ascii="仿宋_GB2312" w:eastAsia="仿宋_GB2312" w:hint="eastAsia"/>
          <w:sz w:val="32"/>
          <w:szCs w:val="32"/>
        </w:rPr>
        <w:lastRenderedPageBreak/>
        <w:t>水和污水监测技术规范（</w:t>
      </w:r>
      <w:hyperlink r:id="rId8" w:tgtFrame="_blank" w:history="1">
        <w:r w:rsidRPr="007A7F2B">
          <w:rPr>
            <w:rFonts w:ascii="仿宋_GB2312" w:eastAsia="仿宋_GB2312" w:hint="eastAsia"/>
            <w:sz w:val="32"/>
            <w:szCs w:val="32"/>
          </w:rPr>
          <w:t>HJ91-200</w:t>
        </w:r>
      </w:hyperlink>
      <w:r w:rsidRPr="007A7F2B">
        <w:rPr>
          <w:rFonts w:ascii="仿宋_GB2312" w:eastAsia="仿宋_GB2312" w:hint="eastAsia"/>
          <w:sz w:val="32"/>
          <w:szCs w:val="32"/>
        </w:rPr>
        <w:t>2）》、《国家地表水自动监测站运行管理办法》、《环境水质监测质量保证手册》、《水质河流采样技术指导》（HJ/T52-1999）、《水和废水监测分析方法（第四版）》以及其他国家、区级对水站运行维护的相关文件规范对运维服务要求如下：</w:t>
      </w:r>
    </w:p>
    <w:p w:rsidR="004B1D72"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1.各项指标监测数据捕获率达到90%（以小时值计）以上。</w:t>
      </w:r>
    </w:p>
    <w:p w:rsidR="004B1D72"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2.各项指标监测数据质控合格率达到75%（以1个季度内所有质控达标率计）以上。</w:t>
      </w:r>
    </w:p>
    <w:p w:rsidR="004B1D72"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3.运维任务完成率100%。</w:t>
      </w:r>
    </w:p>
    <w:p w:rsidR="004B1D72"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4.异常情况处理率100%。</w:t>
      </w:r>
    </w:p>
    <w:p w:rsidR="00993749" w:rsidRPr="007A7F2B" w:rsidRDefault="004B1D72" w:rsidP="004B1D72">
      <w:pPr>
        <w:rPr>
          <w:rFonts w:ascii="仿宋_GB2312" w:eastAsia="仿宋_GB2312" w:hint="eastAsia"/>
          <w:sz w:val="32"/>
          <w:szCs w:val="32"/>
        </w:rPr>
      </w:pPr>
      <w:r w:rsidRPr="007A7F2B">
        <w:rPr>
          <w:rFonts w:ascii="仿宋_GB2312" w:eastAsia="仿宋_GB2312" w:hint="eastAsia"/>
          <w:sz w:val="32"/>
          <w:szCs w:val="32"/>
        </w:rPr>
        <w:t>（二）</w:t>
      </w:r>
      <w:r w:rsidR="00B06257" w:rsidRPr="007A7F2B">
        <w:rPr>
          <w:rFonts w:ascii="仿宋_GB2312" w:eastAsia="仿宋_GB2312" w:hint="eastAsia"/>
          <w:sz w:val="32"/>
          <w:szCs w:val="32"/>
        </w:rPr>
        <w:t>运行维护工作要求</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1.运维工作一般要求</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（1）保持车内环境整洁，各仪器设备干净清洁，设备标识清楚。</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（2）检查供电和网络通讯情况，保证系统的正常运行。</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（3）指派专人维护，设备固定牢固，车门关闭良好，人走关闭车内照明及车门。</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（4）定期检查车内消防和安全设施；</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（5）每次维护后做好系统运行维护记录；</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（6）进行维护时，规范操作，注意安全，防止意外发生。</w:t>
      </w:r>
      <w:bookmarkStart w:id="0" w:name="_GoBack"/>
      <w:bookmarkEnd w:id="0"/>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2.每日工作内容</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每日必须安排人员对数据平台设备和水质应急监测车自动监测系统数据传输情况进行了解，每天通过数据平台软件远程调看水质应急监测车自动监测系统监测数据至少一次，根据情况组织开展巡检、核查、维修工作。数据平台日常管理工作包括：</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（1）检查各水质应急监测车自动监测系统数据传输、仪器及相关系统参数数据情况，发现问题，详细分析并及时处理。</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（2）发现数据有持续异常值出现时，立即安排技术人员前往现场进行调查，对仪器设备开展相关维护维修工作，并登记记录情况。</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（3）调取并分析水质应急监测车自动监测系统监测数据。</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（4）做好数据平台日常管理工作记录。</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3.每周工作内容</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每周至少一次在水质应急监测车自动监测系统现场观察系统运行一个完整的周期，检查整个系统运行状况。并做好巡查记录，巡检时需要完成的工作包括：</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（1）在水质应急监测车自动监测系统现场观察系统运行一个完整的周期，检查整个系统运行状况。</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（2）查看车内设备是否齐备，有无丢失和损坏，检查接地线路是否可靠。</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（3）检查自动监测系统管线是否存在漏液现象，废液箱存储废液量。</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（4）检查各监测参数模块的试剂状况，定期添加、更换试剂。</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（5）检查各监测参数模块的工作参数和运行状况，做好核查工作，判断是否正常，如有异常情况及时处理，保证仪器运行正常。</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（6）检查车内外环境卫生进行检查，及时保洁。</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（7）检查电路系统和通讯系统，保证系统供电正常，电压稳定；</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（8）检查工控机运行状态，有无中毒现象；检查仪器与系统通讯线路是否正常，模拟量传输的数据偏差是否符合要求。</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（9）对仪器显示数据、时间与数据采集仪之间的一致性进行检查和校准。</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（10）检查车车内空调及通风系统，确保能正常运行。</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（11）检查不间断电源（UPS）状态，确保其能正常运行。</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（12）纯水供给辅助设施运转状态，及时更换耗材，添加纯水；</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4.每月工作内容</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（1）每月第一周递交一份上一个月的运维情况。</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（2）每月开展一次仪器校准工作。</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（3）每月开展一次实际水样比对监测，按时向采购人提供具有CMA印章的实验室实验室水样分析报告（一个季度内完成除五参数外的车载所有监测参数模块的月比对工作）。</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5.每季度工作内容</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（1）一个考核季度内完成除五参数外的车载所有监测参数模块的月比对工作。</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（2）一个考核季度内完成车载所有监测参数模块的校准工作。</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6.每半年工作内容</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（1）每半年进行一次准确度、精密度、检出限、标准曲线和加标回收率的检查。</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（2）每半年进行一次零点漂移和量程漂移检查。</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7.每年工作内容</w:t>
      </w:r>
    </w:p>
    <w:p w:rsidR="00B06257"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对所有的仪器（包括采样泵）进行预防性维护，按要求更换耗材和备件。保养与维修后，须进行多点校准、稳定性、准确性和检出限等测定，测定结果须满足国家相关规范要求，出年度运维总结报告。</w:t>
      </w:r>
    </w:p>
    <w:p w:rsidR="00B06257" w:rsidRPr="007A7F2B" w:rsidRDefault="00B06257" w:rsidP="004B1D72">
      <w:pPr>
        <w:rPr>
          <w:rFonts w:ascii="仿宋_GB2312" w:eastAsia="仿宋_GB2312" w:hint="eastAsia"/>
          <w:sz w:val="32"/>
          <w:szCs w:val="32"/>
        </w:rPr>
      </w:pPr>
    </w:p>
    <w:p w:rsidR="00993749" w:rsidRPr="007A7F2B" w:rsidRDefault="004B1D72" w:rsidP="004B1D72">
      <w:pPr>
        <w:rPr>
          <w:rFonts w:ascii="仿宋_GB2312" w:eastAsia="仿宋_GB2312" w:hint="eastAsia"/>
          <w:sz w:val="32"/>
          <w:szCs w:val="32"/>
        </w:rPr>
      </w:pPr>
      <w:r w:rsidRPr="007A7F2B">
        <w:rPr>
          <w:rFonts w:ascii="仿宋_GB2312" w:eastAsia="仿宋_GB2312" w:hint="eastAsia"/>
          <w:sz w:val="32"/>
          <w:szCs w:val="32"/>
        </w:rPr>
        <w:t>（三）</w:t>
      </w:r>
      <w:r w:rsidR="00993749" w:rsidRPr="007A7F2B">
        <w:rPr>
          <w:rFonts w:ascii="仿宋_GB2312" w:eastAsia="仿宋_GB2312" w:hint="eastAsia"/>
          <w:sz w:val="32"/>
          <w:szCs w:val="32"/>
        </w:rPr>
        <w:t>运行维护技术要求</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w:t>
      </w:r>
      <w:r w:rsidR="00993749" w:rsidRPr="007A7F2B">
        <w:rPr>
          <w:rFonts w:ascii="仿宋_GB2312" w:eastAsia="仿宋_GB2312" w:hint="eastAsia"/>
          <w:sz w:val="32"/>
          <w:szCs w:val="32"/>
        </w:rPr>
        <w:t>例行维护</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例行维护包括水质应急监测车内外环境检查、车辆、仪器与系统检查、易损件更换、试剂更换、管理清洗等工作。成交供应商定期对水质应急监测车自动监测系统进行巡检，巡检次数不得低于每周一次，并记录巡检情况，巡检需在工作日内进行。每次对水质应急监测车自动监测系统巡检时进行下列工作：</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w:t>
      </w:r>
      <w:r w:rsidR="00993749" w:rsidRPr="007A7F2B">
        <w:rPr>
          <w:rFonts w:ascii="仿宋_GB2312" w:eastAsia="仿宋_GB2312" w:hint="eastAsia"/>
          <w:sz w:val="32"/>
          <w:szCs w:val="32"/>
        </w:rPr>
        <w:t>查看各台分析仪器模块及辅助设备的运行状态和主要技术参数，判断运行是否正常；检查仪器供电、过程温度、搅拌电机、电极以及工作时序等是否正常，检查有无漏液、管路是否有气泡等；定期清洗常规五参数探头。</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w:t>
      </w:r>
      <w:r w:rsidR="00993749" w:rsidRPr="007A7F2B">
        <w:rPr>
          <w:rFonts w:ascii="仿宋_GB2312" w:eastAsia="仿宋_GB2312" w:hint="eastAsia"/>
          <w:sz w:val="32"/>
          <w:szCs w:val="32"/>
        </w:rPr>
        <w:t>依据仪器运行情况制定易耗品和消耗品（如泵管、接头、密封件等）的更换周期，并保证在耗材使用到期前完成更换；所有的耗材和零配件应备有库存保证及时更换，易耗品（试剂、垫圈、管路、阀等）应在现场有贮备。</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w:t>
      </w:r>
      <w:r w:rsidR="00993749" w:rsidRPr="007A7F2B">
        <w:rPr>
          <w:rFonts w:ascii="仿宋_GB2312" w:eastAsia="仿宋_GB2312" w:hint="eastAsia"/>
          <w:sz w:val="32"/>
          <w:szCs w:val="32"/>
        </w:rPr>
        <w:t>检查试剂状况，定期添加、更换试剂。所用纯水和试剂须达到相关技术要求，更换周期不得超过操作规程或仪器说明规定的试剂保质期，室内温度较高时应缩短更换周期，试剂的更换周期不得超过30天。每次更换主要试剂后应按相应操作</w:t>
      </w:r>
      <w:r w:rsidR="00993749" w:rsidRPr="007A7F2B">
        <w:rPr>
          <w:rFonts w:ascii="仿宋_GB2312" w:eastAsia="仿宋_GB2312" w:hint="eastAsia"/>
          <w:sz w:val="32"/>
          <w:szCs w:val="32"/>
        </w:rPr>
        <w:lastRenderedPageBreak/>
        <w:t>规程或仪器说明重新校准仪器。试剂配制完成后必须张贴标签，并能够提供试剂来源证明。</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w:t>
      </w:r>
      <w:r w:rsidR="00993749" w:rsidRPr="007A7F2B">
        <w:rPr>
          <w:rFonts w:ascii="仿宋_GB2312" w:eastAsia="仿宋_GB2312" w:hint="eastAsia"/>
          <w:sz w:val="32"/>
          <w:szCs w:val="32"/>
        </w:rPr>
        <w:t>及时整理水质应急监测车及仪器，完成废液收集并按相关规定要求做好处理处置工作，且留档备查；保持水质应急监测车及各仪器干净整洁，及时关闭门窗，避免日光直射各类分析仪器；</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（5）</w:t>
      </w:r>
      <w:r w:rsidR="00993749" w:rsidRPr="007A7F2B">
        <w:rPr>
          <w:rFonts w:ascii="仿宋_GB2312" w:eastAsia="仿宋_GB2312" w:hint="eastAsia"/>
          <w:sz w:val="32"/>
          <w:szCs w:val="32"/>
        </w:rPr>
        <w:t>检查采水系统、配水系统是否正常，如：采水管情况、采水接头、浮球及配重锚情况、自吸泵运行情况等；定期清洗采配水系统，包括采水头、浮球、泵体、过滤头、沉沙池、纯净水池、阀门、相关管路等，对于无法清洗干净的应及时更换。</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（6）</w:t>
      </w:r>
      <w:r w:rsidR="00993749" w:rsidRPr="007A7F2B">
        <w:rPr>
          <w:rFonts w:ascii="仿宋_GB2312" w:eastAsia="仿宋_GB2312" w:hint="eastAsia"/>
          <w:sz w:val="32"/>
          <w:szCs w:val="32"/>
        </w:rPr>
        <w:t>检查水质应急监测车自动监测系统电路系统是否正常，接地线路是否可靠，检查采样和排液管路是否有漏液或堵塞现象，排水排气装置工作是否正常。</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（7）</w:t>
      </w:r>
      <w:r w:rsidR="00993749" w:rsidRPr="007A7F2B">
        <w:rPr>
          <w:rFonts w:ascii="仿宋_GB2312" w:eastAsia="仿宋_GB2312" w:hint="eastAsia"/>
          <w:sz w:val="32"/>
          <w:szCs w:val="32"/>
        </w:rPr>
        <w:t>检查水质应急监测车空调及通风系统，确保能正常运行；检查车载分析仪器模块固定情况，避免出现仪器松动现象；检查不间断电源（UPS）、纯水供给辅助设施运转状态，及时更换耗材，添加纯水。</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（8）</w:t>
      </w:r>
      <w:r w:rsidR="00993749" w:rsidRPr="007A7F2B">
        <w:rPr>
          <w:rFonts w:ascii="仿宋_GB2312" w:eastAsia="仿宋_GB2312" w:hint="eastAsia"/>
          <w:sz w:val="32"/>
          <w:szCs w:val="32"/>
        </w:rPr>
        <w:t>检查工控机运行状态，有无中毒现象；检查仪器与系统通讯线路是否正常，模拟量传输的数据偏差是否符合要求。</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（9）</w:t>
      </w:r>
      <w:r w:rsidR="00993749" w:rsidRPr="007A7F2B">
        <w:rPr>
          <w:rFonts w:ascii="仿宋_GB2312" w:eastAsia="仿宋_GB2312" w:hint="eastAsia"/>
          <w:sz w:val="32"/>
          <w:szCs w:val="32"/>
        </w:rPr>
        <w:t>做好日常例行维护工作记录，重要的工作内容拍照存档。</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w:t>
      </w:r>
      <w:r w:rsidR="00993749" w:rsidRPr="007A7F2B">
        <w:rPr>
          <w:rFonts w:ascii="仿宋_GB2312" w:eastAsia="仿宋_GB2312" w:hint="eastAsia"/>
          <w:sz w:val="32"/>
          <w:szCs w:val="32"/>
        </w:rPr>
        <w:t>保养检修</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仪器设备的检修，有备用仪器作为保障时，应用备用仪器将水质应急监测车自动监测系统中正在运行的监测分析仪器设备替换下来，送往实验室进行保养检修；如没有备用仪器保障时，可在现场进行保养检修。保养检修计划应根据系统仪器设备的配制情况和设备的使用手册的要求制定。</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w:t>
      </w:r>
      <w:r w:rsidR="00993749" w:rsidRPr="007A7F2B">
        <w:rPr>
          <w:rFonts w:ascii="仿宋_GB2312" w:eastAsia="仿宋_GB2312" w:hint="eastAsia"/>
          <w:sz w:val="32"/>
          <w:szCs w:val="32"/>
        </w:rPr>
        <w:t>每周至少一次在水质应急监测车自动监测系统现场观察系统运行一个完整的周期，检查整个系统运行状况。</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w:t>
      </w:r>
      <w:r w:rsidR="00993749" w:rsidRPr="007A7F2B">
        <w:rPr>
          <w:rFonts w:ascii="仿宋_GB2312" w:eastAsia="仿宋_GB2312" w:hint="eastAsia"/>
          <w:sz w:val="32"/>
          <w:szCs w:val="32"/>
        </w:rPr>
        <w:t>按厂家的使用和维修手册规定的要求，根据使用寿命，更换监测仪器中的灯源、电极、蠕动泵、传感器等关键零部件。</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w:t>
      </w:r>
      <w:r w:rsidR="00993749" w:rsidRPr="007A7F2B">
        <w:rPr>
          <w:rFonts w:ascii="仿宋_GB2312" w:eastAsia="仿宋_GB2312" w:hint="eastAsia"/>
          <w:sz w:val="32"/>
          <w:szCs w:val="32"/>
        </w:rPr>
        <w:t>对仪器进行液路检漏和压力检查；对管路、液路、电路板和各种接头及插座等进行检查和清洁处理。</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w:t>
      </w:r>
      <w:r w:rsidR="00993749" w:rsidRPr="007A7F2B">
        <w:rPr>
          <w:rFonts w:ascii="仿宋_GB2312" w:eastAsia="仿宋_GB2312" w:hint="eastAsia"/>
          <w:sz w:val="32"/>
          <w:szCs w:val="32"/>
        </w:rPr>
        <w:t>对仪器的输出零点和满量程进行检查和校准，并检查仪器的输出线性。</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（5）</w:t>
      </w:r>
      <w:r w:rsidR="00993749" w:rsidRPr="007A7F2B">
        <w:rPr>
          <w:rFonts w:ascii="仿宋_GB2312" w:eastAsia="仿宋_GB2312" w:hint="eastAsia"/>
          <w:sz w:val="32"/>
          <w:szCs w:val="32"/>
        </w:rPr>
        <w:t>在每次全面保养检修完成后，或更换了仪器中的光源、电极、蠕动泵、传感器等关键零部件后，必须对仪器重新进行校准和检查，并记录检修校准情况。</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（6）</w:t>
      </w:r>
      <w:r w:rsidR="00993749" w:rsidRPr="007A7F2B">
        <w:rPr>
          <w:rFonts w:ascii="仿宋_GB2312" w:eastAsia="仿宋_GB2312" w:hint="eastAsia"/>
          <w:sz w:val="32"/>
          <w:szCs w:val="32"/>
        </w:rPr>
        <w:t>成交供应商接手运维后第一个月按相关技术规范及仪器使用说明书要求对系统进行一次预防性检修。</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（7）</w:t>
      </w:r>
      <w:r w:rsidR="00993749" w:rsidRPr="007A7F2B">
        <w:rPr>
          <w:rFonts w:ascii="仿宋_GB2312" w:eastAsia="仿宋_GB2312" w:hint="eastAsia"/>
          <w:sz w:val="32"/>
          <w:szCs w:val="32"/>
        </w:rPr>
        <w:t>当期运维结束前一个月按相关技术规范及仪器使用说明书的要求对系统进行一次性能审核。</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w:t>
      </w:r>
      <w:r w:rsidR="00993749" w:rsidRPr="007A7F2B">
        <w:rPr>
          <w:rFonts w:ascii="仿宋_GB2312" w:eastAsia="仿宋_GB2312" w:hint="eastAsia"/>
          <w:sz w:val="32"/>
          <w:szCs w:val="32"/>
        </w:rPr>
        <w:t>故障检修</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故障检修是指针对出现故障仪器设备进行针对性检查和维修。当系统仪器出现故障，须在一个运行周期内采取响应措施，2天内修复。故障检修应做到：</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w:t>
      </w:r>
      <w:r w:rsidR="00993749" w:rsidRPr="007A7F2B">
        <w:rPr>
          <w:rFonts w:ascii="仿宋_GB2312" w:eastAsia="仿宋_GB2312" w:hint="eastAsia"/>
          <w:sz w:val="32"/>
          <w:szCs w:val="32"/>
        </w:rPr>
        <w:t>水质应急监测车自动监测系统仪器、设备出现故障时，保证在24小时内赶赴现场对故障进行处理并恢复正常运行。如遇水质污染应急事件，必须保证1小时内能响应。</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w:t>
      </w:r>
      <w:r w:rsidR="00993749" w:rsidRPr="007A7F2B">
        <w:rPr>
          <w:rFonts w:ascii="仿宋_GB2312" w:eastAsia="仿宋_GB2312" w:hint="eastAsia"/>
          <w:sz w:val="32"/>
          <w:szCs w:val="32"/>
        </w:rPr>
        <w:t>对于在现场能够诊断明确，且可通过更换备件解决的问题（例如电磁阀控制失灵、泵管爆裂、液路堵塞和灯源老化等问题），则在现场进行检修。</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w:t>
      </w:r>
      <w:r w:rsidR="00993749" w:rsidRPr="007A7F2B">
        <w:rPr>
          <w:rFonts w:ascii="仿宋_GB2312" w:eastAsia="仿宋_GB2312" w:hint="eastAsia"/>
          <w:sz w:val="32"/>
          <w:szCs w:val="32"/>
        </w:rPr>
        <w:t>对于其他不易诊断和检修的故障，应采用备用仪器替代发生故障的仪器，将发生故障的仪器或配件送实验室或仪器厂商进行检查和维修。</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w:t>
      </w:r>
      <w:r w:rsidR="00993749" w:rsidRPr="007A7F2B">
        <w:rPr>
          <w:rFonts w:ascii="仿宋_GB2312" w:eastAsia="仿宋_GB2312" w:hint="eastAsia"/>
          <w:sz w:val="32"/>
          <w:szCs w:val="32"/>
        </w:rPr>
        <w:t>设备故障须在24小时内排除故障，确保水质应急监测车自动监测系统正常运行；如24小时内无法恢复正常运行，有备机的使用备机替代。</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（5）</w:t>
      </w:r>
      <w:r w:rsidR="00993749" w:rsidRPr="007A7F2B">
        <w:rPr>
          <w:rFonts w:ascii="仿宋_GB2312" w:eastAsia="仿宋_GB2312" w:hint="eastAsia"/>
          <w:sz w:val="32"/>
          <w:szCs w:val="32"/>
        </w:rPr>
        <w:t>在每次故障检修完成后，根据检修内容和更换部件情况，对仪器进行校准。对于普通易损件的维修（如更换泵管、散热风扇、液路接头或接插件等）至少做标液校准；对于关键部件的维修（如对运动的机械部件、光学部件、检测部件和信号处理部件的维修），按仪器标准规范要求进行标准曲线和精密度检查。所有检修内容均按要求做好记录备查。</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（6）</w:t>
      </w:r>
      <w:r w:rsidR="00993749" w:rsidRPr="007A7F2B">
        <w:rPr>
          <w:rFonts w:ascii="仿宋_GB2312" w:eastAsia="仿宋_GB2312" w:hint="eastAsia"/>
          <w:sz w:val="32"/>
          <w:szCs w:val="32"/>
        </w:rPr>
        <w:t>若遇到重大、系统性故障无法修复，确需对系统或构成系统的某台或几台仪器、设备进行整体更换才能恢复系统正常运行时，成交供应商须及时报告，提出解决方案并形成书面材料呈报采购人。</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（7）</w:t>
      </w:r>
      <w:r w:rsidR="00993749" w:rsidRPr="007A7F2B">
        <w:rPr>
          <w:rFonts w:ascii="仿宋_GB2312" w:eastAsia="仿宋_GB2312" w:hint="eastAsia"/>
          <w:sz w:val="32"/>
          <w:szCs w:val="32"/>
        </w:rPr>
        <w:t>仪器及相关附属、辅助设备故障维修按照最有利于系统正常运行的原则，由成交供应商负责维修；对造成故障的零配件、部件需要更换的，以单个零配件、部件市场价计算，产生费用小于及等于3000元的由成交供应商负责，大于3000元的由成交供应商提供一份仪器性能的评估报告，对仪器是否还有维修意义给出合理建议，由采购人组织专家进行评审决定处理方式。</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w:t>
      </w:r>
      <w:r w:rsidR="00993749" w:rsidRPr="007A7F2B">
        <w:rPr>
          <w:rFonts w:ascii="仿宋_GB2312" w:eastAsia="仿宋_GB2312" w:hint="eastAsia"/>
          <w:sz w:val="32"/>
          <w:szCs w:val="32"/>
        </w:rPr>
        <w:t>停机维护</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短时间停机（停机时间小于24h）：一般关机即可，再次运行时仪器须重新校准。</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长时间停机（连续停机时间超过24h）：当分析仪需要停机24h或更长时间时，关闭分析仪器和进样阀，关闭电源；用纯水清洗分析仪器的蠕动泵及试剂管路，清洗测量室并排空；务必取下测量电极并将电极头浸入保护液中存放。再次运行时仪器须重新校准。</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5.</w:t>
      </w:r>
      <w:r w:rsidR="00993749" w:rsidRPr="007A7F2B">
        <w:rPr>
          <w:rFonts w:ascii="仿宋_GB2312" w:eastAsia="仿宋_GB2312" w:hint="eastAsia"/>
          <w:sz w:val="32"/>
          <w:szCs w:val="32"/>
        </w:rPr>
        <w:t>数据管理、维护</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运维</w:t>
      </w:r>
      <w:r w:rsidR="00993749" w:rsidRPr="007A7F2B">
        <w:rPr>
          <w:rFonts w:ascii="仿宋_GB2312" w:eastAsia="仿宋_GB2312" w:hint="eastAsia"/>
          <w:sz w:val="32"/>
          <w:szCs w:val="32"/>
        </w:rPr>
        <w:t>人员对设备和水质应急监测车自动监测系统数据传输情况进行了解，每天通过数据平台软件远程调看水质应急监测车自动监测系统监测数据至少一次，根据情况组织开展巡检、核查、维修工作。工作包括：</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w:t>
      </w:r>
      <w:r w:rsidR="00993749" w:rsidRPr="007A7F2B">
        <w:rPr>
          <w:rFonts w:ascii="仿宋_GB2312" w:eastAsia="仿宋_GB2312" w:hint="eastAsia"/>
          <w:sz w:val="32"/>
          <w:szCs w:val="32"/>
        </w:rPr>
        <w:t>水质应急监测车自动监测系统数据传输、仪器及相关系统参数数据情况，发现问题，详细分析并及时处理，保障数据传输正常。</w:t>
      </w:r>
    </w:p>
    <w:p w:rsidR="00993749" w:rsidRPr="007A7F2B" w:rsidRDefault="004B1D72"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w:t>
      </w:r>
      <w:r w:rsidR="00125617" w:rsidRPr="007A7F2B">
        <w:rPr>
          <w:rFonts w:ascii="仿宋_GB2312" w:eastAsia="仿宋_GB2312" w:hint="eastAsia"/>
          <w:sz w:val="32"/>
          <w:szCs w:val="32"/>
        </w:rPr>
        <w:t>运维人员应承担监测数据的保密责任</w:t>
      </w:r>
      <w:r w:rsidR="00993749" w:rsidRPr="007A7F2B">
        <w:rPr>
          <w:rFonts w:ascii="仿宋_GB2312" w:eastAsia="仿宋_GB2312" w:hint="eastAsia"/>
          <w:sz w:val="32"/>
          <w:szCs w:val="32"/>
        </w:rPr>
        <w:t>，不得以任何方式和渠道向外界传递任何监测数据。</w:t>
      </w:r>
    </w:p>
    <w:p w:rsidR="00993749" w:rsidRPr="007A7F2B" w:rsidRDefault="0012561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w:t>
      </w:r>
      <w:r w:rsidR="00993749" w:rsidRPr="007A7F2B">
        <w:rPr>
          <w:rFonts w:ascii="仿宋_GB2312" w:eastAsia="仿宋_GB2312" w:hint="eastAsia"/>
          <w:sz w:val="32"/>
          <w:szCs w:val="32"/>
        </w:rPr>
        <w:t>在水质应急监测车自动监测系统运行中，</w:t>
      </w:r>
      <w:r w:rsidRPr="007A7F2B">
        <w:rPr>
          <w:rFonts w:ascii="仿宋_GB2312" w:eastAsia="仿宋_GB2312" w:hint="eastAsia"/>
          <w:sz w:val="32"/>
          <w:szCs w:val="32"/>
        </w:rPr>
        <w:t>运维方</w:t>
      </w:r>
      <w:r w:rsidR="00993749" w:rsidRPr="007A7F2B">
        <w:rPr>
          <w:rFonts w:ascii="仿宋_GB2312" w:eastAsia="仿宋_GB2312" w:hint="eastAsia"/>
          <w:sz w:val="32"/>
          <w:szCs w:val="32"/>
        </w:rPr>
        <w:t>须对仪器性能核查，巡检、备品备件更换、校准、维修、试剂配制及数据平台日常工作等进行记录，保证涉及各项工作内容的记录完整、全面、准确，所有记录须字体清晰，不得模糊潦草。对出现的问题和处理描述要翔实、连续、有结论或有处理结果。</w:t>
      </w:r>
      <w:r w:rsidR="00993749" w:rsidRPr="007A7F2B">
        <w:rPr>
          <w:rFonts w:ascii="仿宋_GB2312" w:eastAsia="仿宋_GB2312" w:hint="eastAsia"/>
          <w:sz w:val="32"/>
          <w:szCs w:val="32"/>
        </w:rPr>
        <w:lastRenderedPageBreak/>
        <w:t>每个季度结束后，将相关记录表格提交至采购人审查存档，并作为运维考核依据之一。</w:t>
      </w:r>
    </w:p>
    <w:p w:rsidR="00993749" w:rsidRPr="007A7F2B" w:rsidRDefault="0012561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6.</w:t>
      </w:r>
      <w:r w:rsidR="00993749" w:rsidRPr="007A7F2B">
        <w:rPr>
          <w:rFonts w:ascii="仿宋_GB2312" w:eastAsia="仿宋_GB2312" w:hint="eastAsia"/>
          <w:sz w:val="32"/>
          <w:szCs w:val="32"/>
        </w:rPr>
        <w:t>演练与培训</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在服务周期内，</w:t>
      </w:r>
      <w:r w:rsidR="00125617" w:rsidRPr="007A7F2B">
        <w:rPr>
          <w:rFonts w:ascii="仿宋_GB2312" w:eastAsia="仿宋_GB2312" w:hint="eastAsia"/>
          <w:sz w:val="32"/>
          <w:szCs w:val="32"/>
        </w:rPr>
        <w:t>运维方</w:t>
      </w:r>
      <w:r w:rsidRPr="007A7F2B">
        <w:rPr>
          <w:rFonts w:ascii="仿宋_GB2312" w:eastAsia="仿宋_GB2312" w:hint="eastAsia"/>
          <w:sz w:val="32"/>
          <w:szCs w:val="32"/>
        </w:rPr>
        <w:t>须协助</w:t>
      </w:r>
      <w:r w:rsidR="00125617" w:rsidRPr="007A7F2B">
        <w:rPr>
          <w:rFonts w:ascii="仿宋_GB2312" w:eastAsia="仿宋_GB2312" w:hint="eastAsia"/>
          <w:sz w:val="32"/>
          <w:szCs w:val="32"/>
        </w:rPr>
        <w:t>柳州中心</w:t>
      </w:r>
      <w:r w:rsidRPr="007A7F2B">
        <w:rPr>
          <w:rFonts w:ascii="仿宋_GB2312" w:eastAsia="仿宋_GB2312" w:hint="eastAsia"/>
          <w:sz w:val="32"/>
          <w:szCs w:val="32"/>
        </w:rPr>
        <w:t>完成演练和培训相关业务工作。</w:t>
      </w:r>
    </w:p>
    <w:p w:rsidR="00993749" w:rsidRPr="007A7F2B" w:rsidRDefault="0012561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w:t>
      </w:r>
      <w:r w:rsidR="00993749" w:rsidRPr="007A7F2B">
        <w:rPr>
          <w:rFonts w:ascii="仿宋_GB2312" w:eastAsia="仿宋_GB2312" w:hint="eastAsia"/>
          <w:sz w:val="32"/>
          <w:szCs w:val="32"/>
        </w:rPr>
        <w:t>在运行维护服务周期内，</w:t>
      </w:r>
      <w:r w:rsidRPr="007A7F2B">
        <w:rPr>
          <w:rFonts w:ascii="仿宋_GB2312" w:eastAsia="仿宋_GB2312" w:hint="eastAsia"/>
          <w:sz w:val="32"/>
          <w:szCs w:val="32"/>
        </w:rPr>
        <w:t>配合</w:t>
      </w:r>
      <w:r w:rsidR="00993749" w:rsidRPr="007A7F2B">
        <w:rPr>
          <w:rFonts w:ascii="仿宋_GB2312" w:eastAsia="仿宋_GB2312" w:hint="eastAsia"/>
          <w:sz w:val="32"/>
          <w:szCs w:val="32"/>
        </w:rPr>
        <w:t>完成水质应急监测车自动监测系统的野外应急监测演练，做好演练前仪器设备调试和演练过程中现场技术指导等相关工作。</w:t>
      </w:r>
    </w:p>
    <w:p w:rsidR="00993749" w:rsidRPr="007A7F2B" w:rsidRDefault="0012561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w:t>
      </w:r>
      <w:r w:rsidR="00993749" w:rsidRPr="007A7F2B">
        <w:rPr>
          <w:rFonts w:ascii="仿宋_GB2312" w:eastAsia="仿宋_GB2312" w:hint="eastAsia"/>
          <w:sz w:val="32"/>
          <w:szCs w:val="32"/>
        </w:rPr>
        <w:t>开展一次系统性的技术培训，培训应该包括水质应急监测车系统功能、水样采集模块、项目分析模块、中控系统等相关内容的讲解与操练。</w:t>
      </w:r>
    </w:p>
    <w:p w:rsidR="00993749" w:rsidRPr="007A7F2B" w:rsidRDefault="0012561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7.</w:t>
      </w:r>
      <w:r w:rsidR="00993749" w:rsidRPr="007A7F2B">
        <w:rPr>
          <w:rFonts w:ascii="仿宋_GB2312" w:eastAsia="仿宋_GB2312" w:hint="eastAsia"/>
          <w:sz w:val="32"/>
          <w:szCs w:val="32"/>
        </w:rPr>
        <w:t>.质量保证与质量控制</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按照水质应急监测车自动监测系统设备及运行特点、监测的相关规定开展质量保证和质量控制工作，严格按照“日监控，周核查”的要求，开展质控任务，并按要求做好相关记录表格。质控措施包括分析仪校准、分析仪质控样检查（期间核查），</w:t>
      </w:r>
      <w:r w:rsidR="00125617" w:rsidRPr="007A7F2B">
        <w:rPr>
          <w:rFonts w:ascii="仿宋_GB2312" w:eastAsia="仿宋_GB2312" w:hint="eastAsia"/>
          <w:sz w:val="32"/>
          <w:szCs w:val="32"/>
        </w:rPr>
        <w:t>柳州中心</w:t>
      </w:r>
      <w:r w:rsidRPr="007A7F2B">
        <w:rPr>
          <w:rFonts w:ascii="仿宋_GB2312" w:eastAsia="仿宋_GB2312" w:hint="eastAsia"/>
          <w:sz w:val="32"/>
          <w:szCs w:val="32"/>
        </w:rPr>
        <w:t>会定期和不定期地对水质应急监测车自动监测系统的运维情况进行检查，根据需要随时开展盲样考核。</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（2）标准物质使用要求</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用于校准监测仪器的标准样品，采用有证标准样品或者标准物质进行配制。</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（3）仪器性能核查及其他质控要求</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a）更新检测器后，进行一次标准曲线和精密度检查。</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b）至少每周进行一次仪器核查工作。</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c）至少每月进行一次仪器校准工作。</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d）至少每半年进行一次零点漂移和量程漂移实验。</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（4）仪器运行状态质量要求</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a）水质应急监测车自动监测系统每天24小时实时在线。</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b）所有水质应急监测车自动监测系统的每个参数有效数据获取率高于90%（“有效数据获取率”是指已实际正常运行小时数与应监测小时数之比）。</w:t>
      </w:r>
    </w:p>
    <w:p w:rsidR="00993749" w:rsidRPr="007A7F2B" w:rsidRDefault="00993749" w:rsidP="007A7F2B">
      <w:pPr>
        <w:ind w:firstLineChars="150" w:firstLine="480"/>
        <w:rPr>
          <w:rFonts w:ascii="仿宋_GB2312" w:eastAsia="仿宋_GB2312" w:hint="eastAsia"/>
          <w:sz w:val="32"/>
          <w:szCs w:val="32"/>
        </w:rPr>
      </w:pPr>
      <w:r w:rsidRPr="007A7F2B">
        <w:rPr>
          <w:rFonts w:ascii="仿宋_GB2312" w:eastAsia="仿宋_GB2312" w:hint="eastAsia"/>
          <w:sz w:val="32"/>
          <w:szCs w:val="32"/>
        </w:rPr>
        <w:t xml:space="preserve"> c</w:t>
      </w:r>
      <w:r w:rsidR="00125617" w:rsidRPr="007A7F2B">
        <w:rPr>
          <w:rFonts w:ascii="仿宋_GB2312" w:eastAsia="仿宋_GB2312" w:hint="eastAsia"/>
          <w:sz w:val="32"/>
          <w:szCs w:val="32"/>
        </w:rPr>
        <w:t>）</w:t>
      </w:r>
      <w:r w:rsidRPr="007A7F2B">
        <w:rPr>
          <w:rFonts w:ascii="仿宋_GB2312" w:eastAsia="仿宋_GB2312" w:hint="eastAsia"/>
          <w:sz w:val="32"/>
          <w:szCs w:val="32"/>
        </w:rPr>
        <w:t>水质应</w:t>
      </w:r>
      <w:r w:rsidR="00125617" w:rsidRPr="007A7F2B">
        <w:rPr>
          <w:rFonts w:ascii="仿宋_GB2312" w:eastAsia="仿宋_GB2312" w:hint="eastAsia"/>
          <w:sz w:val="32"/>
          <w:szCs w:val="32"/>
        </w:rPr>
        <w:t>急监测车自动监测系统的仪器、设备的运行状态参数</w:t>
      </w:r>
      <w:r w:rsidRPr="007A7F2B">
        <w:rPr>
          <w:rFonts w:ascii="仿宋_GB2312" w:eastAsia="仿宋_GB2312" w:hint="eastAsia"/>
          <w:sz w:val="32"/>
          <w:szCs w:val="32"/>
        </w:rPr>
        <w:t>满足</w:t>
      </w:r>
      <w:r w:rsidR="00125617" w:rsidRPr="007A7F2B">
        <w:rPr>
          <w:rFonts w:ascii="仿宋_GB2312" w:eastAsia="仿宋_GB2312" w:hint="eastAsia"/>
          <w:sz w:val="32"/>
          <w:szCs w:val="32"/>
        </w:rPr>
        <w:t>系统仪器、设备运行</w:t>
      </w:r>
      <w:r w:rsidRPr="007A7F2B">
        <w:rPr>
          <w:rFonts w:ascii="仿宋_GB2312" w:eastAsia="仿宋_GB2312" w:hint="eastAsia"/>
          <w:sz w:val="32"/>
          <w:szCs w:val="32"/>
        </w:rPr>
        <w:t>使用</w:t>
      </w:r>
      <w:r w:rsidR="00125617" w:rsidRPr="007A7F2B">
        <w:rPr>
          <w:rFonts w:ascii="仿宋_GB2312" w:eastAsia="仿宋_GB2312" w:hint="eastAsia"/>
          <w:sz w:val="32"/>
          <w:szCs w:val="32"/>
        </w:rPr>
        <w:t>要求</w:t>
      </w:r>
      <w:r w:rsidRPr="007A7F2B">
        <w:rPr>
          <w:rFonts w:ascii="仿宋_GB2312" w:eastAsia="仿宋_GB2312" w:hint="eastAsia"/>
          <w:sz w:val="32"/>
          <w:szCs w:val="32"/>
        </w:rPr>
        <w:t>。</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d）采用间歇测定情况下（24小时/次），所有参数每天应保证1组监测数据，所有参数至少每周保证有5组有效数据。</w:t>
      </w:r>
    </w:p>
    <w:p w:rsidR="00993749" w:rsidRPr="007A7F2B" w:rsidRDefault="00993749"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（二）、运维服务保障要求</w:t>
      </w:r>
    </w:p>
    <w:p w:rsidR="00993749"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1.运维方</w:t>
      </w:r>
      <w:r w:rsidR="00993749" w:rsidRPr="007A7F2B">
        <w:rPr>
          <w:rFonts w:ascii="仿宋_GB2312" w:eastAsia="仿宋_GB2312" w:hint="eastAsia"/>
          <w:sz w:val="32"/>
          <w:szCs w:val="32"/>
        </w:rPr>
        <w:t>有一整套内部事务（包括岗位职责、物资供应、商务、财务、员工的培训和相关的管理规程等）的管理制度（响应文件中提供相关管理制度文件）。</w:t>
      </w:r>
    </w:p>
    <w:p w:rsidR="00993749"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2.运维方</w:t>
      </w:r>
      <w:r w:rsidR="00993749" w:rsidRPr="007A7F2B">
        <w:rPr>
          <w:rFonts w:ascii="仿宋_GB2312" w:eastAsia="仿宋_GB2312" w:hint="eastAsia"/>
          <w:sz w:val="32"/>
          <w:szCs w:val="32"/>
        </w:rPr>
        <w:t>负责日常数据监控和维护工作，工作时间与</w:t>
      </w:r>
      <w:r w:rsidRPr="007A7F2B">
        <w:rPr>
          <w:rFonts w:ascii="仿宋_GB2312" w:eastAsia="仿宋_GB2312" w:hint="eastAsia"/>
          <w:sz w:val="32"/>
          <w:szCs w:val="32"/>
        </w:rPr>
        <w:t>柳州中心</w:t>
      </w:r>
      <w:r w:rsidR="00993749" w:rsidRPr="007A7F2B">
        <w:rPr>
          <w:rFonts w:ascii="仿宋_GB2312" w:eastAsia="仿宋_GB2312" w:hint="eastAsia"/>
          <w:sz w:val="32"/>
          <w:szCs w:val="32"/>
        </w:rPr>
        <w:t>一致，严格遵守采购人的工作及其他管理。</w:t>
      </w:r>
    </w:p>
    <w:p w:rsidR="00993749"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3.运维方应</w:t>
      </w:r>
      <w:r w:rsidR="00993749" w:rsidRPr="007A7F2B">
        <w:rPr>
          <w:rFonts w:ascii="仿宋_GB2312" w:eastAsia="仿宋_GB2312" w:hint="eastAsia"/>
          <w:sz w:val="32"/>
          <w:szCs w:val="32"/>
        </w:rPr>
        <w:t>提供完备、详细的项目服务计划方案，方案涵盖系统日常维护、故障检修和质量控制、异常情况（数据）提醒报告等内容。</w:t>
      </w:r>
    </w:p>
    <w:p w:rsidR="00993749"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 运维方</w:t>
      </w:r>
      <w:r w:rsidR="00993749" w:rsidRPr="007A7F2B">
        <w:rPr>
          <w:rFonts w:ascii="仿宋_GB2312" w:eastAsia="仿宋_GB2312" w:hint="eastAsia"/>
          <w:sz w:val="32"/>
          <w:szCs w:val="32"/>
        </w:rPr>
        <w:t>供应并配制所有的仪器运行所需试剂，必须严格按照国家的相关法律法规及其他要求使用和管理危险管控的试剂。</w:t>
      </w:r>
    </w:p>
    <w:p w:rsidR="00993749"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5.</w:t>
      </w:r>
      <w:r w:rsidR="00993749" w:rsidRPr="007A7F2B">
        <w:rPr>
          <w:rFonts w:ascii="仿宋_GB2312" w:eastAsia="仿宋_GB2312" w:hint="eastAsia"/>
          <w:sz w:val="32"/>
          <w:szCs w:val="32"/>
        </w:rPr>
        <w:t>水、电、通讯及财产保护：运营期间所需水、网络通讯等费用由</w:t>
      </w:r>
      <w:r w:rsidRPr="007A7F2B">
        <w:rPr>
          <w:rFonts w:ascii="仿宋_GB2312" w:eastAsia="仿宋_GB2312" w:hint="eastAsia"/>
          <w:sz w:val="32"/>
          <w:szCs w:val="32"/>
        </w:rPr>
        <w:t>运维方</w:t>
      </w:r>
      <w:r w:rsidR="00993749" w:rsidRPr="007A7F2B">
        <w:rPr>
          <w:rFonts w:ascii="仿宋_GB2312" w:eastAsia="仿宋_GB2312" w:hint="eastAsia"/>
          <w:sz w:val="32"/>
          <w:szCs w:val="32"/>
        </w:rPr>
        <w:t>负责，委托运营维护及管理的全部资产（包括全部产权和车辆、设备、软件、配套设施、水质应急监测车自动监测系统和配套监控系统产生的各类数据信息及相关文档资料）属</w:t>
      </w:r>
      <w:r w:rsidRPr="007A7F2B">
        <w:rPr>
          <w:rFonts w:ascii="仿宋_GB2312" w:eastAsia="仿宋_GB2312" w:hint="eastAsia"/>
          <w:sz w:val="32"/>
          <w:szCs w:val="32"/>
        </w:rPr>
        <w:t>柳州中心</w:t>
      </w:r>
      <w:r w:rsidR="00993749" w:rsidRPr="007A7F2B">
        <w:rPr>
          <w:rFonts w:ascii="仿宋_GB2312" w:eastAsia="仿宋_GB2312" w:hint="eastAsia"/>
          <w:sz w:val="32"/>
          <w:szCs w:val="32"/>
        </w:rPr>
        <w:t>所有。</w:t>
      </w:r>
      <w:r w:rsidRPr="007A7F2B">
        <w:rPr>
          <w:rFonts w:ascii="仿宋_GB2312" w:eastAsia="仿宋_GB2312" w:hint="eastAsia"/>
          <w:sz w:val="32"/>
          <w:szCs w:val="32"/>
        </w:rPr>
        <w:t>运维方</w:t>
      </w:r>
      <w:r w:rsidR="00993749" w:rsidRPr="007A7F2B">
        <w:rPr>
          <w:rFonts w:ascii="仿宋_GB2312" w:eastAsia="仿宋_GB2312" w:hint="eastAsia"/>
          <w:sz w:val="32"/>
          <w:szCs w:val="32"/>
        </w:rPr>
        <w:t>不得以任何方式对各类财产进行出售、抵押或转移。</w:t>
      </w:r>
      <w:r w:rsidRPr="007A7F2B">
        <w:rPr>
          <w:rFonts w:ascii="仿宋_GB2312" w:eastAsia="仿宋_GB2312" w:hint="eastAsia"/>
          <w:sz w:val="32"/>
          <w:szCs w:val="32"/>
        </w:rPr>
        <w:t>运维方</w:t>
      </w:r>
      <w:r w:rsidR="00993749" w:rsidRPr="007A7F2B">
        <w:rPr>
          <w:rFonts w:ascii="仿宋_GB2312" w:eastAsia="仿宋_GB2312" w:hint="eastAsia"/>
          <w:sz w:val="32"/>
          <w:szCs w:val="32"/>
        </w:rPr>
        <w:t>负责运营维护及管理维护期间水、通讯等仪器故障维修及费用缴存，保证其畅通。</w:t>
      </w:r>
    </w:p>
    <w:p w:rsidR="00993749"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6.</w:t>
      </w:r>
      <w:r w:rsidR="00993749" w:rsidRPr="007A7F2B">
        <w:rPr>
          <w:rFonts w:ascii="仿宋_GB2312" w:eastAsia="仿宋_GB2312" w:hint="eastAsia"/>
          <w:sz w:val="32"/>
          <w:szCs w:val="32"/>
        </w:rPr>
        <w:t>在运营维护及管理期间，</w:t>
      </w:r>
      <w:r w:rsidRPr="007A7F2B">
        <w:rPr>
          <w:rFonts w:ascii="仿宋_GB2312" w:eastAsia="仿宋_GB2312" w:hint="eastAsia"/>
          <w:sz w:val="32"/>
          <w:szCs w:val="32"/>
        </w:rPr>
        <w:t>运维方</w:t>
      </w:r>
      <w:r w:rsidR="00993749" w:rsidRPr="007A7F2B">
        <w:rPr>
          <w:rFonts w:ascii="仿宋_GB2312" w:eastAsia="仿宋_GB2312" w:hint="eastAsia"/>
          <w:sz w:val="32"/>
          <w:szCs w:val="32"/>
        </w:rPr>
        <w:t>遵守国家的有关法律、法规及其他规定，本着为</w:t>
      </w:r>
      <w:r w:rsidRPr="007A7F2B">
        <w:rPr>
          <w:rFonts w:ascii="仿宋_GB2312" w:eastAsia="仿宋_GB2312" w:hint="eastAsia"/>
          <w:sz w:val="32"/>
          <w:szCs w:val="32"/>
        </w:rPr>
        <w:t>柳州中心</w:t>
      </w:r>
      <w:r w:rsidR="00993749" w:rsidRPr="007A7F2B">
        <w:rPr>
          <w:rFonts w:ascii="仿宋_GB2312" w:eastAsia="仿宋_GB2312" w:hint="eastAsia"/>
          <w:sz w:val="32"/>
          <w:szCs w:val="32"/>
        </w:rPr>
        <w:t>负责的精神，依照规范，科学管理，使各监测监控系统运行达到国家及行业颁布的技术标准和采购人要求的考核指标要求；使水质应急监测车自动监测系统运行真正发挥其效能和作用。完成水质应急监测车自动监</w:t>
      </w:r>
      <w:r w:rsidR="00993749" w:rsidRPr="007A7F2B">
        <w:rPr>
          <w:rFonts w:ascii="仿宋_GB2312" w:eastAsia="仿宋_GB2312" w:hint="eastAsia"/>
          <w:sz w:val="32"/>
          <w:szCs w:val="32"/>
        </w:rPr>
        <w:lastRenderedPageBreak/>
        <w:t>测系统仪器设备的质量保证和质量控制、配合做好水质应急监测车自动监测系统固定资产的管理、备品配件的登记等工作。</w:t>
      </w:r>
    </w:p>
    <w:p w:rsidR="00993749" w:rsidRPr="007A7F2B" w:rsidRDefault="00B06257"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7. 运维方</w:t>
      </w:r>
      <w:r w:rsidR="00993749" w:rsidRPr="007A7F2B">
        <w:rPr>
          <w:rFonts w:ascii="仿宋_GB2312" w:eastAsia="仿宋_GB2312" w:hint="eastAsia"/>
          <w:sz w:val="32"/>
          <w:szCs w:val="32"/>
        </w:rPr>
        <w:t>严格按照国家相关规定要求对各水质应急监测车自动监测系统产生的废弃物和废液进行处置，对废弃物和废液分类收集、存放并做好标识，凡是能够经过简单物理化学方法处理就可以转化改性的，必须按其性质进行无害化处理后排放。无法自行处理的，应交由有资质部门处理，并做好相关记录表格。</w:t>
      </w:r>
    </w:p>
    <w:p w:rsidR="00993749"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8.</w:t>
      </w:r>
      <w:r w:rsidR="00993749" w:rsidRPr="007A7F2B">
        <w:rPr>
          <w:rFonts w:ascii="仿宋_GB2312" w:eastAsia="仿宋_GB2312" w:hint="eastAsia"/>
          <w:sz w:val="32"/>
          <w:szCs w:val="32"/>
        </w:rPr>
        <w:t>每天自动运行水质应急监测车自动监测系统的每个参数至少一次，每周对水质自动监测车进行一次自控样核查。如有应急监测，至少派一人全程协助。</w:t>
      </w:r>
    </w:p>
    <w:p w:rsidR="00993749"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9.运维方</w:t>
      </w:r>
      <w:r w:rsidR="00993749" w:rsidRPr="007A7F2B">
        <w:rPr>
          <w:rFonts w:ascii="仿宋_GB2312" w:eastAsia="仿宋_GB2312" w:hint="eastAsia"/>
          <w:sz w:val="32"/>
          <w:szCs w:val="32"/>
        </w:rPr>
        <w:t>严格按照仪器操作手册及其他相关技术规范要求对水质应急监测车自动监测系统进行运维。如在合同期间国家或自治区出台新技术规范，按新技术规范要求进行维护管理。</w:t>
      </w:r>
    </w:p>
    <w:p w:rsidR="00993749"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10.运维方</w:t>
      </w:r>
      <w:r w:rsidR="00993749" w:rsidRPr="007A7F2B">
        <w:rPr>
          <w:rFonts w:ascii="仿宋_GB2312" w:eastAsia="仿宋_GB2312" w:hint="eastAsia"/>
          <w:sz w:val="32"/>
          <w:szCs w:val="32"/>
        </w:rPr>
        <w:t>不得擅自更改系统现有的集成技术、基本结构、运行方式和功能，监控系统升级，合同期内若数据采集系统和控制平台有升级，供应商需配合完成。</w:t>
      </w:r>
    </w:p>
    <w:p w:rsidR="00993749"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11.运维方</w:t>
      </w:r>
      <w:r w:rsidR="00993749" w:rsidRPr="007A7F2B">
        <w:rPr>
          <w:rFonts w:ascii="仿宋_GB2312" w:eastAsia="仿宋_GB2312" w:hint="eastAsia"/>
          <w:sz w:val="32"/>
          <w:szCs w:val="32"/>
        </w:rPr>
        <w:t>根据系统仪器、设备的构成情况配备技术人员，确保每种仪器、设备都具备高水平维护管理和维修人员。</w:t>
      </w:r>
    </w:p>
    <w:p w:rsidR="00993749"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lastRenderedPageBreak/>
        <w:t>12.运维方</w:t>
      </w:r>
      <w:r w:rsidR="00993749" w:rsidRPr="007A7F2B">
        <w:rPr>
          <w:rFonts w:ascii="仿宋_GB2312" w:eastAsia="仿宋_GB2312" w:hint="eastAsia"/>
          <w:sz w:val="32"/>
          <w:szCs w:val="32"/>
        </w:rPr>
        <w:t>在成交后3个月内一次性提供适合运维水质应急监测车自动监测系统相关仪器在运行维护周期内使用的耗材并提供到货证明，耗材应是所运维水质应急监测车自动监测系统原厂全新耗材。</w:t>
      </w:r>
    </w:p>
    <w:p w:rsidR="00993749"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13.</w:t>
      </w:r>
      <w:r w:rsidR="00993749" w:rsidRPr="007A7F2B">
        <w:rPr>
          <w:rFonts w:ascii="仿宋_GB2312" w:eastAsia="仿宋_GB2312" w:hint="eastAsia"/>
          <w:sz w:val="32"/>
          <w:szCs w:val="32"/>
        </w:rPr>
        <w:t>所有技术人员在运维合同签定后一个月内通过上岗考核（考核内容为与运维工作相关的技术规范及现场操作），考核不合格者不得单独进行运维工作，如有两人及两人以上考核不合格,按比例扣除一个月运维费用并补考，考试合格后方可上岗，</w:t>
      </w:r>
      <w:r w:rsidRPr="007A7F2B">
        <w:rPr>
          <w:rFonts w:ascii="仿宋_GB2312" w:eastAsia="仿宋_GB2312" w:hint="eastAsia"/>
          <w:sz w:val="32"/>
          <w:szCs w:val="32"/>
        </w:rPr>
        <w:t>运维方</w:t>
      </w:r>
      <w:r w:rsidR="00993749" w:rsidRPr="007A7F2B">
        <w:rPr>
          <w:rFonts w:ascii="仿宋_GB2312" w:eastAsia="仿宋_GB2312" w:hint="eastAsia"/>
          <w:sz w:val="32"/>
          <w:szCs w:val="32"/>
        </w:rPr>
        <w:t>的所有技术人员在往年已通过</w:t>
      </w:r>
      <w:r w:rsidRPr="007A7F2B">
        <w:rPr>
          <w:rFonts w:ascii="仿宋_GB2312" w:eastAsia="仿宋_GB2312" w:hint="eastAsia"/>
          <w:sz w:val="32"/>
          <w:szCs w:val="32"/>
        </w:rPr>
        <w:t>相关机构</w:t>
      </w:r>
      <w:r w:rsidR="00993749" w:rsidRPr="007A7F2B">
        <w:rPr>
          <w:rFonts w:ascii="仿宋_GB2312" w:eastAsia="仿宋_GB2312" w:hint="eastAsia"/>
          <w:sz w:val="32"/>
          <w:szCs w:val="32"/>
        </w:rPr>
        <w:t>上岗考核合格的，不再考核，即刻上岗。</w:t>
      </w:r>
    </w:p>
    <w:p w:rsidR="00993749"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14.</w:t>
      </w:r>
      <w:r w:rsidR="00993749" w:rsidRPr="007A7F2B">
        <w:rPr>
          <w:rFonts w:ascii="仿宋_GB2312" w:eastAsia="仿宋_GB2312" w:hint="eastAsia"/>
          <w:sz w:val="32"/>
          <w:szCs w:val="32"/>
        </w:rPr>
        <w:t>合同签订后，由</w:t>
      </w:r>
      <w:r w:rsidRPr="007A7F2B">
        <w:rPr>
          <w:rFonts w:ascii="仿宋_GB2312" w:eastAsia="仿宋_GB2312" w:hint="eastAsia"/>
          <w:sz w:val="32"/>
          <w:szCs w:val="32"/>
        </w:rPr>
        <w:t>柳州中心</w:t>
      </w:r>
      <w:r w:rsidR="00993749" w:rsidRPr="007A7F2B">
        <w:rPr>
          <w:rFonts w:ascii="仿宋_GB2312" w:eastAsia="仿宋_GB2312" w:hint="eastAsia"/>
          <w:sz w:val="32"/>
          <w:szCs w:val="32"/>
        </w:rPr>
        <w:t>组织进行运维考核（如</w:t>
      </w:r>
      <w:r w:rsidRPr="007A7F2B">
        <w:rPr>
          <w:rFonts w:ascii="仿宋_GB2312" w:eastAsia="仿宋_GB2312" w:hint="eastAsia"/>
          <w:sz w:val="32"/>
          <w:szCs w:val="32"/>
        </w:rPr>
        <w:t>运维方</w:t>
      </w:r>
      <w:r w:rsidR="00993749" w:rsidRPr="007A7F2B">
        <w:rPr>
          <w:rFonts w:ascii="仿宋_GB2312" w:eastAsia="仿宋_GB2312" w:hint="eastAsia"/>
          <w:sz w:val="32"/>
          <w:szCs w:val="32"/>
        </w:rPr>
        <w:t>对本项目配置的技术人员在往年已通过业主方组织上岗考核合格的，则直接进入正式运维），考核内容均与运营维护相关。如考核合格，则正式开展运维服务；如考核不合格，一个月后重新考核，考核合格后正式开展运维服务，如考核成绩仍不合格，采购人有权终止合同，并上报政府采购监督管理部门。</w:t>
      </w:r>
    </w:p>
    <w:p w:rsidR="003119E1" w:rsidRPr="007A7F2B" w:rsidRDefault="003119E1" w:rsidP="003119E1">
      <w:pPr>
        <w:tabs>
          <w:tab w:val="left" w:pos="2280"/>
        </w:tabs>
        <w:spacing w:line="276" w:lineRule="auto"/>
        <w:ind w:right="45"/>
        <w:contextualSpacing/>
        <w:rPr>
          <w:rFonts w:ascii="仿宋_GB2312" w:eastAsia="仿宋_GB2312" w:hAnsi="宋体" w:hint="eastAsia"/>
          <w:b/>
          <w:sz w:val="32"/>
          <w:szCs w:val="32"/>
        </w:rPr>
      </w:pPr>
      <w:r w:rsidRPr="007A7F2B">
        <w:rPr>
          <w:rFonts w:ascii="仿宋_GB2312" w:eastAsia="仿宋_GB2312" w:hAnsi="宋体" w:hint="eastAsia"/>
          <w:b/>
          <w:sz w:val="32"/>
          <w:szCs w:val="32"/>
        </w:rPr>
        <w:t>四、监督考核要求</w:t>
      </w:r>
    </w:p>
    <w:p w:rsidR="003119E1" w:rsidRPr="007A7F2B" w:rsidRDefault="003119E1" w:rsidP="003119E1">
      <w:pPr>
        <w:tabs>
          <w:tab w:val="left" w:pos="2280"/>
        </w:tabs>
        <w:spacing w:line="276" w:lineRule="auto"/>
        <w:ind w:right="45" w:firstLine="480"/>
        <w:contextualSpacing/>
        <w:rPr>
          <w:rFonts w:ascii="仿宋_GB2312" w:eastAsia="仿宋_GB2312" w:hAnsi="宋体" w:hint="eastAsia"/>
          <w:sz w:val="32"/>
          <w:szCs w:val="32"/>
        </w:rPr>
      </w:pPr>
      <w:r w:rsidRPr="007A7F2B">
        <w:rPr>
          <w:rFonts w:ascii="仿宋_GB2312" w:eastAsia="仿宋_GB2312" w:hint="eastAsia"/>
          <w:sz w:val="32"/>
          <w:szCs w:val="32"/>
        </w:rPr>
        <w:t>柳州中心自正式运维期开始每三个月对开展一次运营维护工作考核，依据维护内容就每周、每月、每季的维护质量和相</w:t>
      </w:r>
      <w:r w:rsidRPr="007A7F2B">
        <w:rPr>
          <w:rFonts w:ascii="仿宋_GB2312" w:eastAsia="仿宋_GB2312" w:hint="eastAsia"/>
          <w:sz w:val="32"/>
          <w:szCs w:val="32"/>
        </w:rPr>
        <w:lastRenderedPageBreak/>
        <w:t>关指标相结合的方式进行评分。</w:t>
      </w:r>
      <w:r w:rsidRPr="007A7F2B">
        <w:rPr>
          <w:rFonts w:ascii="仿宋_GB2312" w:eastAsia="仿宋_GB2312" w:hAnsi="宋体" w:hint="eastAsia"/>
          <w:sz w:val="32"/>
          <w:szCs w:val="32"/>
        </w:rPr>
        <w:t>对达不到运维要求或违规操作的，可以扣减相应的运维费，并有权终止运维合同。</w:t>
      </w:r>
    </w:p>
    <w:p w:rsidR="003119E1"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（一）考核指标</w:t>
      </w:r>
    </w:p>
    <w:p w:rsidR="003119E1"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考核指标包括：单台水质应急监测车监测数据有效获取率、单台水质应急监测车监测数据质控合格率、单台水质应急监测车运行维护3部分内容，其中数据有效性、数据质控合格率的界定如下：</w:t>
      </w:r>
    </w:p>
    <w:p w:rsidR="003119E1"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单台水质应急监测车监测数据有效获取率：指单台水质应急监测车考核时段内的每个车载参数有效数据获取率（“有效数据获取率”是指已实际正常运行小时数与应监测小时数之比）。每天各参数应获得一次监测数值，考核时段天数按考核时段内日历天数计。计算应获得日值数据量时，应扣除因不可抗力造成的停止监测的天数。</w:t>
      </w:r>
    </w:p>
    <w:p w:rsidR="003119E1" w:rsidRPr="007A7F2B" w:rsidRDefault="003119E1"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2.单台水质应急监测车监测数据质控合格率：是指考核时段内接受车辆所属单位或其上级部门定期或不定期质控考核的合格率。</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（二）考核评分</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1. 监测数据有效获取率</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单台水质应急监测车各参数季度监测数据有效获取率必须高于90%(含)，否则，每出现N项参数监测数据有效获取率低</w:t>
      </w:r>
      <w:r w:rsidRPr="007A7F2B">
        <w:rPr>
          <w:rFonts w:ascii="仿宋_GB2312" w:eastAsia="仿宋_GB2312" w:hint="eastAsia"/>
          <w:sz w:val="32"/>
          <w:szCs w:val="32"/>
        </w:rPr>
        <w:lastRenderedPageBreak/>
        <w:t xml:space="preserve">于90%则季度评分扣N×5分（常规五参数以pH的监测数据有效获取率计）。 </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2. 监测数据质控合格率</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单台水质应急监测车监测数据质控合格率须大于等于75%，否则季度评分扣20分。</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3. 运行维护部分</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运行维护部分每季度由车辆所属监测中心组织检查，检查内容包括日常运维任务完成情况、异常情况处理情况、车辆内部环境保障效果、采样系统维护效果、仪器日常维护效果、质量控制效果、通讯系统维护效果（数据上传发布情况）、人员与档案记录管理情况等。具体评分见附表1。</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4. 考核总分（100分）</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考核总分=100分-两率考核扣分-运行维护考核扣分</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（三）.其他规定</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有下列情形之一的，将视情况在季度考核评分中扣除一定分值：工作拖拉、推诿、态度恶劣、语言过激造成不良影响的；拖延、阻碍、拒绝质量检查的；不遵守数据保密协议的；废弃物与废液不及时处理导致环境污染的；其他不履行规定职责的情形。</w:t>
      </w:r>
    </w:p>
    <w:p w:rsidR="003C794F" w:rsidRPr="007A7F2B" w:rsidRDefault="003C794F" w:rsidP="007A7F2B">
      <w:pPr>
        <w:ind w:firstLineChars="200" w:firstLine="640"/>
        <w:rPr>
          <w:rFonts w:ascii="仿宋_GB2312" w:eastAsia="仿宋_GB2312" w:hAnsi="宋体" w:hint="eastAsia"/>
          <w:sz w:val="32"/>
          <w:szCs w:val="32"/>
        </w:rPr>
      </w:pPr>
      <w:r w:rsidRPr="007A7F2B">
        <w:rPr>
          <w:rFonts w:ascii="仿宋_GB2312" w:eastAsia="仿宋_GB2312" w:hint="eastAsia"/>
          <w:sz w:val="32"/>
          <w:szCs w:val="32"/>
        </w:rPr>
        <w:t>（四）</w:t>
      </w:r>
      <w:r w:rsidRPr="007A7F2B">
        <w:rPr>
          <w:rFonts w:ascii="仿宋_GB2312" w:eastAsia="仿宋_GB2312" w:hAnsi="宋体" w:hint="eastAsia"/>
          <w:sz w:val="32"/>
          <w:szCs w:val="32"/>
        </w:rPr>
        <w:t>运维费核算方法</w:t>
      </w:r>
    </w:p>
    <w:p w:rsidR="003C794F" w:rsidRPr="007A7F2B" w:rsidRDefault="003C794F" w:rsidP="007A7F2B">
      <w:pPr>
        <w:ind w:firstLineChars="200" w:firstLine="640"/>
        <w:rPr>
          <w:rFonts w:ascii="仿宋_GB2312" w:eastAsia="仿宋_GB2312" w:hAnsi="宋体" w:hint="eastAsia"/>
          <w:sz w:val="32"/>
          <w:szCs w:val="32"/>
        </w:rPr>
      </w:pPr>
      <w:r w:rsidRPr="007A7F2B">
        <w:rPr>
          <w:rFonts w:ascii="仿宋_GB2312" w:eastAsia="仿宋_GB2312" w:hAnsi="宋体" w:hint="eastAsia"/>
          <w:sz w:val="32"/>
          <w:szCs w:val="32"/>
        </w:rPr>
        <w:lastRenderedPageBreak/>
        <w:t>考核总分低于80分的，不予支付该站点当期运维费；绩效考核总分95（含）分以上的，支付该站点当期全额运维费；考核总分在80（含）-95分的，该站点当期运维费= (实际考核总分/100)×单站点当期全额运维费。</w:t>
      </w:r>
    </w:p>
    <w:p w:rsidR="003C794F" w:rsidRPr="007A7F2B" w:rsidRDefault="003C794F" w:rsidP="007A7F2B">
      <w:pPr>
        <w:ind w:firstLineChars="200" w:firstLine="640"/>
        <w:rPr>
          <w:rFonts w:ascii="仿宋_GB2312" w:eastAsia="仿宋_GB2312" w:hint="eastAsia"/>
          <w:sz w:val="32"/>
          <w:szCs w:val="32"/>
        </w:rPr>
      </w:pPr>
      <w:r w:rsidRPr="007A7F2B">
        <w:rPr>
          <w:rFonts w:ascii="仿宋_GB2312" w:eastAsia="仿宋_GB2312" w:hint="eastAsia"/>
          <w:sz w:val="32"/>
          <w:szCs w:val="32"/>
        </w:rPr>
        <w:t>单次考核结果在60分以上，80分以下，责令整改；60分以下，取消运营合同，采购人有权终止运营合同，并停止支付所有合同款项，且保留向成交供应商追究责任和赔偿的权利。</w:t>
      </w:r>
    </w:p>
    <w:p w:rsidR="003C794F" w:rsidRDefault="003C794F"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3C794F">
      <w:pPr>
        <w:tabs>
          <w:tab w:val="left" w:pos="2280"/>
        </w:tabs>
        <w:spacing w:line="276" w:lineRule="auto"/>
        <w:ind w:right="45" w:firstLine="480"/>
        <w:contextualSpacing/>
        <w:rPr>
          <w:rFonts w:ascii="宋体" w:hAnsi="宋体"/>
          <w:szCs w:val="21"/>
        </w:rPr>
      </w:pPr>
    </w:p>
    <w:p w:rsidR="00FC0DD4" w:rsidRDefault="00FC0DD4" w:rsidP="007A7F2B">
      <w:pPr>
        <w:tabs>
          <w:tab w:val="left" w:pos="2280"/>
        </w:tabs>
        <w:spacing w:line="276" w:lineRule="auto"/>
        <w:ind w:right="45"/>
        <w:contextualSpacing/>
        <w:rPr>
          <w:rFonts w:ascii="宋体" w:hAnsi="宋体"/>
          <w:szCs w:val="21"/>
        </w:rPr>
      </w:pPr>
    </w:p>
    <w:p w:rsidR="00FC0DD4" w:rsidRDefault="00FC0DD4" w:rsidP="00FC0DD4">
      <w:pPr>
        <w:tabs>
          <w:tab w:val="left" w:pos="2280"/>
        </w:tabs>
        <w:spacing w:line="360" w:lineRule="auto"/>
        <w:ind w:right="45"/>
        <w:contextualSpacing/>
        <w:rPr>
          <w:rFonts w:ascii="黑体" w:eastAsia="黑体" w:hAnsi="黑体" w:cs="黑体"/>
          <w:sz w:val="32"/>
          <w:szCs w:val="32"/>
        </w:rPr>
      </w:pPr>
      <w:r>
        <w:rPr>
          <w:rFonts w:ascii="黑体" w:eastAsia="黑体" w:hAnsi="黑体" w:cs="黑体" w:hint="eastAsia"/>
          <w:sz w:val="32"/>
          <w:szCs w:val="32"/>
        </w:rPr>
        <w:lastRenderedPageBreak/>
        <w:t>附表1</w:t>
      </w:r>
    </w:p>
    <w:p w:rsidR="00FC0DD4" w:rsidRDefault="00FC0DD4" w:rsidP="00FC0DD4">
      <w:pPr>
        <w:tabs>
          <w:tab w:val="left" w:pos="2280"/>
        </w:tabs>
        <w:spacing w:line="360" w:lineRule="auto"/>
        <w:ind w:right="45"/>
        <w:contextualSpacing/>
        <w:jc w:val="center"/>
        <w:rPr>
          <w:rFonts w:ascii="方正小标宋_GBK" w:eastAsia="方正小标宋_GBK" w:hAnsi="黑体" w:cs="黑体"/>
          <w:sz w:val="32"/>
          <w:szCs w:val="32"/>
        </w:rPr>
      </w:pPr>
      <w:r>
        <w:rPr>
          <w:rFonts w:ascii="方正小标宋_GBK" w:eastAsia="方正小标宋_GBK" w:hAnsi="黑体" w:cs="黑体" w:hint="eastAsia"/>
          <w:sz w:val="32"/>
          <w:szCs w:val="32"/>
        </w:rPr>
        <w:t>水质应急监测车季度运行维护考核评分表</w:t>
      </w:r>
    </w:p>
    <w:p w:rsidR="00FC0DD4" w:rsidRDefault="00FC0DD4" w:rsidP="00FC0DD4">
      <w:pPr>
        <w:spacing w:line="440" w:lineRule="exact"/>
        <w:ind w:left="-851" w:right="-858"/>
        <w:rPr>
          <w:rFonts w:hAnsi="宋体" w:cs="仿宋_GB2312"/>
          <w:kern w:val="0"/>
        </w:rPr>
      </w:pPr>
      <w:r>
        <w:rPr>
          <w:rFonts w:hAnsi="宋体" w:cs="仿宋_GB2312" w:hint="eastAsia"/>
          <w:kern w:val="0"/>
        </w:rPr>
        <w:t>车辆所属单位：</w:t>
      </w:r>
      <w:r>
        <w:rPr>
          <w:rFonts w:hAnsi="宋体" w:cs="仿宋_GB2312" w:hint="eastAsia"/>
          <w:kern w:val="0"/>
        </w:rPr>
        <w:t xml:space="preserve"> </w:t>
      </w:r>
      <w:r>
        <w:rPr>
          <w:rFonts w:hAnsi="宋体" w:cs="仿宋_GB2312"/>
          <w:kern w:val="0"/>
        </w:rPr>
        <w:t xml:space="preserve">                             </w:t>
      </w:r>
      <w:r>
        <w:rPr>
          <w:rFonts w:hAnsi="宋体" w:cs="仿宋_GB2312" w:hint="eastAsia"/>
          <w:kern w:val="0"/>
        </w:rPr>
        <w:t>运维单位（被考核单位）：</w:t>
      </w:r>
      <w:r>
        <w:rPr>
          <w:rFonts w:hAnsi="宋体" w:cs="仿宋_GB2312"/>
          <w:kern w:val="0"/>
        </w:rPr>
        <w:t xml:space="preserve"> </w:t>
      </w:r>
    </w:p>
    <w:p w:rsidR="00FC0DD4" w:rsidRDefault="00FC0DD4" w:rsidP="00FC0DD4">
      <w:pPr>
        <w:spacing w:line="440" w:lineRule="exact"/>
        <w:ind w:left="-851" w:right="-858"/>
        <w:rPr>
          <w:rFonts w:hAnsi="宋体" w:cs="仿宋_GB2312"/>
          <w:b/>
          <w:sz w:val="36"/>
          <w:szCs w:val="36"/>
        </w:rPr>
      </w:pPr>
      <w:r>
        <w:rPr>
          <w:rFonts w:hAnsi="宋体" w:cs="仿宋_GB2312" w:hint="eastAsia"/>
          <w:kern w:val="0"/>
        </w:rPr>
        <w:t>运维时间段：</w:t>
      </w:r>
      <w:r>
        <w:rPr>
          <w:rFonts w:hAnsi="宋体" w:cs="仿宋_GB2312" w:hint="eastAsia"/>
          <w:kern w:val="0"/>
        </w:rPr>
        <w:t xml:space="preserve"> </w:t>
      </w:r>
      <w:r>
        <w:rPr>
          <w:rFonts w:hAnsi="宋体" w:cs="仿宋_GB2312"/>
          <w:kern w:val="0"/>
        </w:rPr>
        <w:t xml:space="preserve">      </w:t>
      </w:r>
      <w:r>
        <w:rPr>
          <w:rFonts w:hAnsi="宋体" w:cs="仿宋_GB2312" w:hint="eastAsia"/>
          <w:kern w:val="0"/>
        </w:rPr>
        <w:t>年</w:t>
      </w:r>
      <w:r>
        <w:rPr>
          <w:rFonts w:hAnsi="宋体" w:cs="仿宋_GB2312" w:hint="eastAsia"/>
          <w:kern w:val="0"/>
        </w:rPr>
        <w:t xml:space="preserve"> </w:t>
      </w:r>
      <w:r>
        <w:rPr>
          <w:rFonts w:hAnsi="宋体" w:cs="仿宋_GB2312"/>
          <w:kern w:val="0"/>
        </w:rPr>
        <w:t xml:space="preserve">   </w:t>
      </w:r>
      <w:r>
        <w:rPr>
          <w:rFonts w:hAnsi="宋体" w:cs="仿宋_GB2312" w:hint="eastAsia"/>
          <w:kern w:val="0"/>
        </w:rPr>
        <w:t>月</w:t>
      </w:r>
      <w:r>
        <w:rPr>
          <w:rFonts w:hAnsi="宋体" w:cs="仿宋_GB2312" w:hint="eastAsia"/>
          <w:kern w:val="0"/>
        </w:rPr>
        <w:t xml:space="preserve"> </w:t>
      </w:r>
      <w:r>
        <w:rPr>
          <w:rFonts w:hAnsi="宋体" w:cs="仿宋_GB2312"/>
          <w:kern w:val="0"/>
        </w:rPr>
        <w:t xml:space="preserve">    </w:t>
      </w:r>
      <w:r>
        <w:rPr>
          <w:rFonts w:hAnsi="宋体" w:cs="仿宋_GB2312" w:hint="eastAsia"/>
          <w:kern w:val="0"/>
        </w:rPr>
        <w:t>日至</w:t>
      </w:r>
      <w:r>
        <w:rPr>
          <w:rFonts w:hAnsi="宋体" w:cs="仿宋_GB2312" w:hint="eastAsia"/>
          <w:kern w:val="0"/>
        </w:rPr>
        <w:t xml:space="preserve"> </w:t>
      </w:r>
      <w:r>
        <w:rPr>
          <w:rFonts w:hAnsi="宋体" w:cs="仿宋_GB2312"/>
          <w:kern w:val="0"/>
        </w:rPr>
        <w:t xml:space="preserve">        </w:t>
      </w:r>
      <w:r>
        <w:rPr>
          <w:rFonts w:hAnsi="宋体" w:cs="仿宋_GB2312" w:hint="eastAsia"/>
          <w:kern w:val="0"/>
        </w:rPr>
        <w:t>年</w:t>
      </w:r>
      <w:r>
        <w:rPr>
          <w:rFonts w:hAnsi="宋体" w:cs="仿宋_GB2312" w:hint="eastAsia"/>
          <w:kern w:val="0"/>
        </w:rPr>
        <w:t xml:space="preserve"> </w:t>
      </w:r>
      <w:r>
        <w:rPr>
          <w:rFonts w:hAnsi="宋体" w:cs="仿宋_GB2312"/>
          <w:kern w:val="0"/>
        </w:rPr>
        <w:t xml:space="preserve">   </w:t>
      </w:r>
      <w:r>
        <w:rPr>
          <w:rFonts w:hAnsi="宋体" w:cs="仿宋_GB2312" w:hint="eastAsia"/>
          <w:kern w:val="0"/>
        </w:rPr>
        <w:t>月</w:t>
      </w:r>
      <w:r>
        <w:rPr>
          <w:rFonts w:hAnsi="宋体" w:cs="仿宋_GB2312" w:hint="eastAsia"/>
          <w:kern w:val="0"/>
        </w:rPr>
        <w:t xml:space="preserve"> </w:t>
      </w:r>
      <w:r>
        <w:rPr>
          <w:rFonts w:hAnsi="宋体" w:cs="仿宋_GB2312"/>
          <w:kern w:val="0"/>
        </w:rPr>
        <w:t xml:space="preserve">   </w:t>
      </w:r>
      <w:r>
        <w:rPr>
          <w:rFonts w:hAnsi="宋体" w:cs="仿宋_GB2312" w:hint="eastAsia"/>
          <w:kern w:val="0"/>
        </w:rPr>
        <w:t>日</w:t>
      </w:r>
      <w:r>
        <w:rPr>
          <w:rFonts w:hAnsi="宋体" w:cs="仿宋_GB2312" w:hint="eastAsia"/>
          <w:kern w:val="0"/>
        </w:rPr>
        <w:t xml:space="preserve"> </w:t>
      </w:r>
      <w:r>
        <w:rPr>
          <w:rFonts w:hAnsi="宋体" w:cs="仿宋_GB2312"/>
          <w:kern w:val="0"/>
        </w:rPr>
        <w:t xml:space="preserve">                  </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1485"/>
        <w:gridCol w:w="5456"/>
        <w:gridCol w:w="1179"/>
        <w:gridCol w:w="652"/>
        <w:gridCol w:w="886"/>
      </w:tblGrid>
      <w:tr w:rsidR="00FC0DD4" w:rsidTr="009610E6">
        <w:trPr>
          <w:trHeight w:val="690"/>
          <w:jc w:val="center"/>
        </w:trPr>
        <w:tc>
          <w:tcPr>
            <w:tcW w:w="7496" w:type="dxa"/>
            <w:gridSpan w:val="3"/>
            <w:vAlign w:val="center"/>
          </w:tcPr>
          <w:p w:rsidR="00FC0DD4" w:rsidRDefault="00FC0DD4" w:rsidP="009610E6">
            <w:pPr>
              <w:spacing w:line="440" w:lineRule="exact"/>
              <w:jc w:val="center"/>
              <w:rPr>
                <w:rFonts w:hAnsi="宋体" w:cs="仿宋_GB2312"/>
                <w:b/>
                <w:bCs/>
                <w:kern w:val="0"/>
              </w:rPr>
            </w:pPr>
            <w:r>
              <w:rPr>
                <w:rFonts w:hAnsi="宋体" w:cs="仿宋_GB2312" w:hint="eastAsia"/>
                <w:b/>
                <w:bCs/>
                <w:kern w:val="0"/>
              </w:rPr>
              <w:t>考核内容</w:t>
            </w:r>
          </w:p>
        </w:tc>
        <w:tc>
          <w:tcPr>
            <w:tcW w:w="1179" w:type="dxa"/>
            <w:vAlign w:val="center"/>
          </w:tcPr>
          <w:p w:rsidR="00FC0DD4" w:rsidRDefault="00FC0DD4" w:rsidP="009610E6">
            <w:pPr>
              <w:spacing w:line="440" w:lineRule="exact"/>
              <w:jc w:val="center"/>
              <w:rPr>
                <w:rFonts w:hAnsi="宋体" w:cs="仿宋_GB2312"/>
                <w:b/>
                <w:bCs/>
                <w:kern w:val="0"/>
              </w:rPr>
            </w:pPr>
            <w:r>
              <w:rPr>
                <w:rFonts w:hAnsi="宋体" w:cs="仿宋_GB2312" w:hint="eastAsia"/>
                <w:b/>
                <w:bCs/>
                <w:kern w:val="0"/>
              </w:rPr>
              <w:t>扣分值</w:t>
            </w:r>
          </w:p>
        </w:tc>
        <w:tc>
          <w:tcPr>
            <w:tcW w:w="652" w:type="dxa"/>
            <w:vAlign w:val="center"/>
          </w:tcPr>
          <w:p w:rsidR="00FC0DD4" w:rsidRDefault="00FC0DD4" w:rsidP="009610E6">
            <w:pPr>
              <w:spacing w:line="440" w:lineRule="exact"/>
              <w:jc w:val="center"/>
              <w:rPr>
                <w:rFonts w:hAnsi="宋体" w:cs="仿宋_GB2312"/>
                <w:b/>
                <w:bCs/>
                <w:kern w:val="0"/>
              </w:rPr>
            </w:pPr>
            <w:r>
              <w:rPr>
                <w:rFonts w:hAnsi="宋体" w:cs="仿宋_GB2312" w:hint="eastAsia"/>
                <w:b/>
                <w:bCs/>
                <w:kern w:val="0"/>
              </w:rPr>
              <w:t>评分</w:t>
            </w:r>
          </w:p>
          <w:p w:rsidR="00FC0DD4" w:rsidRDefault="00FC0DD4" w:rsidP="009610E6">
            <w:pPr>
              <w:spacing w:line="440" w:lineRule="exact"/>
              <w:jc w:val="center"/>
              <w:rPr>
                <w:rFonts w:hAnsi="宋体" w:cs="仿宋_GB2312"/>
                <w:b/>
                <w:bCs/>
                <w:kern w:val="0"/>
              </w:rPr>
            </w:pPr>
            <w:r>
              <w:rPr>
                <w:rFonts w:hAnsi="宋体" w:cs="仿宋_GB2312" w:hint="eastAsia"/>
                <w:b/>
                <w:bCs/>
                <w:kern w:val="0"/>
              </w:rPr>
              <w:t>结果</w:t>
            </w:r>
          </w:p>
        </w:tc>
        <w:tc>
          <w:tcPr>
            <w:tcW w:w="886" w:type="dxa"/>
            <w:vAlign w:val="center"/>
          </w:tcPr>
          <w:p w:rsidR="00FC0DD4" w:rsidRDefault="00FC0DD4" w:rsidP="009610E6">
            <w:pPr>
              <w:spacing w:line="440" w:lineRule="exact"/>
              <w:jc w:val="center"/>
              <w:rPr>
                <w:rFonts w:hAnsi="宋体" w:cs="仿宋_GB2312"/>
                <w:b/>
                <w:bCs/>
                <w:kern w:val="0"/>
              </w:rPr>
            </w:pPr>
            <w:r>
              <w:rPr>
                <w:rFonts w:hAnsi="宋体" w:cs="仿宋_GB2312" w:hint="eastAsia"/>
                <w:b/>
                <w:bCs/>
                <w:kern w:val="0"/>
              </w:rPr>
              <w:t>评分</w:t>
            </w:r>
          </w:p>
          <w:p w:rsidR="00FC0DD4" w:rsidRDefault="00FC0DD4" w:rsidP="009610E6">
            <w:pPr>
              <w:spacing w:line="440" w:lineRule="exact"/>
              <w:jc w:val="center"/>
              <w:rPr>
                <w:rFonts w:hAnsi="宋体" w:cs="仿宋_GB2312"/>
                <w:b/>
                <w:bCs/>
                <w:kern w:val="0"/>
              </w:rPr>
            </w:pPr>
            <w:r>
              <w:rPr>
                <w:rFonts w:hAnsi="宋体" w:cs="仿宋_GB2312" w:hint="eastAsia"/>
                <w:b/>
                <w:bCs/>
                <w:kern w:val="0"/>
              </w:rPr>
              <w:t>说明</w:t>
            </w:r>
          </w:p>
        </w:tc>
      </w:tr>
      <w:tr w:rsidR="00FC0DD4" w:rsidTr="009610E6">
        <w:trPr>
          <w:trHeight w:val="722"/>
          <w:jc w:val="center"/>
        </w:trPr>
        <w:tc>
          <w:tcPr>
            <w:tcW w:w="555" w:type="dxa"/>
            <w:vMerge w:val="restart"/>
            <w:vAlign w:val="center"/>
          </w:tcPr>
          <w:p w:rsidR="00FC0DD4" w:rsidRDefault="00FC0DD4" w:rsidP="009610E6">
            <w:pPr>
              <w:spacing w:line="440" w:lineRule="exact"/>
              <w:jc w:val="center"/>
              <w:rPr>
                <w:rFonts w:hAnsi="宋体" w:cs="仿宋_GB2312"/>
                <w:kern w:val="0"/>
              </w:rPr>
            </w:pPr>
            <w:r>
              <w:rPr>
                <w:rFonts w:hAnsi="宋体" w:cs="仿宋_GB2312" w:hint="eastAsia"/>
                <w:kern w:val="0"/>
              </w:rPr>
              <w:t>服务内容</w:t>
            </w: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远程检查</w:t>
            </w:r>
          </w:p>
          <w:p w:rsidR="00FC0DD4" w:rsidRDefault="00FC0DD4" w:rsidP="009610E6">
            <w:pPr>
              <w:adjustRightInd w:val="0"/>
              <w:snapToGrid w:val="0"/>
              <w:jc w:val="center"/>
              <w:rPr>
                <w:b/>
                <w:bCs/>
                <w:color w:val="000000"/>
              </w:rPr>
            </w:pPr>
            <w:r>
              <w:rPr>
                <w:rFonts w:hint="eastAsia"/>
                <w:b/>
                <w:bCs/>
                <w:color w:val="000000"/>
              </w:rPr>
              <w:t>数据</w:t>
            </w:r>
          </w:p>
        </w:tc>
        <w:tc>
          <w:tcPr>
            <w:tcW w:w="5456" w:type="dxa"/>
            <w:vAlign w:val="center"/>
          </w:tcPr>
          <w:p w:rsidR="00FC0DD4" w:rsidRDefault="00FC0DD4" w:rsidP="009610E6">
            <w:pPr>
              <w:adjustRightInd w:val="0"/>
              <w:snapToGrid w:val="0"/>
              <w:jc w:val="left"/>
              <w:rPr>
                <w:color w:val="000000"/>
              </w:rPr>
            </w:pPr>
            <w:r>
              <w:rPr>
                <w:rFonts w:hint="eastAsia"/>
                <w:color w:val="000000"/>
              </w:rPr>
              <w:t>每天安排专人负责通过数据平台对监测仪器状态实施监控。仪器故障发现时间不得超过</w:t>
            </w:r>
            <w:r>
              <w:rPr>
                <w:rFonts w:hint="eastAsia"/>
                <w:color w:val="000000"/>
              </w:rPr>
              <w:t>24</w:t>
            </w:r>
            <w:r>
              <w:rPr>
                <w:rFonts w:hint="eastAsia"/>
                <w:color w:val="000000"/>
              </w:rPr>
              <w:t>小时。</w:t>
            </w:r>
          </w:p>
        </w:tc>
        <w:tc>
          <w:tcPr>
            <w:tcW w:w="1179" w:type="dxa"/>
            <w:vAlign w:val="center"/>
          </w:tcPr>
          <w:p w:rsidR="00FC0DD4" w:rsidRDefault="00FC0DD4" w:rsidP="009610E6">
            <w:pPr>
              <w:adjustRightInd w:val="0"/>
              <w:snapToGrid w:val="0"/>
              <w:jc w:val="left"/>
              <w:rPr>
                <w:color w:val="000000"/>
              </w:rPr>
            </w:pPr>
            <w:r>
              <w:rPr>
                <w:rFonts w:hint="eastAsia"/>
                <w:color w:val="000000"/>
              </w:rPr>
              <w:t>错、漏</w:t>
            </w:r>
            <w:r>
              <w:rPr>
                <w:color w:val="000000"/>
              </w:rPr>
              <w:t>1</w:t>
            </w:r>
            <w:r>
              <w:rPr>
                <w:rFonts w:hint="eastAsia"/>
                <w:color w:val="000000"/>
              </w:rPr>
              <w:t>次扣</w:t>
            </w:r>
            <w:r>
              <w:rPr>
                <w:rFonts w:hint="eastAsia"/>
                <w:color w:val="000000"/>
              </w:rPr>
              <w:t>2</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1065"/>
          <w:jc w:val="center"/>
        </w:trPr>
        <w:tc>
          <w:tcPr>
            <w:tcW w:w="555" w:type="dxa"/>
            <w:vMerge/>
            <w:vAlign w:val="center"/>
          </w:tcPr>
          <w:p w:rsidR="00FC0DD4" w:rsidRDefault="00FC0DD4" w:rsidP="009610E6">
            <w:pPr>
              <w:spacing w:line="440" w:lineRule="exact"/>
              <w:rPr>
                <w:rFonts w:hAnsi="宋体" w:cs="仿宋_GB2312"/>
                <w:kern w:val="0"/>
              </w:rPr>
            </w:pP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会商与信息交流</w:t>
            </w:r>
          </w:p>
        </w:tc>
        <w:tc>
          <w:tcPr>
            <w:tcW w:w="5456" w:type="dxa"/>
            <w:vAlign w:val="center"/>
          </w:tcPr>
          <w:p w:rsidR="00FC0DD4" w:rsidRDefault="00FC0DD4" w:rsidP="009610E6">
            <w:pPr>
              <w:adjustRightInd w:val="0"/>
              <w:snapToGrid w:val="0"/>
              <w:jc w:val="left"/>
              <w:rPr>
                <w:color w:val="000000"/>
              </w:rPr>
            </w:pPr>
            <w:r>
              <w:rPr>
                <w:rFonts w:hint="eastAsia"/>
                <w:color w:val="000000"/>
              </w:rPr>
              <w:t>每月第一周以短信息的方式报告上一个月的运维情况。出现仪器故障、监测数据异常等情况时以电话和书面形式等方式及时上报。</w:t>
            </w:r>
          </w:p>
        </w:tc>
        <w:tc>
          <w:tcPr>
            <w:tcW w:w="1179" w:type="dxa"/>
            <w:vAlign w:val="center"/>
          </w:tcPr>
          <w:p w:rsidR="00FC0DD4" w:rsidRDefault="00FC0DD4" w:rsidP="009610E6">
            <w:pPr>
              <w:adjustRightInd w:val="0"/>
              <w:snapToGrid w:val="0"/>
              <w:jc w:val="left"/>
              <w:rPr>
                <w:color w:val="000000"/>
              </w:rPr>
            </w:pPr>
            <w:r>
              <w:rPr>
                <w:rFonts w:hint="eastAsia"/>
                <w:color w:val="000000"/>
              </w:rPr>
              <w:t>错、漏</w:t>
            </w:r>
            <w:r>
              <w:rPr>
                <w:color w:val="000000"/>
              </w:rPr>
              <w:t>1</w:t>
            </w:r>
            <w:r>
              <w:rPr>
                <w:rFonts w:hint="eastAsia"/>
                <w:color w:val="000000"/>
              </w:rPr>
              <w:t>次扣</w:t>
            </w:r>
            <w:r>
              <w:rPr>
                <w:rFonts w:hint="eastAsia"/>
                <w:color w:val="000000"/>
              </w:rPr>
              <w:t>2</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711"/>
          <w:jc w:val="center"/>
        </w:trPr>
        <w:tc>
          <w:tcPr>
            <w:tcW w:w="555" w:type="dxa"/>
            <w:vMerge/>
            <w:vAlign w:val="center"/>
          </w:tcPr>
          <w:p w:rsidR="00FC0DD4" w:rsidRDefault="00FC0DD4" w:rsidP="009610E6">
            <w:pPr>
              <w:spacing w:line="440" w:lineRule="exact"/>
              <w:rPr>
                <w:rFonts w:hAnsi="宋体" w:cs="仿宋_GB2312"/>
                <w:kern w:val="0"/>
              </w:rPr>
            </w:pP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现场</w:t>
            </w:r>
          </w:p>
          <w:p w:rsidR="00FC0DD4" w:rsidRDefault="00FC0DD4" w:rsidP="009610E6">
            <w:pPr>
              <w:adjustRightInd w:val="0"/>
              <w:snapToGrid w:val="0"/>
              <w:jc w:val="center"/>
              <w:rPr>
                <w:b/>
                <w:bCs/>
                <w:color w:val="000000"/>
              </w:rPr>
            </w:pPr>
            <w:r>
              <w:rPr>
                <w:rFonts w:hint="eastAsia"/>
                <w:b/>
                <w:bCs/>
                <w:color w:val="000000"/>
              </w:rPr>
              <w:t>巡检</w:t>
            </w:r>
          </w:p>
        </w:tc>
        <w:tc>
          <w:tcPr>
            <w:tcW w:w="5456" w:type="dxa"/>
            <w:vAlign w:val="center"/>
          </w:tcPr>
          <w:p w:rsidR="00FC0DD4" w:rsidRDefault="00FC0DD4" w:rsidP="009610E6">
            <w:pPr>
              <w:adjustRightInd w:val="0"/>
              <w:snapToGrid w:val="0"/>
              <w:jc w:val="left"/>
              <w:rPr>
                <w:color w:val="000000"/>
              </w:rPr>
            </w:pPr>
            <w:r>
              <w:rPr>
                <w:rFonts w:hint="eastAsia"/>
                <w:color w:val="000000"/>
              </w:rPr>
              <w:t>频次：不少于</w:t>
            </w:r>
            <w:r>
              <w:rPr>
                <w:color w:val="000000"/>
              </w:rPr>
              <w:t>1</w:t>
            </w:r>
            <w:r>
              <w:rPr>
                <w:rFonts w:hint="eastAsia"/>
                <w:color w:val="000000"/>
              </w:rPr>
              <w:t>次</w:t>
            </w:r>
            <w:r>
              <w:rPr>
                <w:color w:val="000000"/>
              </w:rPr>
              <w:t>/</w:t>
            </w:r>
            <w:r>
              <w:rPr>
                <w:rFonts w:hint="eastAsia"/>
                <w:color w:val="000000"/>
              </w:rPr>
              <w:t>（辆</w:t>
            </w:r>
            <w:r>
              <w:rPr>
                <w:color w:val="000000"/>
              </w:rPr>
              <w:t>•</w:t>
            </w:r>
            <w:r>
              <w:rPr>
                <w:rFonts w:hint="eastAsia"/>
                <w:color w:val="000000"/>
              </w:rPr>
              <w:t>周）。巡检内容和记录要素，要包括水质应急监测车自动监测系统所有功能单元的最新运行情况和现场检查维护情况，反映在巡检记录表上的巡检内容和记录要素必须完整，并与实际水质应急监测车自动监测系统情况相符，记录内容不完整、不规范和弄虚作假的当作缺检计算，每月的前</w:t>
            </w:r>
            <w:r>
              <w:rPr>
                <w:color w:val="000000"/>
              </w:rPr>
              <w:t>10</w:t>
            </w:r>
            <w:r>
              <w:rPr>
                <w:rFonts w:hint="eastAsia"/>
                <w:color w:val="000000"/>
              </w:rPr>
              <w:t>天内，提交上月水质应急监测车自动监测系统巡检记录，每季前</w:t>
            </w:r>
            <w:r>
              <w:rPr>
                <w:color w:val="000000"/>
              </w:rPr>
              <w:t>15</w:t>
            </w:r>
            <w:r>
              <w:rPr>
                <w:rFonts w:hint="eastAsia"/>
                <w:color w:val="000000"/>
              </w:rPr>
              <w:t>天进行汇总。</w:t>
            </w:r>
          </w:p>
        </w:tc>
        <w:tc>
          <w:tcPr>
            <w:tcW w:w="1179" w:type="dxa"/>
            <w:vAlign w:val="center"/>
          </w:tcPr>
          <w:p w:rsidR="00FC0DD4" w:rsidRDefault="00FC0DD4" w:rsidP="009610E6">
            <w:pPr>
              <w:adjustRightInd w:val="0"/>
              <w:snapToGrid w:val="0"/>
              <w:jc w:val="left"/>
              <w:rPr>
                <w:color w:val="000000"/>
              </w:rPr>
            </w:pPr>
            <w:r>
              <w:rPr>
                <w:rFonts w:hint="eastAsia"/>
                <w:color w:val="000000"/>
              </w:rPr>
              <w:t>错、漏</w:t>
            </w:r>
            <w:r>
              <w:rPr>
                <w:color w:val="000000"/>
              </w:rPr>
              <w:t>1</w:t>
            </w:r>
            <w:r>
              <w:rPr>
                <w:rFonts w:hint="eastAsia"/>
                <w:color w:val="000000"/>
              </w:rPr>
              <w:t>次巡检扣</w:t>
            </w:r>
            <w:r>
              <w:rPr>
                <w:rFonts w:hint="eastAsia"/>
                <w:color w:val="000000"/>
              </w:rPr>
              <w:t>1</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1550"/>
          <w:jc w:val="center"/>
        </w:trPr>
        <w:tc>
          <w:tcPr>
            <w:tcW w:w="555" w:type="dxa"/>
            <w:vMerge/>
            <w:vAlign w:val="center"/>
          </w:tcPr>
          <w:p w:rsidR="00FC0DD4" w:rsidRDefault="00FC0DD4" w:rsidP="009610E6">
            <w:pPr>
              <w:spacing w:line="440" w:lineRule="exact"/>
              <w:rPr>
                <w:rFonts w:hAnsi="宋体" w:cs="仿宋_GB2312"/>
                <w:kern w:val="0"/>
              </w:rPr>
            </w:pP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故障排除</w:t>
            </w:r>
          </w:p>
        </w:tc>
        <w:tc>
          <w:tcPr>
            <w:tcW w:w="5456" w:type="dxa"/>
            <w:vAlign w:val="center"/>
          </w:tcPr>
          <w:p w:rsidR="00FC0DD4" w:rsidRDefault="00FC0DD4" w:rsidP="009610E6">
            <w:pPr>
              <w:adjustRightInd w:val="0"/>
              <w:snapToGrid w:val="0"/>
              <w:jc w:val="left"/>
              <w:rPr>
                <w:color w:val="000000"/>
              </w:rPr>
            </w:pPr>
            <w:r>
              <w:rPr>
                <w:rFonts w:hint="eastAsia"/>
                <w:color w:val="000000"/>
              </w:rPr>
              <w:t>故障检修到场与故障排除（指恢复正常运行，不可抗力的破坏以及如停电停水、空调故障、预防性维护、受控备件供应不上等情况除外）必须及时：</w:t>
            </w:r>
            <w:r>
              <w:rPr>
                <w:rFonts w:hint="eastAsia"/>
                <w:color w:val="000000"/>
              </w:rPr>
              <w:t>24</w:t>
            </w:r>
            <w:r>
              <w:rPr>
                <w:rFonts w:hint="eastAsia"/>
                <w:color w:val="000000"/>
              </w:rPr>
              <w:t>小时内赶赴现场，</w:t>
            </w:r>
            <w:r>
              <w:rPr>
                <w:color w:val="000000"/>
              </w:rPr>
              <w:t>48</w:t>
            </w:r>
            <w:r>
              <w:rPr>
                <w:rFonts w:hint="eastAsia"/>
                <w:color w:val="000000"/>
              </w:rPr>
              <w:t>小时内排除故障或用备用设备替代。如遇水质污染应急事件，必须保证</w:t>
            </w:r>
            <w:r>
              <w:rPr>
                <w:rFonts w:hint="eastAsia"/>
                <w:color w:val="000000"/>
              </w:rPr>
              <w:t>1</w:t>
            </w:r>
            <w:r>
              <w:rPr>
                <w:rFonts w:hint="eastAsia"/>
                <w:color w:val="000000"/>
              </w:rPr>
              <w:t>小时内响应，</w:t>
            </w:r>
            <w:r>
              <w:rPr>
                <w:rFonts w:hint="eastAsia"/>
                <w:color w:val="000000"/>
              </w:rPr>
              <w:t>6</w:t>
            </w:r>
            <w:r>
              <w:rPr>
                <w:rFonts w:hint="eastAsia"/>
                <w:color w:val="000000"/>
              </w:rPr>
              <w:t>小时内赶到应急现场，</w:t>
            </w:r>
            <w:r>
              <w:rPr>
                <w:rFonts w:hint="eastAsia"/>
                <w:color w:val="000000"/>
              </w:rPr>
              <w:t>12</w:t>
            </w:r>
            <w:r>
              <w:rPr>
                <w:rFonts w:hint="eastAsia"/>
                <w:color w:val="000000"/>
              </w:rPr>
              <w:t>小时内排除故障或用备用设备替代。</w:t>
            </w:r>
          </w:p>
        </w:tc>
        <w:tc>
          <w:tcPr>
            <w:tcW w:w="1179" w:type="dxa"/>
            <w:vAlign w:val="center"/>
          </w:tcPr>
          <w:p w:rsidR="00FC0DD4" w:rsidRDefault="00FC0DD4" w:rsidP="009610E6">
            <w:pPr>
              <w:adjustRightInd w:val="0"/>
              <w:snapToGrid w:val="0"/>
              <w:jc w:val="left"/>
              <w:rPr>
                <w:color w:val="000000"/>
              </w:rPr>
            </w:pPr>
            <w:r>
              <w:rPr>
                <w:rFonts w:hint="eastAsia"/>
                <w:color w:val="000000"/>
              </w:rPr>
              <w:t>每个参数不响应</w:t>
            </w:r>
            <w:r>
              <w:rPr>
                <w:color w:val="000000"/>
              </w:rPr>
              <w:t>1</w:t>
            </w:r>
            <w:r>
              <w:rPr>
                <w:rFonts w:hint="eastAsia"/>
                <w:color w:val="000000"/>
              </w:rPr>
              <w:t>次或超过时限每天扣</w:t>
            </w:r>
            <w:r>
              <w:rPr>
                <w:color w:val="000000"/>
              </w:rPr>
              <w:t>1</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1025"/>
          <w:jc w:val="center"/>
        </w:trPr>
        <w:tc>
          <w:tcPr>
            <w:tcW w:w="555" w:type="dxa"/>
            <w:vMerge/>
            <w:vAlign w:val="center"/>
          </w:tcPr>
          <w:p w:rsidR="00FC0DD4" w:rsidRDefault="00FC0DD4" w:rsidP="009610E6">
            <w:pPr>
              <w:spacing w:line="440" w:lineRule="exact"/>
              <w:rPr>
                <w:rFonts w:hAnsi="宋体" w:cs="仿宋_GB2312"/>
                <w:kern w:val="0"/>
              </w:rPr>
            </w:pPr>
          </w:p>
        </w:tc>
        <w:tc>
          <w:tcPr>
            <w:tcW w:w="1485" w:type="dxa"/>
            <w:vAlign w:val="center"/>
          </w:tcPr>
          <w:p w:rsidR="00FC0DD4" w:rsidRDefault="00FC0DD4" w:rsidP="009610E6">
            <w:pPr>
              <w:adjustRightInd w:val="0"/>
              <w:snapToGrid w:val="0"/>
              <w:spacing w:line="400" w:lineRule="exact"/>
              <w:jc w:val="center"/>
              <w:rPr>
                <w:b/>
                <w:bCs/>
                <w:color w:val="000000"/>
              </w:rPr>
            </w:pPr>
            <w:r>
              <w:rPr>
                <w:rFonts w:hint="eastAsia"/>
                <w:b/>
                <w:bCs/>
                <w:color w:val="000000"/>
              </w:rPr>
              <w:t>水质应急监测车自动监测系统全面维护</w:t>
            </w:r>
          </w:p>
        </w:tc>
        <w:tc>
          <w:tcPr>
            <w:tcW w:w="5456" w:type="dxa"/>
            <w:vAlign w:val="center"/>
          </w:tcPr>
          <w:p w:rsidR="00FC0DD4" w:rsidRDefault="00FC0DD4" w:rsidP="009610E6">
            <w:pPr>
              <w:adjustRightInd w:val="0"/>
              <w:snapToGrid w:val="0"/>
              <w:jc w:val="left"/>
              <w:rPr>
                <w:color w:val="000000"/>
              </w:rPr>
            </w:pPr>
            <w:r>
              <w:rPr>
                <w:rFonts w:hint="eastAsia"/>
                <w:color w:val="000000"/>
              </w:rPr>
              <w:t>按照相关要求进行维护工作</w:t>
            </w:r>
          </w:p>
        </w:tc>
        <w:tc>
          <w:tcPr>
            <w:tcW w:w="1179" w:type="dxa"/>
            <w:vAlign w:val="center"/>
          </w:tcPr>
          <w:p w:rsidR="00FC0DD4" w:rsidRDefault="00FC0DD4" w:rsidP="009610E6">
            <w:pPr>
              <w:adjustRightInd w:val="0"/>
              <w:snapToGrid w:val="0"/>
              <w:jc w:val="left"/>
              <w:rPr>
                <w:color w:val="000000"/>
              </w:rPr>
            </w:pPr>
            <w:r>
              <w:rPr>
                <w:rFonts w:hint="eastAsia"/>
                <w:color w:val="000000"/>
              </w:rPr>
              <w:t>错、漏</w:t>
            </w:r>
            <w:r>
              <w:rPr>
                <w:color w:val="000000"/>
              </w:rPr>
              <w:t>1</w:t>
            </w:r>
            <w:r>
              <w:rPr>
                <w:rFonts w:hint="eastAsia"/>
                <w:color w:val="000000"/>
              </w:rPr>
              <w:t>次，扣</w:t>
            </w:r>
            <w:r>
              <w:rPr>
                <w:rFonts w:hint="eastAsia"/>
                <w:color w:val="000000"/>
              </w:rPr>
              <w:t>2</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906"/>
          <w:jc w:val="center"/>
        </w:trPr>
        <w:tc>
          <w:tcPr>
            <w:tcW w:w="555" w:type="dxa"/>
            <w:vMerge/>
            <w:vAlign w:val="center"/>
          </w:tcPr>
          <w:p w:rsidR="00FC0DD4" w:rsidRDefault="00FC0DD4" w:rsidP="009610E6">
            <w:pPr>
              <w:spacing w:line="440" w:lineRule="exact"/>
              <w:rPr>
                <w:rFonts w:hAnsi="宋体" w:cs="仿宋_GB2312"/>
                <w:kern w:val="0"/>
              </w:rPr>
            </w:pP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质量控制</w:t>
            </w:r>
          </w:p>
        </w:tc>
        <w:tc>
          <w:tcPr>
            <w:tcW w:w="5456" w:type="dxa"/>
            <w:vAlign w:val="center"/>
          </w:tcPr>
          <w:p w:rsidR="00FC0DD4" w:rsidRDefault="00FC0DD4" w:rsidP="009610E6">
            <w:pPr>
              <w:adjustRightInd w:val="0"/>
              <w:snapToGrid w:val="0"/>
              <w:jc w:val="left"/>
              <w:rPr>
                <w:color w:val="000000"/>
              </w:rPr>
            </w:pPr>
            <w:r>
              <w:rPr>
                <w:rFonts w:hint="eastAsia"/>
                <w:color w:val="000000"/>
              </w:rPr>
              <w:t>每个参数“周核查、月比对”</w:t>
            </w:r>
          </w:p>
        </w:tc>
        <w:tc>
          <w:tcPr>
            <w:tcW w:w="1179" w:type="dxa"/>
            <w:vAlign w:val="center"/>
          </w:tcPr>
          <w:p w:rsidR="00FC0DD4" w:rsidRDefault="00FC0DD4" w:rsidP="009610E6">
            <w:pPr>
              <w:adjustRightInd w:val="0"/>
              <w:snapToGrid w:val="0"/>
              <w:jc w:val="left"/>
              <w:rPr>
                <w:color w:val="000000"/>
              </w:rPr>
            </w:pPr>
            <w:r>
              <w:rPr>
                <w:rFonts w:hint="eastAsia"/>
                <w:color w:val="000000"/>
              </w:rPr>
              <w:t>错、漏</w:t>
            </w:r>
            <w:r>
              <w:rPr>
                <w:color w:val="000000"/>
              </w:rPr>
              <w:t>1</w:t>
            </w:r>
            <w:r>
              <w:rPr>
                <w:rFonts w:hint="eastAsia"/>
                <w:color w:val="000000"/>
              </w:rPr>
              <w:t>个参数</w:t>
            </w:r>
            <w:r>
              <w:rPr>
                <w:color w:val="000000"/>
              </w:rPr>
              <w:t>1</w:t>
            </w:r>
            <w:r>
              <w:rPr>
                <w:rFonts w:hint="eastAsia"/>
                <w:color w:val="000000"/>
              </w:rPr>
              <w:t>次扣</w:t>
            </w:r>
            <w:r>
              <w:rPr>
                <w:rFonts w:hint="eastAsia"/>
                <w:color w:val="000000"/>
              </w:rPr>
              <w:t>2</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1125"/>
          <w:jc w:val="center"/>
        </w:trPr>
        <w:tc>
          <w:tcPr>
            <w:tcW w:w="555" w:type="dxa"/>
            <w:vMerge/>
            <w:vAlign w:val="center"/>
          </w:tcPr>
          <w:p w:rsidR="00FC0DD4" w:rsidRDefault="00FC0DD4" w:rsidP="009610E6">
            <w:pPr>
              <w:spacing w:line="440" w:lineRule="exact"/>
              <w:rPr>
                <w:rFonts w:hAnsi="宋体" w:cs="仿宋_GB2312"/>
                <w:kern w:val="0"/>
              </w:rPr>
            </w:pP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数据保密</w:t>
            </w:r>
          </w:p>
        </w:tc>
        <w:tc>
          <w:tcPr>
            <w:tcW w:w="5456" w:type="dxa"/>
            <w:vAlign w:val="center"/>
          </w:tcPr>
          <w:p w:rsidR="00FC0DD4" w:rsidRDefault="00FC0DD4" w:rsidP="00FC0DD4">
            <w:pPr>
              <w:adjustRightInd w:val="0"/>
              <w:snapToGrid w:val="0"/>
              <w:jc w:val="left"/>
              <w:rPr>
                <w:color w:val="000000"/>
              </w:rPr>
            </w:pPr>
            <w:r>
              <w:rPr>
                <w:rFonts w:hint="eastAsia"/>
                <w:color w:val="000000"/>
              </w:rPr>
              <w:t>不</w:t>
            </w:r>
            <w:r w:rsidRPr="00FC0DD4">
              <w:rPr>
                <w:rFonts w:hint="eastAsia"/>
                <w:color w:val="000000"/>
              </w:rPr>
              <w:t>论何时</w:t>
            </w:r>
            <w:r>
              <w:rPr>
                <w:rFonts w:hint="eastAsia"/>
                <w:color w:val="000000"/>
              </w:rPr>
              <w:t>不得以任何方式和渠道向外界传递任何监测数据。</w:t>
            </w:r>
          </w:p>
        </w:tc>
        <w:tc>
          <w:tcPr>
            <w:tcW w:w="1179" w:type="dxa"/>
            <w:vAlign w:val="center"/>
          </w:tcPr>
          <w:p w:rsidR="00FC0DD4" w:rsidRDefault="00FC0DD4" w:rsidP="009610E6">
            <w:pPr>
              <w:adjustRightInd w:val="0"/>
              <w:snapToGrid w:val="0"/>
              <w:jc w:val="left"/>
              <w:rPr>
                <w:color w:val="000000"/>
              </w:rPr>
            </w:pPr>
            <w:r>
              <w:rPr>
                <w:rFonts w:hint="eastAsia"/>
                <w:color w:val="000000"/>
              </w:rPr>
              <w:t>发现</w:t>
            </w:r>
            <w:r>
              <w:rPr>
                <w:color w:val="000000"/>
              </w:rPr>
              <w:t>1</w:t>
            </w:r>
            <w:r>
              <w:rPr>
                <w:rFonts w:hint="eastAsia"/>
                <w:color w:val="000000"/>
              </w:rPr>
              <w:t>次扣</w:t>
            </w:r>
            <w:r>
              <w:rPr>
                <w:color w:val="000000"/>
              </w:rPr>
              <w:t>20</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1005"/>
          <w:jc w:val="center"/>
        </w:trPr>
        <w:tc>
          <w:tcPr>
            <w:tcW w:w="555" w:type="dxa"/>
            <w:vMerge/>
            <w:vAlign w:val="center"/>
          </w:tcPr>
          <w:p w:rsidR="00FC0DD4" w:rsidRDefault="00FC0DD4" w:rsidP="009610E6">
            <w:pPr>
              <w:spacing w:line="440" w:lineRule="exact"/>
              <w:rPr>
                <w:rFonts w:hAnsi="宋体" w:cs="仿宋_GB2312"/>
                <w:kern w:val="0"/>
              </w:rPr>
            </w:pP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记录</w:t>
            </w:r>
          </w:p>
        </w:tc>
        <w:tc>
          <w:tcPr>
            <w:tcW w:w="5456" w:type="dxa"/>
            <w:vAlign w:val="center"/>
          </w:tcPr>
          <w:p w:rsidR="00FC0DD4" w:rsidRDefault="00FC0DD4" w:rsidP="009610E6">
            <w:pPr>
              <w:adjustRightInd w:val="0"/>
              <w:snapToGrid w:val="0"/>
              <w:jc w:val="left"/>
              <w:rPr>
                <w:color w:val="000000"/>
              </w:rPr>
            </w:pPr>
            <w:r>
              <w:rPr>
                <w:rFonts w:hint="eastAsia"/>
                <w:color w:val="000000"/>
              </w:rPr>
              <w:t>按规范要求做好日常相关记录表格，每月交一次所有记录给用户审查。用户可随时抽查记录内容，运营商须及时提供，不得阻挠、拖延、伪造。</w:t>
            </w:r>
          </w:p>
        </w:tc>
        <w:tc>
          <w:tcPr>
            <w:tcW w:w="1179" w:type="dxa"/>
            <w:vAlign w:val="center"/>
          </w:tcPr>
          <w:p w:rsidR="00FC0DD4" w:rsidRDefault="00FC0DD4" w:rsidP="009610E6">
            <w:pPr>
              <w:adjustRightInd w:val="0"/>
              <w:snapToGrid w:val="0"/>
              <w:jc w:val="left"/>
              <w:rPr>
                <w:color w:val="000000"/>
              </w:rPr>
            </w:pPr>
            <w:r>
              <w:rPr>
                <w:rFonts w:hint="eastAsia"/>
                <w:color w:val="000000"/>
              </w:rPr>
              <w:t>期限内缺</w:t>
            </w:r>
            <w:r>
              <w:rPr>
                <w:color w:val="000000"/>
              </w:rPr>
              <w:t>1</w:t>
            </w:r>
            <w:r>
              <w:rPr>
                <w:rFonts w:hint="eastAsia"/>
                <w:color w:val="000000"/>
              </w:rPr>
              <w:t>份扣</w:t>
            </w:r>
            <w:r>
              <w:rPr>
                <w:color w:val="000000"/>
              </w:rPr>
              <w:t>1</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1005"/>
          <w:jc w:val="center"/>
        </w:trPr>
        <w:tc>
          <w:tcPr>
            <w:tcW w:w="555" w:type="dxa"/>
            <w:vMerge/>
            <w:tcBorders>
              <w:bottom w:val="single" w:sz="4" w:space="0" w:color="auto"/>
            </w:tcBorders>
            <w:vAlign w:val="center"/>
          </w:tcPr>
          <w:p w:rsidR="00FC0DD4" w:rsidRDefault="00FC0DD4" w:rsidP="009610E6">
            <w:pPr>
              <w:spacing w:line="440" w:lineRule="exact"/>
              <w:rPr>
                <w:rFonts w:hAnsi="宋体" w:cs="仿宋_GB2312"/>
                <w:kern w:val="0"/>
              </w:rPr>
            </w:pPr>
          </w:p>
        </w:tc>
        <w:tc>
          <w:tcPr>
            <w:tcW w:w="1485" w:type="dxa"/>
            <w:tcBorders>
              <w:bottom w:val="single" w:sz="4" w:space="0" w:color="auto"/>
            </w:tcBorders>
            <w:vAlign w:val="center"/>
          </w:tcPr>
          <w:p w:rsidR="00FC0DD4" w:rsidRDefault="00FC0DD4" w:rsidP="009610E6">
            <w:pPr>
              <w:adjustRightInd w:val="0"/>
              <w:snapToGrid w:val="0"/>
              <w:jc w:val="center"/>
              <w:rPr>
                <w:b/>
                <w:bCs/>
                <w:color w:val="000000"/>
              </w:rPr>
            </w:pPr>
            <w:r>
              <w:rPr>
                <w:rFonts w:hint="eastAsia"/>
                <w:b/>
                <w:bCs/>
                <w:color w:val="000000"/>
              </w:rPr>
              <w:t>废弃物与废液处置</w:t>
            </w:r>
          </w:p>
        </w:tc>
        <w:tc>
          <w:tcPr>
            <w:tcW w:w="5456" w:type="dxa"/>
            <w:tcBorders>
              <w:bottom w:val="single" w:sz="4" w:space="0" w:color="auto"/>
            </w:tcBorders>
            <w:vAlign w:val="center"/>
          </w:tcPr>
          <w:p w:rsidR="00FC0DD4" w:rsidRDefault="00FC0DD4" w:rsidP="009610E6">
            <w:pPr>
              <w:adjustRightInd w:val="0"/>
              <w:snapToGrid w:val="0"/>
              <w:jc w:val="left"/>
              <w:rPr>
                <w:color w:val="000000"/>
              </w:rPr>
            </w:pPr>
            <w:r>
              <w:rPr>
                <w:rFonts w:hint="eastAsia"/>
                <w:color w:val="000000"/>
              </w:rPr>
              <w:t>按照国家相关规定对水站运行产生的废弃物和废液进行分类收集、标识和处置，不得直接排放未经处理的废弃物与废液</w:t>
            </w:r>
          </w:p>
        </w:tc>
        <w:tc>
          <w:tcPr>
            <w:tcW w:w="1179" w:type="dxa"/>
            <w:tcBorders>
              <w:bottom w:val="single" w:sz="4" w:space="0" w:color="auto"/>
            </w:tcBorders>
            <w:vAlign w:val="center"/>
          </w:tcPr>
          <w:p w:rsidR="00FC0DD4" w:rsidRDefault="00FC0DD4" w:rsidP="009610E6">
            <w:pPr>
              <w:adjustRightInd w:val="0"/>
              <w:snapToGrid w:val="0"/>
              <w:jc w:val="left"/>
              <w:rPr>
                <w:color w:val="000000"/>
              </w:rPr>
            </w:pPr>
            <w:r>
              <w:rPr>
                <w:rFonts w:hint="eastAsia"/>
                <w:color w:val="000000"/>
              </w:rPr>
              <w:t>发现一次扣</w:t>
            </w:r>
            <w:r>
              <w:rPr>
                <w:color w:val="000000"/>
              </w:rPr>
              <w:t>20</w:t>
            </w:r>
            <w:r>
              <w:rPr>
                <w:rFonts w:hint="eastAsia"/>
                <w:color w:val="000000"/>
              </w:rPr>
              <w:t>分</w:t>
            </w:r>
          </w:p>
        </w:tc>
        <w:tc>
          <w:tcPr>
            <w:tcW w:w="652" w:type="dxa"/>
            <w:tcBorders>
              <w:bottom w:val="single" w:sz="4" w:space="0" w:color="auto"/>
            </w:tcBorders>
            <w:vAlign w:val="center"/>
          </w:tcPr>
          <w:p w:rsidR="00FC0DD4" w:rsidRDefault="00FC0DD4" w:rsidP="009610E6">
            <w:pPr>
              <w:spacing w:line="440" w:lineRule="exact"/>
              <w:jc w:val="center"/>
              <w:rPr>
                <w:rFonts w:hAnsi="宋体" w:cs="仿宋_GB2312"/>
                <w:kern w:val="0"/>
              </w:rPr>
            </w:pPr>
          </w:p>
        </w:tc>
        <w:tc>
          <w:tcPr>
            <w:tcW w:w="886" w:type="dxa"/>
            <w:tcBorders>
              <w:bottom w:val="single" w:sz="4" w:space="0" w:color="auto"/>
            </w:tcBorders>
            <w:vAlign w:val="center"/>
          </w:tcPr>
          <w:p w:rsidR="00FC0DD4" w:rsidRDefault="00FC0DD4" w:rsidP="009610E6">
            <w:pPr>
              <w:spacing w:line="440" w:lineRule="exact"/>
              <w:jc w:val="center"/>
              <w:rPr>
                <w:rFonts w:hAnsi="宋体" w:cs="仿宋_GB2312"/>
                <w:kern w:val="0"/>
              </w:rPr>
            </w:pPr>
          </w:p>
        </w:tc>
      </w:tr>
      <w:tr w:rsidR="00FC0DD4" w:rsidTr="009610E6">
        <w:trPr>
          <w:trHeight w:val="2070"/>
          <w:jc w:val="center"/>
        </w:trPr>
        <w:tc>
          <w:tcPr>
            <w:tcW w:w="555" w:type="dxa"/>
            <w:vMerge w:val="restart"/>
            <w:vAlign w:val="center"/>
          </w:tcPr>
          <w:p w:rsidR="00FC0DD4" w:rsidRDefault="00FC0DD4" w:rsidP="009610E6">
            <w:pPr>
              <w:spacing w:line="440" w:lineRule="exact"/>
              <w:jc w:val="center"/>
              <w:rPr>
                <w:rFonts w:hAnsi="宋体" w:cs="仿宋_GB2312"/>
                <w:kern w:val="0"/>
              </w:rPr>
            </w:pPr>
            <w:r>
              <w:rPr>
                <w:rFonts w:hAnsi="宋体" w:cs="仿宋_GB2312" w:hint="eastAsia"/>
                <w:kern w:val="0"/>
              </w:rPr>
              <w:t>服务质量</w:t>
            </w: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质控考核</w:t>
            </w:r>
          </w:p>
        </w:tc>
        <w:tc>
          <w:tcPr>
            <w:tcW w:w="5456" w:type="dxa"/>
            <w:vAlign w:val="center"/>
          </w:tcPr>
          <w:p w:rsidR="00FC0DD4" w:rsidRDefault="00FC0DD4" w:rsidP="009610E6">
            <w:pPr>
              <w:adjustRightInd w:val="0"/>
              <w:snapToGrid w:val="0"/>
              <w:jc w:val="left"/>
              <w:rPr>
                <w:color w:val="000000"/>
              </w:rPr>
            </w:pPr>
            <w:r>
              <w:rPr>
                <w:rFonts w:hint="eastAsia"/>
                <w:color w:val="000000"/>
              </w:rPr>
              <w:t>接受本单位或上级部门考核的定期或不定期考核</w:t>
            </w:r>
          </w:p>
        </w:tc>
        <w:tc>
          <w:tcPr>
            <w:tcW w:w="1179" w:type="dxa"/>
            <w:vAlign w:val="center"/>
          </w:tcPr>
          <w:p w:rsidR="00FC0DD4" w:rsidRDefault="00FC0DD4" w:rsidP="009610E6">
            <w:pPr>
              <w:adjustRightInd w:val="0"/>
              <w:snapToGrid w:val="0"/>
              <w:jc w:val="left"/>
              <w:rPr>
                <w:color w:val="000000"/>
              </w:rPr>
            </w:pPr>
            <w:r>
              <w:rPr>
                <w:rFonts w:hint="eastAsia"/>
                <w:color w:val="000000"/>
              </w:rPr>
              <w:t>季度质控考核合格率大于等于</w:t>
            </w:r>
            <w:r>
              <w:rPr>
                <w:rFonts w:hint="eastAsia"/>
                <w:color w:val="000000"/>
              </w:rPr>
              <w:t>75%</w:t>
            </w:r>
            <w:r>
              <w:rPr>
                <w:rFonts w:hint="eastAsia"/>
                <w:color w:val="000000"/>
              </w:rPr>
              <w:t>不扣分，低于</w:t>
            </w:r>
            <w:r>
              <w:rPr>
                <w:rFonts w:hint="eastAsia"/>
                <w:color w:val="000000"/>
              </w:rPr>
              <w:t>75%</w:t>
            </w:r>
            <w:r>
              <w:rPr>
                <w:rFonts w:hint="eastAsia"/>
                <w:color w:val="000000"/>
              </w:rPr>
              <w:t>则扣</w:t>
            </w:r>
            <w:r>
              <w:rPr>
                <w:rFonts w:hint="eastAsia"/>
                <w:color w:val="000000"/>
              </w:rPr>
              <w:t>20</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tc>
      </w:tr>
      <w:tr w:rsidR="00FC0DD4" w:rsidTr="009610E6">
        <w:trPr>
          <w:trHeight w:val="1650"/>
          <w:jc w:val="center"/>
        </w:trPr>
        <w:tc>
          <w:tcPr>
            <w:tcW w:w="555" w:type="dxa"/>
            <w:vMerge/>
            <w:vAlign w:val="center"/>
          </w:tcPr>
          <w:p w:rsidR="00FC0DD4" w:rsidRDefault="00FC0DD4" w:rsidP="009610E6">
            <w:pPr>
              <w:spacing w:line="440" w:lineRule="exact"/>
              <w:jc w:val="center"/>
              <w:rPr>
                <w:rFonts w:hAnsi="宋体" w:cs="仿宋_GB2312"/>
                <w:kern w:val="0"/>
              </w:rPr>
            </w:pPr>
          </w:p>
        </w:tc>
        <w:tc>
          <w:tcPr>
            <w:tcW w:w="1485" w:type="dxa"/>
            <w:vAlign w:val="center"/>
          </w:tcPr>
          <w:p w:rsidR="00FC0DD4" w:rsidRDefault="00FC0DD4" w:rsidP="009610E6">
            <w:pPr>
              <w:adjustRightInd w:val="0"/>
              <w:snapToGrid w:val="0"/>
              <w:jc w:val="center"/>
              <w:rPr>
                <w:b/>
                <w:bCs/>
                <w:color w:val="000000"/>
              </w:rPr>
            </w:pPr>
            <w:r>
              <w:rPr>
                <w:rFonts w:hint="eastAsia"/>
                <w:b/>
                <w:bCs/>
                <w:color w:val="000000"/>
              </w:rPr>
              <w:t>服务态度</w:t>
            </w:r>
          </w:p>
        </w:tc>
        <w:tc>
          <w:tcPr>
            <w:tcW w:w="5456" w:type="dxa"/>
            <w:vAlign w:val="center"/>
          </w:tcPr>
          <w:p w:rsidR="00FC0DD4" w:rsidRDefault="00FC0DD4" w:rsidP="009610E6">
            <w:pPr>
              <w:adjustRightInd w:val="0"/>
              <w:snapToGrid w:val="0"/>
              <w:jc w:val="left"/>
              <w:rPr>
                <w:color w:val="000000"/>
              </w:rPr>
            </w:pPr>
            <w:r>
              <w:rPr>
                <w:rFonts w:hint="eastAsia"/>
                <w:color w:val="000000"/>
              </w:rPr>
              <w:t>运维人员按要求开展各项工作</w:t>
            </w:r>
          </w:p>
        </w:tc>
        <w:tc>
          <w:tcPr>
            <w:tcW w:w="1179" w:type="dxa"/>
            <w:vAlign w:val="center"/>
          </w:tcPr>
          <w:p w:rsidR="00FC0DD4" w:rsidRDefault="00FC0DD4" w:rsidP="009610E6">
            <w:pPr>
              <w:adjustRightInd w:val="0"/>
              <w:snapToGrid w:val="0"/>
              <w:jc w:val="left"/>
              <w:rPr>
                <w:color w:val="000000"/>
              </w:rPr>
            </w:pPr>
            <w:r>
              <w:rPr>
                <w:rFonts w:hint="eastAsia"/>
                <w:color w:val="000000"/>
              </w:rPr>
              <w:t>工作拖拉、推诿、态度恶劣、语言过激造成不良影响的扣</w:t>
            </w:r>
            <w:r>
              <w:rPr>
                <w:color w:val="000000"/>
              </w:rPr>
              <w:t>5</w:t>
            </w:r>
            <w:r>
              <w:rPr>
                <w:rFonts w:hint="eastAsia"/>
                <w:color w:val="000000"/>
              </w:rPr>
              <w:t>分</w:t>
            </w:r>
          </w:p>
        </w:tc>
        <w:tc>
          <w:tcPr>
            <w:tcW w:w="652" w:type="dxa"/>
            <w:vAlign w:val="center"/>
          </w:tcPr>
          <w:p w:rsidR="00FC0DD4" w:rsidRDefault="00FC0DD4" w:rsidP="009610E6">
            <w:pPr>
              <w:spacing w:line="440" w:lineRule="exact"/>
              <w:jc w:val="center"/>
              <w:rPr>
                <w:rFonts w:hAnsi="宋体" w:cs="仿宋_GB2312"/>
                <w:kern w:val="0"/>
              </w:rPr>
            </w:pPr>
          </w:p>
        </w:tc>
        <w:tc>
          <w:tcPr>
            <w:tcW w:w="886" w:type="dxa"/>
            <w:vAlign w:val="center"/>
          </w:tcPr>
          <w:p w:rsidR="00FC0DD4" w:rsidRDefault="00FC0DD4" w:rsidP="009610E6">
            <w:pPr>
              <w:spacing w:line="440" w:lineRule="exact"/>
              <w:jc w:val="center"/>
              <w:rPr>
                <w:rFonts w:hAnsi="宋体" w:cs="仿宋_GB2312"/>
                <w:kern w:val="0"/>
              </w:rPr>
            </w:pPr>
          </w:p>
          <w:p w:rsidR="00FC0DD4" w:rsidRDefault="00FC0DD4" w:rsidP="009610E6">
            <w:pPr>
              <w:spacing w:line="440" w:lineRule="exact"/>
              <w:jc w:val="center"/>
              <w:rPr>
                <w:rFonts w:hAnsi="宋体" w:cs="仿宋_GB2312"/>
                <w:kern w:val="0"/>
              </w:rPr>
            </w:pPr>
          </w:p>
          <w:p w:rsidR="00FC0DD4" w:rsidRDefault="00FC0DD4" w:rsidP="009610E6">
            <w:pPr>
              <w:spacing w:line="440" w:lineRule="exact"/>
              <w:jc w:val="center"/>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1485"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center"/>
              <w:rPr>
                <w:b/>
                <w:bCs/>
                <w:color w:val="000000"/>
              </w:rPr>
            </w:pPr>
            <w:r>
              <w:rPr>
                <w:rFonts w:hint="eastAsia"/>
                <w:b/>
                <w:bCs/>
                <w:color w:val="000000"/>
              </w:rPr>
              <w:t>记录、报告</w:t>
            </w:r>
          </w:p>
          <w:p w:rsidR="00FC0DD4" w:rsidRDefault="00FC0DD4" w:rsidP="009610E6">
            <w:pPr>
              <w:adjustRightInd w:val="0"/>
              <w:snapToGrid w:val="0"/>
              <w:jc w:val="center"/>
              <w:rPr>
                <w:b/>
                <w:bCs/>
                <w:color w:val="000000"/>
              </w:rPr>
            </w:pPr>
            <w:r>
              <w:rPr>
                <w:rFonts w:hint="eastAsia"/>
                <w:b/>
                <w:bCs/>
                <w:color w:val="000000"/>
              </w:rPr>
              <w:t>规范</w:t>
            </w:r>
          </w:p>
        </w:tc>
        <w:tc>
          <w:tcPr>
            <w:tcW w:w="545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所有记录须字体清晰，不得模糊潦草，并按规范填写相应内容。</w:t>
            </w:r>
          </w:p>
        </w:tc>
        <w:tc>
          <w:tcPr>
            <w:tcW w:w="1179"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color w:val="000000"/>
              </w:rPr>
              <w:t>1</w:t>
            </w:r>
            <w:r>
              <w:rPr>
                <w:rFonts w:hint="eastAsia"/>
                <w:color w:val="000000"/>
              </w:rPr>
              <w:t>项扣</w:t>
            </w:r>
            <w:r>
              <w:rPr>
                <w:rFonts w:hint="eastAsia"/>
                <w:color w:val="000000"/>
              </w:rPr>
              <w:t>1</w:t>
            </w:r>
            <w:r>
              <w:rPr>
                <w:rFonts w:hint="eastAsia"/>
                <w:color w:val="000000"/>
              </w:rPr>
              <w:t>分</w:t>
            </w:r>
          </w:p>
        </w:tc>
        <w:tc>
          <w:tcPr>
            <w:tcW w:w="652"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c>
          <w:tcPr>
            <w:tcW w:w="88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1485"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center"/>
              <w:rPr>
                <w:b/>
                <w:bCs/>
                <w:color w:val="000000"/>
              </w:rPr>
            </w:pPr>
            <w:r>
              <w:rPr>
                <w:rFonts w:hint="eastAsia"/>
                <w:b/>
                <w:bCs/>
                <w:color w:val="000000"/>
              </w:rPr>
              <w:t>故障排除</w:t>
            </w:r>
          </w:p>
          <w:p w:rsidR="00FC0DD4" w:rsidRDefault="00FC0DD4" w:rsidP="009610E6">
            <w:pPr>
              <w:adjustRightInd w:val="0"/>
              <w:snapToGrid w:val="0"/>
              <w:jc w:val="center"/>
              <w:rPr>
                <w:b/>
                <w:bCs/>
                <w:color w:val="000000"/>
              </w:rPr>
            </w:pPr>
            <w:r>
              <w:rPr>
                <w:rFonts w:hint="eastAsia"/>
                <w:b/>
                <w:bCs/>
                <w:color w:val="000000"/>
              </w:rPr>
              <w:t>时间</w:t>
            </w:r>
          </w:p>
        </w:tc>
        <w:tc>
          <w:tcPr>
            <w:tcW w:w="545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color w:val="000000"/>
              </w:rPr>
              <w:t>48</w:t>
            </w:r>
            <w:r>
              <w:rPr>
                <w:rFonts w:hint="eastAsia"/>
                <w:color w:val="000000"/>
              </w:rPr>
              <w:t>小时内无法排除故障或未使用备用设备替代</w:t>
            </w:r>
          </w:p>
        </w:tc>
        <w:tc>
          <w:tcPr>
            <w:tcW w:w="1179"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color w:val="000000"/>
              </w:rPr>
              <w:t>1</w:t>
            </w:r>
            <w:r>
              <w:rPr>
                <w:rFonts w:hint="eastAsia"/>
                <w:color w:val="000000"/>
              </w:rPr>
              <w:t>个项目超过</w:t>
            </w:r>
            <w:r>
              <w:rPr>
                <w:color w:val="000000"/>
              </w:rPr>
              <w:t>1</w:t>
            </w:r>
            <w:r>
              <w:rPr>
                <w:rFonts w:hint="eastAsia"/>
                <w:color w:val="000000"/>
              </w:rPr>
              <w:t>天扣</w:t>
            </w:r>
            <w:r>
              <w:rPr>
                <w:color w:val="000000"/>
              </w:rPr>
              <w:t>1</w:t>
            </w:r>
            <w:r>
              <w:rPr>
                <w:rFonts w:hint="eastAsia"/>
                <w:color w:val="000000"/>
              </w:rPr>
              <w:t>分</w:t>
            </w:r>
          </w:p>
        </w:tc>
        <w:tc>
          <w:tcPr>
            <w:tcW w:w="652"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c>
          <w:tcPr>
            <w:tcW w:w="88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1485"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center"/>
              <w:rPr>
                <w:b/>
                <w:bCs/>
                <w:color w:val="000000"/>
              </w:rPr>
            </w:pPr>
            <w:r>
              <w:rPr>
                <w:rFonts w:hint="eastAsia"/>
                <w:b/>
                <w:bCs/>
                <w:color w:val="000000"/>
              </w:rPr>
              <w:t>单台水质应急监测车自动监测系统单项数据月度有效获取率</w:t>
            </w:r>
          </w:p>
        </w:tc>
        <w:tc>
          <w:tcPr>
            <w:tcW w:w="545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每台水质应急监测车自动监测系统每个参数季度有效数据获取率高于</w:t>
            </w:r>
            <w:r>
              <w:rPr>
                <w:rFonts w:hint="eastAsia"/>
                <w:color w:val="000000"/>
              </w:rPr>
              <w:t>90</w:t>
            </w:r>
            <w:r>
              <w:rPr>
                <w:color w:val="000000"/>
              </w:rPr>
              <w:t>%</w:t>
            </w:r>
          </w:p>
          <w:p w:rsidR="00FC0DD4" w:rsidRDefault="00FC0DD4" w:rsidP="009610E6">
            <w:pPr>
              <w:adjustRightInd w:val="0"/>
              <w:snapToGrid w:val="0"/>
              <w:jc w:val="left"/>
              <w:rPr>
                <w:color w:val="000000"/>
              </w:rPr>
            </w:pPr>
            <w:r>
              <w:rPr>
                <w:rFonts w:hint="eastAsia"/>
                <w:color w:val="000000"/>
              </w:rPr>
              <w:t>（指已实际正常运行小时数与应监测小时数之比）</w:t>
            </w:r>
          </w:p>
        </w:tc>
        <w:tc>
          <w:tcPr>
            <w:tcW w:w="1179"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单站单项不达标</w:t>
            </w:r>
            <w:r>
              <w:rPr>
                <w:color w:val="000000"/>
              </w:rPr>
              <w:t>1</w:t>
            </w:r>
            <w:r>
              <w:rPr>
                <w:rFonts w:hint="eastAsia"/>
                <w:color w:val="000000"/>
              </w:rPr>
              <w:t>次扣</w:t>
            </w:r>
          </w:p>
          <w:p w:rsidR="00FC0DD4" w:rsidRDefault="00FC0DD4" w:rsidP="009610E6">
            <w:pPr>
              <w:adjustRightInd w:val="0"/>
              <w:snapToGrid w:val="0"/>
              <w:jc w:val="left"/>
              <w:rPr>
                <w:color w:val="000000"/>
              </w:rPr>
            </w:pPr>
            <w:r>
              <w:rPr>
                <w:color w:val="000000"/>
              </w:rPr>
              <w:t>5</w:t>
            </w:r>
            <w:r>
              <w:rPr>
                <w:rFonts w:hint="eastAsia"/>
                <w:color w:val="000000"/>
              </w:rPr>
              <w:t>分</w:t>
            </w:r>
          </w:p>
        </w:tc>
        <w:tc>
          <w:tcPr>
            <w:tcW w:w="652"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c>
          <w:tcPr>
            <w:tcW w:w="88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1485" w:type="dxa"/>
            <w:vMerge w:val="restart"/>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center"/>
              <w:rPr>
                <w:b/>
                <w:bCs/>
                <w:color w:val="000000"/>
              </w:rPr>
            </w:pPr>
            <w:r>
              <w:rPr>
                <w:rFonts w:hint="eastAsia"/>
                <w:b/>
                <w:bCs/>
                <w:color w:val="000000"/>
              </w:rPr>
              <w:t>其他</w:t>
            </w:r>
            <w:r>
              <w:rPr>
                <w:b/>
                <w:bCs/>
                <w:color w:val="000000"/>
              </w:rPr>
              <w:br/>
            </w:r>
            <w:r>
              <w:rPr>
                <w:rFonts w:hint="eastAsia"/>
                <w:b/>
                <w:bCs/>
                <w:color w:val="000000"/>
              </w:rPr>
              <w:t>（是否存在不满足合同或相关规范要求的情况）</w:t>
            </w:r>
          </w:p>
        </w:tc>
        <w:tc>
          <w:tcPr>
            <w:tcW w:w="545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不满足合同或相关规范要求，但对数据不造成影响的项目</w:t>
            </w:r>
          </w:p>
        </w:tc>
        <w:tc>
          <w:tcPr>
            <w:tcW w:w="1179"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每</w:t>
            </w:r>
            <w:r>
              <w:rPr>
                <w:color w:val="000000"/>
              </w:rPr>
              <w:t>1</w:t>
            </w:r>
            <w:r>
              <w:rPr>
                <w:rFonts w:hint="eastAsia"/>
                <w:color w:val="000000"/>
              </w:rPr>
              <w:t>项扣</w:t>
            </w:r>
            <w:r>
              <w:rPr>
                <w:color w:val="000000"/>
              </w:rPr>
              <w:t>1</w:t>
            </w:r>
            <w:r>
              <w:rPr>
                <w:rFonts w:hint="eastAsia"/>
                <w:color w:val="000000"/>
              </w:rPr>
              <w:t>分</w:t>
            </w:r>
          </w:p>
        </w:tc>
        <w:tc>
          <w:tcPr>
            <w:tcW w:w="652" w:type="dxa"/>
            <w:vMerge w:val="restart"/>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c>
          <w:tcPr>
            <w:tcW w:w="886" w:type="dxa"/>
            <w:vMerge w:val="restart"/>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545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不满足合同或相关规范要求，且可能对数据造成严重影响的项目</w:t>
            </w:r>
          </w:p>
        </w:tc>
        <w:tc>
          <w:tcPr>
            <w:tcW w:w="1179"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每</w:t>
            </w:r>
            <w:r>
              <w:rPr>
                <w:color w:val="000000"/>
              </w:rPr>
              <w:t>1</w:t>
            </w:r>
            <w:r>
              <w:rPr>
                <w:rFonts w:hint="eastAsia"/>
                <w:color w:val="000000"/>
              </w:rPr>
              <w:t>项扣</w:t>
            </w:r>
            <w:r>
              <w:rPr>
                <w:color w:val="000000"/>
              </w:rPr>
              <w:t>3</w:t>
            </w:r>
            <w:r>
              <w:rPr>
                <w:rFonts w:hint="eastAsia"/>
                <w:color w:val="000000"/>
              </w:rPr>
              <w:t>分</w:t>
            </w:r>
          </w:p>
        </w:tc>
        <w:tc>
          <w:tcPr>
            <w:tcW w:w="652"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c>
          <w:tcPr>
            <w:tcW w:w="886"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c>
          <w:tcPr>
            <w:tcW w:w="5456"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不满足合同或相关规范要求，且已对数据造成严重影响的项目</w:t>
            </w:r>
          </w:p>
        </w:tc>
        <w:tc>
          <w:tcPr>
            <w:tcW w:w="1179" w:type="dxa"/>
            <w:tcBorders>
              <w:top w:val="single" w:sz="4" w:space="0" w:color="auto"/>
              <w:left w:val="single" w:sz="4" w:space="0" w:color="auto"/>
              <w:bottom w:val="single" w:sz="4" w:space="0" w:color="auto"/>
              <w:right w:val="single" w:sz="4" w:space="0" w:color="auto"/>
            </w:tcBorders>
            <w:vAlign w:val="center"/>
          </w:tcPr>
          <w:p w:rsidR="00FC0DD4" w:rsidRDefault="00FC0DD4" w:rsidP="009610E6">
            <w:pPr>
              <w:adjustRightInd w:val="0"/>
              <w:snapToGrid w:val="0"/>
              <w:jc w:val="left"/>
              <w:rPr>
                <w:color w:val="000000"/>
              </w:rPr>
            </w:pPr>
            <w:r>
              <w:rPr>
                <w:rFonts w:hint="eastAsia"/>
                <w:color w:val="000000"/>
              </w:rPr>
              <w:t>每</w:t>
            </w:r>
            <w:r>
              <w:rPr>
                <w:color w:val="000000"/>
              </w:rPr>
              <w:t>1</w:t>
            </w:r>
            <w:r>
              <w:rPr>
                <w:rFonts w:hint="eastAsia"/>
                <w:color w:val="000000"/>
              </w:rPr>
              <w:t>项扣</w:t>
            </w:r>
            <w:r>
              <w:rPr>
                <w:color w:val="000000"/>
              </w:rPr>
              <w:t>5</w:t>
            </w:r>
            <w:r>
              <w:rPr>
                <w:rFonts w:hint="eastAsia"/>
                <w:color w:val="000000"/>
              </w:rPr>
              <w:t>分</w:t>
            </w:r>
          </w:p>
        </w:tc>
        <w:tc>
          <w:tcPr>
            <w:tcW w:w="652"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c>
          <w:tcPr>
            <w:tcW w:w="886" w:type="dxa"/>
            <w:vMerge/>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jc w:val="center"/>
        </w:trPr>
        <w:tc>
          <w:tcPr>
            <w:tcW w:w="7496" w:type="dxa"/>
            <w:gridSpan w:val="3"/>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r>
              <w:rPr>
                <w:rFonts w:hAnsi="宋体" w:cs="仿宋_GB2312" w:hint="eastAsia"/>
                <w:b/>
                <w:bCs/>
                <w:kern w:val="0"/>
              </w:rPr>
              <w:t>本季度考核总得分</w:t>
            </w:r>
          </w:p>
        </w:tc>
        <w:tc>
          <w:tcPr>
            <w:tcW w:w="2717" w:type="dxa"/>
            <w:gridSpan w:val="3"/>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r>
      <w:tr w:rsidR="00FC0DD4" w:rsidTr="009610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2"/>
          <w:jc w:val="center"/>
        </w:trPr>
        <w:tc>
          <w:tcPr>
            <w:tcW w:w="7496" w:type="dxa"/>
            <w:gridSpan w:val="3"/>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jc w:val="center"/>
              <w:rPr>
                <w:rFonts w:hAnsi="宋体" w:cs="仿宋_GB2312"/>
                <w:kern w:val="0"/>
              </w:rPr>
            </w:pPr>
            <w:r>
              <w:rPr>
                <w:rFonts w:hAnsi="宋体" w:cs="仿宋_GB2312" w:hint="eastAsia"/>
                <w:b/>
                <w:bCs/>
                <w:kern w:val="0"/>
              </w:rPr>
              <w:t>本季度考核总评价</w:t>
            </w:r>
          </w:p>
        </w:tc>
        <w:tc>
          <w:tcPr>
            <w:tcW w:w="2717" w:type="dxa"/>
            <w:gridSpan w:val="3"/>
            <w:tcBorders>
              <w:top w:val="single" w:sz="4" w:space="0" w:color="auto"/>
              <w:left w:val="single" w:sz="4" w:space="0" w:color="auto"/>
              <w:bottom w:val="single" w:sz="4" w:space="0" w:color="auto"/>
              <w:right w:val="single" w:sz="4" w:space="0" w:color="auto"/>
            </w:tcBorders>
            <w:vAlign w:val="center"/>
          </w:tcPr>
          <w:p w:rsidR="00FC0DD4" w:rsidRDefault="00FC0DD4" w:rsidP="009610E6">
            <w:pPr>
              <w:spacing w:line="440" w:lineRule="exact"/>
              <w:rPr>
                <w:rFonts w:hAnsi="宋体" w:cs="仿宋_GB2312"/>
                <w:kern w:val="0"/>
              </w:rPr>
            </w:pPr>
          </w:p>
        </w:tc>
      </w:tr>
    </w:tbl>
    <w:p w:rsidR="00B450F9" w:rsidRDefault="00B450F9"/>
    <w:sectPr w:rsidR="00B450F9" w:rsidSect="00B450F9">
      <w:foot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5BF" w:rsidRDefault="008505BF" w:rsidP="00B450F9">
      <w:r>
        <w:separator/>
      </w:r>
    </w:p>
  </w:endnote>
  <w:endnote w:type="continuationSeparator" w:id="1">
    <w:p w:rsidR="008505BF" w:rsidRDefault="008505BF" w:rsidP="00B45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F9" w:rsidRDefault="00D82997">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B450F9" w:rsidRDefault="00D82997">
                <w:pPr>
                  <w:pStyle w:val="a3"/>
                </w:pPr>
                <w:r>
                  <w:rPr>
                    <w:rFonts w:hint="eastAsia"/>
                  </w:rPr>
                  <w:fldChar w:fldCharType="begin"/>
                </w:r>
                <w:r w:rsidR="0053693F">
                  <w:rPr>
                    <w:rFonts w:hint="eastAsia"/>
                  </w:rPr>
                  <w:instrText xml:space="preserve"> PAGE  \* MERGEFORMAT </w:instrText>
                </w:r>
                <w:r>
                  <w:rPr>
                    <w:rFonts w:hint="eastAsia"/>
                  </w:rPr>
                  <w:fldChar w:fldCharType="separate"/>
                </w:r>
                <w:r w:rsidR="007A7F2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5BF" w:rsidRDefault="008505BF" w:rsidP="00B450F9">
      <w:r>
        <w:separator/>
      </w:r>
    </w:p>
  </w:footnote>
  <w:footnote w:type="continuationSeparator" w:id="1">
    <w:p w:rsidR="008505BF" w:rsidRDefault="008505BF" w:rsidP="00B450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90764"/>
    <w:multiLevelType w:val="singleLevel"/>
    <w:tmpl w:val="51B9076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6D12619"/>
    <w:rsid w:val="00081A9F"/>
    <w:rsid w:val="00125617"/>
    <w:rsid w:val="003119E1"/>
    <w:rsid w:val="003C794F"/>
    <w:rsid w:val="004B1D72"/>
    <w:rsid w:val="0053693F"/>
    <w:rsid w:val="007A3B3C"/>
    <w:rsid w:val="007A7F2B"/>
    <w:rsid w:val="007C1548"/>
    <w:rsid w:val="008505BF"/>
    <w:rsid w:val="00993749"/>
    <w:rsid w:val="00A8043D"/>
    <w:rsid w:val="00B06257"/>
    <w:rsid w:val="00B450F9"/>
    <w:rsid w:val="00CC7F85"/>
    <w:rsid w:val="00D82997"/>
    <w:rsid w:val="00E105F8"/>
    <w:rsid w:val="00FC0DD4"/>
    <w:rsid w:val="011E5958"/>
    <w:rsid w:val="020C017C"/>
    <w:rsid w:val="0C68018C"/>
    <w:rsid w:val="11F107E0"/>
    <w:rsid w:val="173D6A81"/>
    <w:rsid w:val="193860A4"/>
    <w:rsid w:val="1B6A478E"/>
    <w:rsid w:val="1FCE2003"/>
    <w:rsid w:val="27B63372"/>
    <w:rsid w:val="28281E27"/>
    <w:rsid w:val="2BC538F5"/>
    <w:rsid w:val="2EC46442"/>
    <w:rsid w:val="2EF951F6"/>
    <w:rsid w:val="2FBD2F2E"/>
    <w:rsid w:val="3015127A"/>
    <w:rsid w:val="366F71D0"/>
    <w:rsid w:val="36D12619"/>
    <w:rsid w:val="370871FF"/>
    <w:rsid w:val="3CA61287"/>
    <w:rsid w:val="3DD56C58"/>
    <w:rsid w:val="3F184358"/>
    <w:rsid w:val="4ABD7AFA"/>
    <w:rsid w:val="4AD74374"/>
    <w:rsid w:val="4BEF3080"/>
    <w:rsid w:val="50B82E88"/>
    <w:rsid w:val="51573DB0"/>
    <w:rsid w:val="54DE681F"/>
    <w:rsid w:val="5ECE7E87"/>
    <w:rsid w:val="60915684"/>
    <w:rsid w:val="612011C7"/>
    <w:rsid w:val="6E832A44"/>
    <w:rsid w:val="710918D9"/>
    <w:rsid w:val="744F4658"/>
    <w:rsid w:val="7CE53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0F9"/>
    <w:pPr>
      <w:jc w:val="both"/>
    </w:pPr>
    <w:rPr>
      <w:rFonts w:ascii="Calibri" w:hAnsi="Calibri"/>
      <w:kern w:val="2"/>
      <w:sz w:val="21"/>
    </w:rPr>
  </w:style>
  <w:style w:type="paragraph" w:styleId="1">
    <w:name w:val="heading 1"/>
    <w:basedOn w:val="a"/>
    <w:next w:val="a"/>
    <w:qFormat/>
    <w:rsid w:val="00B450F9"/>
    <w:pPr>
      <w:keepNext/>
      <w:keepLines/>
      <w:spacing w:line="600" w:lineRule="exact"/>
      <w:jc w:val="left"/>
      <w:outlineLvl w:val="0"/>
    </w:pPr>
    <w:rPr>
      <w:rFonts w:asciiTheme="minorHAnsi" w:eastAsia="方正仿宋_GBK" w:hAnsiTheme="minorHAnsi"/>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450F9"/>
    <w:pPr>
      <w:tabs>
        <w:tab w:val="center" w:pos="4153"/>
        <w:tab w:val="right" w:pos="8306"/>
      </w:tabs>
      <w:snapToGrid w:val="0"/>
      <w:jc w:val="left"/>
    </w:pPr>
    <w:rPr>
      <w:sz w:val="18"/>
    </w:rPr>
  </w:style>
  <w:style w:type="paragraph" w:styleId="a4">
    <w:name w:val="header"/>
    <w:basedOn w:val="a"/>
    <w:qFormat/>
    <w:rsid w:val="00B450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B450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HY">
    <w:name w:val="YHY"/>
    <w:basedOn w:val="a"/>
    <w:qFormat/>
    <w:rsid w:val="00B450F9"/>
    <w:pPr>
      <w:spacing w:beforeLines="50" w:afterLines="50" w:line="360" w:lineRule="auto"/>
      <w:ind w:firstLineChars="200" w:firstLine="200"/>
    </w:pPr>
    <w:rPr>
      <w:rFonts w:ascii="Times New Roman" w:hAnsi="Times New Roman"/>
    </w:rPr>
  </w:style>
  <w:style w:type="paragraph" w:customStyle="1" w:styleId="xl28">
    <w:name w:val="xl28"/>
    <w:basedOn w:val="a"/>
    <w:qFormat/>
    <w:rsid w:val="00B450F9"/>
    <w:pPr>
      <w:spacing w:before="100" w:beforeAutospacing="1" w:after="100" w:afterAutospacing="1"/>
      <w:jc w:val="center"/>
      <w:textAlignment w:val="center"/>
    </w:pPr>
    <w:rPr>
      <w:rFonts w:ascii="宋体" w:hAnsi="宋体"/>
      <w:kern w:val="0"/>
      <w:sz w:val="36"/>
      <w:szCs w:val="36"/>
    </w:rPr>
  </w:style>
  <w:style w:type="table" w:customStyle="1" w:styleId="TableNormal">
    <w:name w:val="Table Normal"/>
    <w:uiPriority w:val="2"/>
    <w:unhideWhenUsed/>
    <w:qFormat/>
    <w:rsid w:val="00B450F9"/>
    <w:tblPr>
      <w:tblCellMar>
        <w:top w:w="0" w:type="dxa"/>
        <w:left w:w="0" w:type="dxa"/>
        <w:bottom w:w="0" w:type="dxa"/>
        <w:right w:w="0" w:type="dxa"/>
      </w:tblCellMar>
    </w:tblPr>
  </w:style>
  <w:style w:type="paragraph" w:customStyle="1" w:styleId="TableParagraph">
    <w:name w:val="Table Paragraph"/>
    <w:basedOn w:val="a"/>
    <w:uiPriority w:val="1"/>
    <w:qFormat/>
    <w:rsid w:val="00B450F9"/>
  </w:style>
  <w:style w:type="paragraph" w:styleId="a6">
    <w:name w:val="List Paragraph"/>
    <w:basedOn w:val="a"/>
    <w:uiPriority w:val="99"/>
    <w:unhideWhenUsed/>
    <w:rsid w:val="0099374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res.com/detail/33625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Chris_wong1422081517</dc:creator>
  <cp:lastModifiedBy>龙旺</cp:lastModifiedBy>
  <cp:revision>6</cp:revision>
  <cp:lastPrinted>2021-12-30T04:19:00Z</cp:lastPrinted>
  <dcterms:created xsi:type="dcterms:W3CDTF">2022-03-19T01:40:00Z</dcterms:created>
  <dcterms:modified xsi:type="dcterms:W3CDTF">2022-04-22T13:14:00Z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53E60E8E52054A8F9CD58701C4AC956A</vt:lpwstr>
  </property>
</Properties>
</file>