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D79" w:rsidRPr="008611C5" w:rsidRDefault="00485D79" w:rsidP="008611C5">
      <w:pPr>
        <w:tabs>
          <w:tab w:val="left" w:pos="2280"/>
        </w:tabs>
        <w:spacing w:line="600" w:lineRule="exact"/>
        <w:ind w:firstLineChars="200" w:firstLine="640"/>
        <w:contextualSpacing/>
        <w:rPr>
          <w:rFonts w:ascii="黑体" w:eastAsia="黑体" w:hAnsi="黑体"/>
          <w:sz w:val="32"/>
          <w:szCs w:val="32"/>
        </w:rPr>
      </w:pPr>
      <w:r>
        <w:rPr>
          <w:rFonts w:ascii="黑体" w:eastAsia="黑体" w:hAnsi="黑体" w:hint="eastAsia"/>
          <w:sz w:val="32"/>
          <w:szCs w:val="32"/>
        </w:rPr>
        <w:t>附件3</w:t>
      </w:r>
      <w:r w:rsidR="008611C5">
        <w:rPr>
          <w:rFonts w:ascii="黑体" w:eastAsia="黑体" w:hAnsi="黑体" w:hint="eastAsia"/>
          <w:sz w:val="32"/>
          <w:szCs w:val="32"/>
        </w:rPr>
        <w:t>牛尾岭水库站点运维要求</w:t>
      </w:r>
      <w:r w:rsidR="008611C5">
        <w:rPr>
          <w:rFonts w:ascii="黑体" w:eastAsia="黑体" w:hAnsi="黑体" w:hint="eastAsia"/>
          <w:sz w:val="32"/>
          <w:szCs w:val="32"/>
        </w:rPr>
        <w:t>及考核</w:t>
      </w:r>
      <w:r w:rsidR="00A75780">
        <w:rPr>
          <w:rFonts w:ascii="黑体" w:eastAsia="黑体" w:hAnsi="黑体" w:hint="eastAsia"/>
          <w:sz w:val="32"/>
          <w:szCs w:val="32"/>
        </w:rPr>
        <w:t>办法</w:t>
      </w:r>
    </w:p>
    <w:p w:rsidR="00485D79" w:rsidRDefault="00485D79" w:rsidP="00485D79">
      <w:pPr>
        <w:tabs>
          <w:tab w:val="left" w:pos="2280"/>
        </w:tabs>
        <w:spacing w:line="600" w:lineRule="exact"/>
        <w:ind w:firstLineChars="200" w:firstLine="640"/>
        <w:contextualSpacing/>
        <w:rPr>
          <w:rFonts w:ascii="仿宋_GB2312" w:eastAsia="仿宋_GB2312" w:hAnsi="黑体"/>
          <w:sz w:val="32"/>
          <w:szCs w:val="32"/>
        </w:rPr>
      </w:pPr>
      <w:r>
        <w:rPr>
          <w:rFonts w:ascii="仿宋_GB2312" w:eastAsia="仿宋_GB2312" w:hAnsi="黑体" w:hint="eastAsia"/>
          <w:sz w:val="32"/>
          <w:szCs w:val="32"/>
        </w:rPr>
        <w:t>一、运行维护工作目标</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站点的运行质量应达到以下指标：</w:t>
      </w:r>
    </w:p>
    <w:p w:rsidR="00485D79" w:rsidRDefault="00485D79" w:rsidP="00485D79">
      <w:pPr>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1.所获取的各项指标的有效监测数据必须满足（参照）《环境空气质量标准》（GB 3095-2012）中规定的污染物浓度数据有效性最低要求。</w:t>
      </w:r>
    </w:p>
    <w:p w:rsidR="00485D79" w:rsidRDefault="00485D79" w:rsidP="00485D79">
      <w:pPr>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2.各项指标监测数据捕获率达到90%（以小时值计）以上。</w:t>
      </w:r>
    </w:p>
    <w:p w:rsidR="00485D79" w:rsidRDefault="00485D79" w:rsidP="00485D79">
      <w:pPr>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3.各项指标监测数据质控合格率达到80%（以小时值计）以上。</w:t>
      </w:r>
    </w:p>
    <w:p w:rsidR="00485D79" w:rsidRDefault="00485D79" w:rsidP="00485D79">
      <w:pPr>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4.运行维护任务完成率100%。</w:t>
      </w:r>
    </w:p>
    <w:p w:rsidR="00485D79" w:rsidRDefault="00485D79" w:rsidP="00485D79">
      <w:pPr>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5.异常情况处理率100%。</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二、运行维护工作要求</w:t>
      </w:r>
    </w:p>
    <w:p w:rsidR="00485D79" w:rsidRDefault="00485D79" w:rsidP="00485D79">
      <w:pPr>
        <w:tabs>
          <w:tab w:val="left" w:pos="2280"/>
        </w:tabs>
        <w:spacing w:line="600" w:lineRule="exact"/>
        <w:ind w:firstLineChars="200" w:firstLine="643"/>
        <w:contextualSpacing/>
        <w:rPr>
          <w:rFonts w:ascii="仿宋_GB2312" w:eastAsia="仿宋_GB2312"/>
          <w:sz w:val="32"/>
          <w:szCs w:val="32"/>
        </w:rPr>
      </w:pPr>
      <w:r>
        <w:rPr>
          <w:rFonts w:ascii="仿宋_GB2312" w:eastAsia="仿宋_GB2312" w:hint="eastAsia"/>
          <w:b/>
          <w:bCs/>
          <w:sz w:val="32"/>
          <w:szCs w:val="32"/>
        </w:rPr>
        <w:t>2.每日工作</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每天上午和下午两次远程查看国控城市点位数据并形成记录，分析监测数据，对站点运行情况进行远程诊断和运行管理，内容包括：</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(1)判断系统数据采集与传输情况；</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(2)根据电源电压、站房温度、湿度数据判断站房内部情况；</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(3)发现监测数据异常，应立即通知总站，在每日6时～23时出现的异常，应在4小时内解决（通信线路、电力线路故障除外，但应及时与相关部门联系积极解决）；</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lastRenderedPageBreak/>
        <w:t>(4)在重污染天气等特殊情况结束后，应在4小时内开展相应的运行维护工作；</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(5)根据数据分析结果、设备状态参数和仪器故障报警信号，判断仪器运行情况和现场状况；</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(6)每日检查数据是否及时上传至地市级监测站、省级监测站和总站并正常发布，发现数据断网及时恢复。</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(7)对国控城市点位监测数据进行审核，并将审核数据按时提交总站。</w:t>
      </w:r>
    </w:p>
    <w:p w:rsidR="00485D79" w:rsidRDefault="00485D79" w:rsidP="00485D79">
      <w:pPr>
        <w:tabs>
          <w:tab w:val="left" w:pos="2280"/>
        </w:tabs>
        <w:spacing w:line="600" w:lineRule="exact"/>
        <w:ind w:firstLineChars="200" w:firstLine="643"/>
        <w:contextualSpacing/>
        <w:rPr>
          <w:rFonts w:ascii="仿宋_GB2312" w:eastAsia="仿宋_GB2312"/>
          <w:sz w:val="32"/>
          <w:szCs w:val="32"/>
        </w:rPr>
      </w:pPr>
      <w:r>
        <w:rPr>
          <w:rFonts w:ascii="仿宋_GB2312" w:eastAsia="仿宋_GB2312" w:hint="eastAsia"/>
          <w:b/>
          <w:bCs/>
          <w:sz w:val="32"/>
          <w:szCs w:val="32"/>
        </w:rPr>
        <w:t>3.每周工作</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每周至少巡视国控城市点位1次，并做好巡查记录，巡检时需要完成的工作包括：</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(1)查看国控城市点位设备是否齐备，无丢失和损坏；检查接地线路是否可靠，排风排气装置工作是否正常，标准气钢瓶阀门是否漏气，标准气的消耗情况；</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(2)检查采样和排气管路是否有漏气或堵塞现象，各监测仪器采样流量是否正常。</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(3)检查各监测仪器的运行状况和工作参数，判断是否正常，如有异常情况及时处理，保证仪器运行正常。</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(4)检查PM</w:t>
      </w:r>
      <w:r>
        <w:rPr>
          <w:rFonts w:ascii="仿宋_GB2312" w:eastAsia="仿宋_GB2312" w:hint="eastAsia"/>
          <w:sz w:val="32"/>
          <w:szCs w:val="32"/>
          <w:vertAlign w:val="subscript"/>
        </w:rPr>
        <w:t>10</w:t>
      </w:r>
      <w:r>
        <w:rPr>
          <w:rFonts w:ascii="仿宋_GB2312" w:eastAsia="仿宋_GB2312" w:hint="eastAsia"/>
          <w:sz w:val="32"/>
          <w:szCs w:val="32"/>
        </w:rPr>
        <w:t>和PM</w:t>
      </w:r>
      <w:r>
        <w:rPr>
          <w:rFonts w:ascii="仿宋_GB2312" w:eastAsia="仿宋_GB2312" w:hint="eastAsia"/>
          <w:sz w:val="32"/>
          <w:szCs w:val="32"/>
          <w:vertAlign w:val="subscript"/>
        </w:rPr>
        <w:t>2.5</w:t>
      </w:r>
      <w:r>
        <w:rPr>
          <w:rFonts w:ascii="仿宋_GB2312" w:eastAsia="仿宋_GB2312" w:hint="eastAsia"/>
          <w:sz w:val="32"/>
          <w:szCs w:val="32"/>
        </w:rPr>
        <w:t>监测仪动态加热装置及采样总管加热装置是否正常工作；</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(5)对二氧化硫、一氧化碳、臭氧、氮氧化物监测仪进行零点、跨度检查，如果漂移超过国家相关规范要求，需要进行校准或维修。</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lastRenderedPageBreak/>
        <w:t>(6)按照仪器说明书要求，对零气发生器进行维护。</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(7)检查外部环境是否正常，有没有对测定结果或运行环境存在明显影响的污染源；</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(8)检查电路系统和通讯系统，保证系统供电正常，电压稳定；</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(9)检查国控城市点位的通讯系统，保证国控城市点位与远程监控中心的连接正常，数据传输正常；确保无远程控制软件。</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(10)对仪器显示数据、时间与数据采集仪之间的一致性进行检查和校准。</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(11)检查监测仪器的采样入口与采样支路管线结合部之间安装的过滤膜的污染情况，至少每2周更换滤膜，每周检查监测仪器散热风扇污染情况，及时清洗。</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(12)在冬、夏季节应注意国控城市点位房室内外温差，若温差较大，应及时改变站房温度或对采样总管采取适当的控制措施，防止冷凝现象。</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(13)应及时清除国控城市点位房周围的杂草和积水，当周围树木生长超过规范规定的控制限时，应及时剪除对采样或监测光束有影响的树枝。</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(14)应经常检查避雷设施是否可靠，国控城市点位房屋是否有漏雨现象，气象杆和天线是否被刮坏，站房外围的其它设施是否有损坏或被水淹，如遇到以上问题应及时处理，保证系统安全运行。</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lastRenderedPageBreak/>
        <w:t>(15)检查站房的安全设施，做好防火防盗工作。</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(16)每周对气象仪器及能见度仪的运行情况进行检查。</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(17)每周对颗粒物的采样纸带或滤膜进行检查，如纸带即将用尽或滤膜负载超过规定要求，及时进行更换。</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(18)每周检查视频监控系统，并做好视频系统的日常维护。若发现人为干扰干预环境空气质量监测的行为，及时向总站汇报。</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(19)每周对站房内外环境卫生进行检查，及时保洁。</w:t>
      </w:r>
    </w:p>
    <w:p w:rsidR="00485D79" w:rsidRDefault="00485D79" w:rsidP="00485D79">
      <w:pPr>
        <w:tabs>
          <w:tab w:val="left" w:pos="2280"/>
        </w:tabs>
        <w:spacing w:line="600" w:lineRule="exact"/>
        <w:ind w:firstLineChars="200" w:firstLine="643"/>
        <w:contextualSpacing/>
        <w:rPr>
          <w:rFonts w:ascii="仿宋_GB2312" w:eastAsia="仿宋_GB2312"/>
          <w:sz w:val="32"/>
          <w:szCs w:val="32"/>
        </w:rPr>
      </w:pPr>
      <w:r>
        <w:rPr>
          <w:rFonts w:ascii="仿宋_GB2312" w:eastAsia="仿宋_GB2312" w:hint="eastAsia"/>
          <w:b/>
          <w:bCs/>
          <w:sz w:val="32"/>
          <w:szCs w:val="32"/>
        </w:rPr>
        <w:t>4.每月工作</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(1)清洗PM</w:t>
      </w:r>
      <w:r>
        <w:rPr>
          <w:rFonts w:ascii="仿宋_GB2312" w:eastAsia="仿宋_GB2312" w:hint="eastAsia"/>
          <w:sz w:val="32"/>
          <w:szCs w:val="32"/>
          <w:vertAlign w:val="subscript"/>
        </w:rPr>
        <w:t>10</w:t>
      </w:r>
      <w:r>
        <w:rPr>
          <w:rFonts w:ascii="仿宋_GB2312" w:eastAsia="仿宋_GB2312" w:hint="eastAsia"/>
          <w:sz w:val="32"/>
          <w:szCs w:val="32"/>
        </w:rPr>
        <w:t>及PM</w:t>
      </w:r>
      <w:r>
        <w:rPr>
          <w:rFonts w:ascii="仿宋_GB2312" w:eastAsia="仿宋_GB2312" w:hint="eastAsia"/>
          <w:sz w:val="32"/>
          <w:szCs w:val="32"/>
          <w:vertAlign w:val="subscript"/>
        </w:rPr>
        <w:t>2.5</w:t>
      </w:r>
      <w:r>
        <w:rPr>
          <w:rFonts w:ascii="仿宋_GB2312" w:eastAsia="仿宋_GB2312" w:hint="eastAsia"/>
          <w:sz w:val="32"/>
          <w:szCs w:val="32"/>
        </w:rPr>
        <w:t>采样头，检查β法颗粒物监测仪仪器喷嘴、压环、密封圈等部件。</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(2)检查PM</w:t>
      </w:r>
      <w:r>
        <w:rPr>
          <w:rFonts w:ascii="仿宋_GB2312" w:eastAsia="仿宋_GB2312" w:hint="eastAsia"/>
          <w:sz w:val="32"/>
          <w:szCs w:val="32"/>
          <w:vertAlign w:val="subscript"/>
        </w:rPr>
        <w:t>10</w:t>
      </w:r>
      <w:r>
        <w:rPr>
          <w:rFonts w:ascii="仿宋_GB2312" w:eastAsia="仿宋_GB2312" w:hint="eastAsia"/>
          <w:sz w:val="32"/>
          <w:szCs w:val="32"/>
        </w:rPr>
        <w:t>及PM</w:t>
      </w:r>
      <w:r>
        <w:rPr>
          <w:rFonts w:ascii="仿宋_GB2312" w:eastAsia="仿宋_GB2312" w:hint="eastAsia"/>
          <w:sz w:val="32"/>
          <w:szCs w:val="32"/>
          <w:vertAlign w:val="subscript"/>
        </w:rPr>
        <w:t>2.5</w:t>
      </w:r>
      <w:r>
        <w:rPr>
          <w:rFonts w:ascii="仿宋_GB2312" w:eastAsia="仿宋_GB2312" w:hint="eastAsia"/>
          <w:sz w:val="32"/>
          <w:szCs w:val="32"/>
        </w:rPr>
        <w:t>监测仪、气态监测仪、动态校准仪流量，超过国家相关规范要求时应进行校准。</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(3)每月对数据和运行维护记录进行备份。</w:t>
      </w:r>
    </w:p>
    <w:p w:rsidR="00485D79" w:rsidRDefault="00485D79" w:rsidP="00485D79">
      <w:pPr>
        <w:tabs>
          <w:tab w:val="left" w:pos="2280"/>
        </w:tabs>
        <w:spacing w:line="600" w:lineRule="exact"/>
        <w:ind w:firstLineChars="200" w:firstLine="643"/>
        <w:contextualSpacing/>
        <w:rPr>
          <w:rFonts w:ascii="仿宋_GB2312" w:eastAsia="仿宋_GB2312"/>
          <w:sz w:val="32"/>
          <w:szCs w:val="32"/>
        </w:rPr>
      </w:pPr>
      <w:r>
        <w:rPr>
          <w:rFonts w:ascii="仿宋_GB2312" w:eastAsia="仿宋_GB2312" w:hint="eastAsia"/>
          <w:b/>
          <w:bCs/>
          <w:sz w:val="32"/>
          <w:szCs w:val="32"/>
        </w:rPr>
        <w:t>5.每季度工作</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(1)采样总管及采样风机每季度至少清洗一次；</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(2)对PM</w:t>
      </w:r>
      <w:r>
        <w:rPr>
          <w:rFonts w:ascii="仿宋_GB2312" w:eastAsia="仿宋_GB2312" w:hint="eastAsia"/>
          <w:sz w:val="32"/>
          <w:szCs w:val="32"/>
          <w:vertAlign w:val="subscript"/>
        </w:rPr>
        <w:t>10</w:t>
      </w:r>
      <w:r>
        <w:rPr>
          <w:rFonts w:ascii="仿宋_GB2312" w:eastAsia="仿宋_GB2312" w:hint="eastAsia"/>
          <w:sz w:val="32"/>
          <w:szCs w:val="32"/>
        </w:rPr>
        <w:t>和PM</w:t>
      </w:r>
      <w:r>
        <w:rPr>
          <w:rFonts w:ascii="仿宋_GB2312" w:eastAsia="仿宋_GB2312" w:hint="eastAsia"/>
          <w:sz w:val="32"/>
          <w:szCs w:val="32"/>
          <w:vertAlign w:val="subscript"/>
        </w:rPr>
        <w:t>2.5</w:t>
      </w:r>
      <w:r>
        <w:rPr>
          <w:rFonts w:ascii="仿宋_GB2312" w:eastAsia="仿宋_GB2312" w:hint="eastAsia"/>
          <w:sz w:val="32"/>
          <w:szCs w:val="32"/>
        </w:rPr>
        <w:t>监测仪器进行标准膜检查或K0值检查，超过国家相关规范要求时，及时进行校准或维修；</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(3)采用臭氧传递标准对国控城市点位臭氧工作标准进行标准传递；</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(4)检查和校准PM</w:t>
      </w:r>
      <w:r>
        <w:rPr>
          <w:rFonts w:ascii="仿宋_GB2312" w:eastAsia="仿宋_GB2312" w:hint="eastAsia"/>
          <w:sz w:val="32"/>
          <w:szCs w:val="32"/>
          <w:vertAlign w:val="subscript"/>
        </w:rPr>
        <w:t>2.5</w:t>
      </w:r>
      <w:r>
        <w:rPr>
          <w:rFonts w:ascii="仿宋_GB2312" w:eastAsia="仿宋_GB2312" w:hint="eastAsia"/>
          <w:sz w:val="32"/>
          <w:szCs w:val="32"/>
        </w:rPr>
        <w:t>、PM</w:t>
      </w:r>
      <w:r>
        <w:rPr>
          <w:rFonts w:ascii="仿宋_GB2312" w:eastAsia="仿宋_GB2312" w:hint="eastAsia"/>
          <w:sz w:val="32"/>
          <w:szCs w:val="32"/>
          <w:vertAlign w:val="subscript"/>
        </w:rPr>
        <w:t>10</w:t>
      </w:r>
      <w:r>
        <w:rPr>
          <w:rFonts w:ascii="仿宋_GB2312" w:eastAsia="仿宋_GB2312" w:hint="eastAsia"/>
          <w:sz w:val="32"/>
          <w:szCs w:val="32"/>
        </w:rPr>
        <w:t>监测仪相对湿度、温度传感器和压力传感器。</w:t>
      </w:r>
    </w:p>
    <w:p w:rsidR="00485D79" w:rsidRDefault="00485D79" w:rsidP="00485D79">
      <w:pPr>
        <w:tabs>
          <w:tab w:val="left" w:pos="2280"/>
        </w:tabs>
        <w:spacing w:line="600" w:lineRule="exact"/>
        <w:ind w:firstLineChars="200" w:firstLine="643"/>
        <w:contextualSpacing/>
        <w:rPr>
          <w:rFonts w:ascii="仿宋_GB2312" w:eastAsia="仿宋_GB2312"/>
          <w:sz w:val="32"/>
          <w:szCs w:val="32"/>
        </w:rPr>
      </w:pPr>
      <w:r>
        <w:rPr>
          <w:rFonts w:ascii="仿宋_GB2312" w:eastAsia="仿宋_GB2312" w:hint="eastAsia"/>
          <w:b/>
          <w:bCs/>
          <w:sz w:val="32"/>
          <w:szCs w:val="32"/>
        </w:rPr>
        <w:t>6.每半年工作</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lastRenderedPageBreak/>
        <w:t>(1)对气态污染物监测仪进行多点校准，绘制校准曲线，检验相关系数、斜率和截距；</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(2)振荡天平法颗粒物仪器每半年更换一次主路过滤器滤芯、旁路过滤器滤芯和气水分离器滤芯，污染较重时应及时更换滤芯；</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(3)更换零气源净化剂和氧化剂，对零气性能进行检查；</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(4)对氮氧化物监测仪钼炉转化率进行检查。</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(5)对能见度仪器进行校准；</w:t>
      </w:r>
    </w:p>
    <w:p w:rsidR="00485D79" w:rsidRDefault="00485D79" w:rsidP="00485D79">
      <w:pPr>
        <w:numPr>
          <w:ilvl w:val="0"/>
          <w:numId w:val="1"/>
        </w:num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检查和校准气象五参数设备。</w:t>
      </w:r>
    </w:p>
    <w:p w:rsidR="00485D79" w:rsidRDefault="00485D79" w:rsidP="00485D79">
      <w:pPr>
        <w:tabs>
          <w:tab w:val="left" w:pos="2280"/>
        </w:tabs>
        <w:spacing w:line="600" w:lineRule="exact"/>
        <w:ind w:firstLineChars="200" w:firstLine="643"/>
        <w:contextualSpacing/>
        <w:rPr>
          <w:rFonts w:ascii="仿宋_GB2312" w:eastAsia="仿宋_GB2312"/>
          <w:sz w:val="32"/>
          <w:szCs w:val="32"/>
        </w:rPr>
      </w:pPr>
      <w:r>
        <w:rPr>
          <w:rFonts w:ascii="仿宋_GB2312" w:eastAsia="仿宋_GB2312" w:hint="eastAsia"/>
          <w:b/>
          <w:bCs/>
          <w:sz w:val="32"/>
          <w:szCs w:val="32"/>
        </w:rPr>
        <w:t>7.每年工作</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按照仪器说明书对动态校准仪流量进行多点检查。</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每个站点每年开展一次PM</w:t>
      </w:r>
      <w:r>
        <w:rPr>
          <w:rFonts w:ascii="仿宋_GB2312" w:eastAsia="仿宋_GB2312" w:hint="eastAsia"/>
          <w:sz w:val="32"/>
          <w:szCs w:val="32"/>
          <w:vertAlign w:val="subscript"/>
        </w:rPr>
        <w:t>2.5</w:t>
      </w:r>
      <w:r>
        <w:rPr>
          <w:rFonts w:ascii="仿宋_GB2312" w:eastAsia="仿宋_GB2312" w:hint="eastAsia"/>
          <w:sz w:val="32"/>
          <w:szCs w:val="32"/>
        </w:rPr>
        <w:t>自动监测仪器准确度审核。</w:t>
      </w:r>
    </w:p>
    <w:p w:rsidR="00485D79" w:rsidRDefault="00485D79" w:rsidP="00485D79">
      <w:pPr>
        <w:tabs>
          <w:tab w:val="left" w:pos="2280"/>
        </w:tabs>
        <w:spacing w:line="600" w:lineRule="exact"/>
        <w:ind w:firstLineChars="200" w:firstLine="643"/>
        <w:contextualSpacing/>
        <w:rPr>
          <w:rFonts w:ascii="仿宋_GB2312" w:eastAsia="仿宋_GB2312"/>
          <w:sz w:val="32"/>
          <w:szCs w:val="32"/>
        </w:rPr>
      </w:pPr>
      <w:r>
        <w:rPr>
          <w:rFonts w:ascii="仿宋_GB2312" w:eastAsia="仿宋_GB2312" w:hint="eastAsia"/>
          <w:b/>
          <w:bCs/>
          <w:sz w:val="32"/>
          <w:szCs w:val="32"/>
        </w:rPr>
        <w:t>8. 建立国控城市点位维护档案</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对国控城市点位的运行维护工作进行详细记录，并进行归档管理。日常运行维护中使用运行维护相关记录至少应包括：</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(1)国控城市点位运行维护记录；</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(2)颗粒物监测仪校准检查记录；</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(3)气态污染物监测仪校准检查记录；</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(4)空气自动监测系统仪器设备维修记录；</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(5)空气自动监测系统备品备件管理记录；</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(6)国控城市点位主要消耗材料使用记录；</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(7)多点线性校准表格；</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lastRenderedPageBreak/>
        <w:t>(8)国控城市点位室内外环境记录；</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(9)标准物质使用记录；</w:t>
      </w:r>
    </w:p>
    <w:p w:rsidR="00485D79" w:rsidRDefault="00485D79" w:rsidP="00485D79">
      <w:pPr>
        <w:tabs>
          <w:tab w:val="left" w:pos="2280"/>
        </w:tabs>
        <w:spacing w:line="600" w:lineRule="exact"/>
        <w:ind w:firstLineChars="200" w:firstLine="640"/>
        <w:contextualSpacing/>
        <w:rPr>
          <w:rFonts w:ascii="仿宋_GB2312" w:eastAsia="仿宋_GB2312"/>
          <w:sz w:val="32"/>
          <w:szCs w:val="32"/>
        </w:rPr>
      </w:pPr>
      <w:r>
        <w:rPr>
          <w:rFonts w:ascii="仿宋_GB2312" w:eastAsia="仿宋_GB2312" w:hint="eastAsia"/>
          <w:sz w:val="32"/>
          <w:szCs w:val="32"/>
        </w:rPr>
        <w:t>(10)空气自动监测系统仪器资料保管清单。</w:t>
      </w:r>
    </w:p>
    <w:p w:rsidR="00EC5C29" w:rsidRPr="00485D79" w:rsidRDefault="00776D22"/>
    <w:sectPr w:rsidR="00EC5C29" w:rsidRPr="00485D79" w:rsidSect="00B235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D22" w:rsidRDefault="00776D22" w:rsidP="008611C5">
      <w:r>
        <w:separator/>
      </w:r>
    </w:p>
  </w:endnote>
  <w:endnote w:type="continuationSeparator" w:id="1">
    <w:p w:rsidR="00776D22" w:rsidRDefault="00776D22" w:rsidP="008611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D22" w:rsidRDefault="00776D22" w:rsidP="008611C5">
      <w:r>
        <w:separator/>
      </w:r>
    </w:p>
  </w:footnote>
  <w:footnote w:type="continuationSeparator" w:id="1">
    <w:p w:rsidR="00776D22" w:rsidRDefault="00776D22" w:rsidP="008611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485B34"/>
    <w:multiLevelType w:val="multilevel"/>
    <w:tmpl w:val="61485B34"/>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D79"/>
    <w:rsid w:val="00102C33"/>
    <w:rsid w:val="00476368"/>
    <w:rsid w:val="00485D79"/>
    <w:rsid w:val="00776D22"/>
    <w:rsid w:val="008611C5"/>
    <w:rsid w:val="00A75780"/>
    <w:rsid w:val="00B235D3"/>
    <w:rsid w:val="00CF32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D79"/>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11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11C5"/>
    <w:rPr>
      <w:rFonts w:ascii="Calibri" w:eastAsia="宋体" w:hAnsi="Calibri" w:cs="Times New Roman"/>
      <w:sz w:val="18"/>
      <w:szCs w:val="18"/>
    </w:rPr>
  </w:style>
  <w:style w:type="paragraph" w:styleId="a4">
    <w:name w:val="footer"/>
    <w:basedOn w:val="a"/>
    <w:link w:val="Char0"/>
    <w:uiPriority w:val="99"/>
    <w:semiHidden/>
    <w:unhideWhenUsed/>
    <w:rsid w:val="008611C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11C5"/>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344</Words>
  <Characters>1964</Characters>
  <Application>Microsoft Office Word</Application>
  <DocSecurity>0</DocSecurity>
  <Lines>16</Lines>
  <Paragraphs>4</Paragraphs>
  <ScaleCrop>false</ScaleCrop>
  <Company>Microsoft</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'undefined'</dc:creator>
  <cp:lastModifiedBy>'符荣'</cp:lastModifiedBy>
  <cp:revision>3</cp:revision>
  <dcterms:created xsi:type="dcterms:W3CDTF">2022-04-18T03:10:00Z</dcterms:created>
  <dcterms:modified xsi:type="dcterms:W3CDTF">2022-05-10T08:30:00Z</dcterms:modified>
</cp:coreProperties>
</file>