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D0" w:rsidRDefault="00EA4567">
      <w:pPr>
        <w:widowControl w:val="0"/>
        <w:tabs>
          <w:tab w:val="left" w:pos="0"/>
        </w:tabs>
        <w:spacing w:line="6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 w:hint="eastAsia"/>
          <w:b/>
          <w:bCs/>
          <w:sz w:val="32"/>
          <w:szCs w:val="32"/>
        </w:rPr>
        <w:t>2</w:t>
      </w:r>
    </w:p>
    <w:p w:rsidR="00996CEA" w:rsidRPr="00996CEA" w:rsidRDefault="00996CEA">
      <w:pPr>
        <w:widowControl w:val="0"/>
        <w:tabs>
          <w:tab w:val="left" w:pos="0"/>
        </w:tabs>
        <w:spacing w:line="600" w:lineRule="exact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 w:rsidRPr="00996CEA">
        <w:rPr>
          <w:rFonts w:ascii="方正小标宋简体" w:eastAsia="方正小标宋简体" w:hAnsi="宋体" w:cs="宋体" w:hint="eastAsia"/>
          <w:bCs/>
          <w:sz w:val="36"/>
          <w:szCs w:val="36"/>
        </w:rPr>
        <w:t>广西壮族自治区柳州生态环境监测中心</w:t>
      </w:r>
    </w:p>
    <w:p w:rsidR="004736D0" w:rsidRPr="00996CEA" w:rsidRDefault="00EA4567" w:rsidP="00996CEA">
      <w:pPr>
        <w:widowControl w:val="0"/>
        <w:tabs>
          <w:tab w:val="left" w:pos="0"/>
        </w:tabs>
        <w:spacing w:line="60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996CEA">
        <w:rPr>
          <w:rFonts w:ascii="方正小标宋简体" w:eastAsia="方正小标宋简体" w:hAnsi="宋体" w:cs="宋体" w:hint="eastAsia"/>
          <w:bCs/>
          <w:sz w:val="36"/>
          <w:szCs w:val="36"/>
        </w:rPr>
        <w:t>水质系统分析及预测趋势</w:t>
      </w:r>
      <w:r w:rsidRPr="00996CEA">
        <w:rPr>
          <w:rFonts w:ascii="方正小标宋简体" w:eastAsia="方正小标宋简体" w:hAnsi="宋体" w:cs="宋体" w:hint="eastAsia"/>
          <w:bCs/>
          <w:sz w:val="36"/>
          <w:szCs w:val="36"/>
        </w:rPr>
        <w:t>构建模块服务评分办法</w:t>
      </w:r>
    </w:p>
    <w:p w:rsidR="004736D0" w:rsidRDefault="00EA4567">
      <w:pPr>
        <w:spacing w:line="520" w:lineRule="exact"/>
        <w:ind w:firstLineChars="202" w:firstLine="64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一、评审原则</w:t>
      </w:r>
    </w:p>
    <w:p w:rsidR="004736D0" w:rsidRDefault="00EA4567">
      <w:pPr>
        <w:spacing w:line="520" w:lineRule="exact"/>
        <w:ind w:firstLineChars="100" w:firstLine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(</w:t>
      </w:r>
      <w:r>
        <w:rPr>
          <w:rFonts w:ascii="仿宋" w:eastAsia="仿宋" w:hAnsi="仿宋" w:cs="仿宋" w:hint="eastAsia"/>
          <w:bCs/>
          <w:sz w:val="32"/>
          <w:szCs w:val="32"/>
        </w:rPr>
        <w:t>一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 w:hint="eastAsia"/>
          <w:bCs/>
          <w:sz w:val="32"/>
          <w:szCs w:val="32"/>
        </w:rPr>
        <w:t>评审小组构成：</w:t>
      </w:r>
      <w:r>
        <w:rPr>
          <w:rFonts w:ascii="Times New Roman" w:eastAsia="仿宋" w:hAnsi="Times New Roman"/>
          <w:bCs/>
          <w:sz w:val="32"/>
          <w:szCs w:val="32"/>
        </w:rPr>
        <w:t>本项目的评审小组由采购单位组建，成员从中心专家库中抽取，成员人数为三人以上（含三人）单数。</w:t>
      </w:r>
    </w:p>
    <w:p w:rsidR="004736D0" w:rsidRDefault="00EA4567">
      <w:pPr>
        <w:spacing w:line="520" w:lineRule="exact"/>
        <w:ind w:firstLineChars="202" w:firstLine="646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(</w:t>
      </w:r>
      <w:r>
        <w:rPr>
          <w:rFonts w:ascii="仿宋" w:eastAsia="仿宋" w:hAnsi="仿宋" w:cs="仿宋" w:hint="eastAsia"/>
          <w:bCs/>
          <w:sz w:val="32"/>
          <w:szCs w:val="32"/>
        </w:rPr>
        <w:t>二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 w:hint="eastAsia"/>
          <w:bCs/>
          <w:sz w:val="32"/>
          <w:szCs w:val="32"/>
        </w:rPr>
        <w:t>评审依据：本评审办法和供应商提交的响应文件。</w:t>
      </w:r>
    </w:p>
    <w:p w:rsidR="004736D0" w:rsidRDefault="00EA4567">
      <w:pPr>
        <w:spacing w:line="520" w:lineRule="exact"/>
        <w:ind w:firstLineChars="202" w:firstLine="646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(</w:t>
      </w:r>
      <w:r>
        <w:rPr>
          <w:rFonts w:ascii="仿宋" w:eastAsia="仿宋" w:hAnsi="仿宋" w:cs="仿宋" w:hint="eastAsia"/>
          <w:bCs/>
          <w:sz w:val="32"/>
          <w:szCs w:val="32"/>
        </w:rPr>
        <w:t>三</w:t>
      </w:r>
      <w:r>
        <w:rPr>
          <w:rFonts w:ascii="仿宋" w:eastAsia="仿宋" w:hAnsi="仿宋" w:cs="仿宋" w:hint="eastAsia"/>
          <w:bCs/>
          <w:sz w:val="32"/>
          <w:szCs w:val="32"/>
        </w:rPr>
        <w:t>)</w:t>
      </w:r>
      <w:r>
        <w:rPr>
          <w:rFonts w:ascii="仿宋" w:eastAsia="仿宋" w:hAnsi="仿宋" w:cs="仿宋" w:hint="eastAsia"/>
          <w:bCs/>
          <w:sz w:val="32"/>
          <w:szCs w:val="32"/>
        </w:rPr>
        <w:t>评审方法：综合评分法。</w:t>
      </w:r>
    </w:p>
    <w:p w:rsidR="004736D0" w:rsidRDefault="00EA4567">
      <w:pPr>
        <w:spacing w:line="520" w:lineRule="exact"/>
        <w:ind w:firstLineChars="202" w:firstLine="64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二、评审方法（表格）</w:t>
      </w:r>
    </w:p>
    <w:p w:rsidR="004736D0" w:rsidRDefault="00EA4567">
      <w:pPr>
        <w:spacing w:line="520" w:lineRule="exact"/>
        <w:ind w:firstLineChars="202" w:firstLine="64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供应商提交的报价及资格材料经初核符合要求的进入详评，评审小组将按本评审办法和响应文件为评定依据，采用百分制综合评分法：</w:t>
      </w:r>
    </w:p>
    <w:p w:rsidR="004736D0" w:rsidRDefault="00996CEA" w:rsidP="00996CEA">
      <w:pPr>
        <w:spacing w:line="52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评分细则（按四舍五入取至百分位）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1134"/>
        <w:gridCol w:w="709"/>
        <w:gridCol w:w="5957"/>
      </w:tblGrid>
      <w:tr w:rsidR="00996CEA" w:rsidTr="00996CEA">
        <w:trPr>
          <w:trHeight w:val="546"/>
          <w:jc w:val="center"/>
        </w:trPr>
        <w:tc>
          <w:tcPr>
            <w:tcW w:w="629" w:type="dxa"/>
            <w:vAlign w:val="center"/>
          </w:tcPr>
          <w:p w:rsidR="00996CEA" w:rsidRDefault="00996CEA" w:rsidP="0011047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996CEA" w:rsidRDefault="00996CEA" w:rsidP="0011047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项目</w:t>
            </w:r>
          </w:p>
        </w:tc>
        <w:tc>
          <w:tcPr>
            <w:tcW w:w="709" w:type="dxa"/>
            <w:vAlign w:val="center"/>
          </w:tcPr>
          <w:p w:rsidR="00996CEA" w:rsidRDefault="00996CEA" w:rsidP="00110477">
            <w:pPr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分值</w:t>
            </w:r>
          </w:p>
        </w:tc>
        <w:tc>
          <w:tcPr>
            <w:tcW w:w="5957" w:type="dxa"/>
            <w:vAlign w:val="center"/>
          </w:tcPr>
          <w:p w:rsidR="00996CEA" w:rsidRPr="00B07E17" w:rsidRDefault="00996CEA" w:rsidP="00110477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B07E17">
              <w:rPr>
                <w:rFonts w:ascii="Times New Roman" w:eastAsia="仿宋" w:hAnsi="Times New Roman"/>
                <w:b/>
                <w:bCs/>
                <w:szCs w:val="21"/>
              </w:rPr>
              <w:t>评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审</w:t>
            </w:r>
            <w:r w:rsidRPr="00B07E17">
              <w:rPr>
                <w:rFonts w:ascii="Times New Roman" w:eastAsia="仿宋" w:hAnsi="Times New Roman"/>
                <w:b/>
                <w:bCs/>
                <w:szCs w:val="21"/>
              </w:rPr>
              <w:t>内容</w:t>
            </w:r>
          </w:p>
        </w:tc>
      </w:tr>
      <w:tr w:rsidR="00996CEA" w:rsidTr="00996CEA">
        <w:trPr>
          <w:trHeight w:val="546"/>
          <w:jc w:val="center"/>
        </w:trPr>
        <w:tc>
          <w:tcPr>
            <w:tcW w:w="629" w:type="dxa"/>
            <w:vMerge w:val="restart"/>
            <w:vAlign w:val="center"/>
          </w:tcPr>
          <w:p w:rsidR="00996CEA" w:rsidRDefault="00996CEA" w:rsidP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一</w:t>
            </w:r>
          </w:p>
        </w:tc>
        <w:tc>
          <w:tcPr>
            <w:tcW w:w="1134" w:type="dxa"/>
            <w:vMerge w:val="restart"/>
            <w:vAlign w:val="center"/>
          </w:tcPr>
          <w:p w:rsidR="00996CEA" w:rsidRDefault="00996CEA" w:rsidP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价格分</w:t>
            </w:r>
          </w:p>
        </w:tc>
        <w:tc>
          <w:tcPr>
            <w:tcW w:w="709" w:type="dxa"/>
            <w:vMerge w:val="restart"/>
            <w:vAlign w:val="center"/>
          </w:tcPr>
          <w:p w:rsidR="00996CEA" w:rsidRDefault="00996CEA" w:rsidP="00996CEA">
            <w:pPr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10</w:t>
            </w:r>
            <w:r>
              <w:rPr>
                <w:rFonts w:ascii="Times New Roman" w:eastAsia="仿宋" w:hAnsi="Times New Roman"/>
                <w:b/>
                <w:szCs w:val="21"/>
              </w:rPr>
              <w:t>分</w:t>
            </w:r>
          </w:p>
        </w:tc>
        <w:tc>
          <w:tcPr>
            <w:tcW w:w="5957" w:type="dxa"/>
            <w:vAlign w:val="center"/>
          </w:tcPr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、</w:t>
            </w:r>
            <w:r>
              <w:rPr>
                <w:rFonts w:ascii="Times New Roman" w:eastAsia="仿宋" w:hAnsi="Times New Roman"/>
                <w:bCs/>
                <w:szCs w:val="21"/>
              </w:rPr>
              <w:t>以进入综合评分环节的最低的评标报价为基准价，基准价报价得分为</w:t>
            </w:r>
            <w:r>
              <w:rPr>
                <w:rFonts w:ascii="Times New Roman" w:eastAsia="仿宋" w:hAnsi="Times New Roman"/>
                <w:bCs/>
                <w:szCs w:val="21"/>
              </w:rPr>
              <w:t>10</w:t>
            </w:r>
            <w:r>
              <w:rPr>
                <w:rFonts w:ascii="Times New Roman" w:eastAsia="仿宋" w:hAnsi="Times New Roman"/>
                <w:bCs/>
                <w:szCs w:val="21"/>
              </w:rPr>
              <w:t>分。</w:t>
            </w:r>
          </w:p>
        </w:tc>
      </w:tr>
      <w:tr w:rsidR="00996CEA" w:rsidTr="00996CEA">
        <w:trPr>
          <w:trHeight w:val="546"/>
          <w:jc w:val="center"/>
        </w:trPr>
        <w:tc>
          <w:tcPr>
            <w:tcW w:w="629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96CEA" w:rsidRDefault="00996CEA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5957" w:type="dxa"/>
            <w:vAlign w:val="center"/>
          </w:tcPr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2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、</w:t>
            </w:r>
            <w:r>
              <w:rPr>
                <w:rFonts w:ascii="Times New Roman" w:eastAsia="仿宋" w:hAnsi="Times New Roman"/>
                <w:bCs/>
                <w:szCs w:val="21"/>
              </w:rPr>
              <w:t>价格分计算公式：</w:t>
            </w:r>
          </w:p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某投标人价格分</w:t>
            </w:r>
            <w:r>
              <w:rPr>
                <w:rFonts w:ascii="Times New Roman" w:eastAsia="仿宋" w:hAnsi="Times New Roman"/>
                <w:bCs/>
                <w:szCs w:val="21"/>
              </w:rPr>
              <w:t>=</w:t>
            </w:r>
            <w:r>
              <w:rPr>
                <w:rFonts w:ascii="Times New Roman" w:eastAsia="仿宋" w:hAnsi="Times New Roman"/>
                <w:bCs/>
                <w:szCs w:val="21"/>
              </w:rPr>
              <w:t>基准价</w:t>
            </w:r>
            <w:r>
              <w:rPr>
                <w:rFonts w:ascii="Times New Roman" w:eastAsia="仿宋" w:hAnsi="Times New Roman"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Cs/>
                <w:szCs w:val="21"/>
              </w:rPr>
              <w:t>某投标人评标报价金额</w:t>
            </w:r>
            <w:r>
              <w:rPr>
                <w:rFonts w:ascii="Times New Roman" w:eastAsia="仿宋" w:hAnsi="Times New Roman"/>
                <w:bCs/>
                <w:szCs w:val="21"/>
              </w:rPr>
              <w:t>×10</w:t>
            </w:r>
            <w:r>
              <w:rPr>
                <w:rFonts w:ascii="Times New Roman" w:eastAsia="仿宋" w:hAnsi="Times New Roman"/>
                <w:bCs/>
                <w:szCs w:val="21"/>
              </w:rPr>
              <w:t>分。</w:t>
            </w:r>
          </w:p>
        </w:tc>
      </w:tr>
      <w:tr w:rsidR="00996CEA" w:rsidTr="00996CEA">
        <w:trPr>
          <w:trHeight w:val="546"/>
          <w:jc w:val="center"/>
        </w:trPr>
        <w:tc>
          <w:tcPr>
            <w:tcW w:w="629" w:type="dxa"/>
            <w:vMerge w:val="restart"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二</w:t>
            </w:r>
          </w:p>
        </w:tc>
        <w:tc>
          <w:tcPr>
            <w:tcW w:w="1134" w:type="dxa"/>
            <w:vMerge w:val="restart"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技术分</w:t>
            </w:r>
          </w:p>
        </w:tc>
        <w:tc>
          <w:tcPr>
            <w:tcW w:w="709" w:type="dxa"/>
            <w:vMerge w:val="restart"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40</w:t>
            </w:r>
            <w:r>
              <w:rPr>
                <w:rFonts w:ascii="Times New Roman" w:eastAsia="仿宋" w:hAnsi="Times New Roman"/>
                <w:b/>
                <w:szCs w:val="21"/>
              </w:rPr>
              <w:t>分</w:t>
            </w:r>
          </w:p>
        </w:tc>
        <w:tc>
          <w:tcPr>
            <w:tcW w:w="5957" w:type="dxa"/>
          </w:tcPr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、</w:t>
            </w:r>
            <w:r>
              <w:rPr>
                <w:rFonts w:ascii="Times New Roman" w:eastAsia="仿宋" w:hAnsi="Times New Roman"/>
                <w:bCs/>
                <w:szCs w:val="21"/>
              </w:rPr>
              <w:t>对项目的理解及认知：根据投标人对本项目需求的理解程度及难点、重点情况，对投标人所提供内容进行综合比较。（</w:t>
            </w:r>
            <w:r>
              <w:rPr>
                <w:rFonts w:ascii="Times New Roman" w:eastAsia="仿宋" w:hAnsi="Times New Roman"/>
                <w:bCs/>
                <w:szCs w:val="21"/>
              </w:rPr>
              <w:t>15</w:t>
            </w:r>
            <w:r>
              <w:rPr>
                <w:rFonts w:ascii="Times New Roman" w:eastAsia="仿宋" w:hAnsi="Times New Roman"/>
                <w:bCs/>
                <w:szCs w:val="21"/>
              </w:rPr>
              <w:t>分）</w:t>
            </w:r>
          </w:p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）准确理解项目目的、工作内容、具体的要求及预期达到的目标，准确把握需求的，得</w:t>
            </w:r>
            <w:r>
              <w:rPr>
                <w:rFonts w:ascii="Times New Roman" w:eastAsia="仿宋" w:hAnsi="Times New Roman"/>
                <w:bCs/>
                <w:szCs w:val="21"/>
              </w:rPr>
              <w:t>11-15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2</w:t>
            </w:r>
            <w:r>
              <w:rPr>
                <w:rFonts w:ascii="Times New Roman" w:eastAsia="仿宋" w:hAnsi="Times New Roman"/>
                <w:bCs/>
                <w:szCs w:val="21"/>
              </w:rPr>
              <w:t>）基本理解项目目的、工作内容、具体的要求及预期达到的目标，基本把握需求，得</w:t>
            </w:r>
            <w:r>
              <w:rPr>
                <w:rFonts w:ascii="Times New Roman" w:eastAsia="仿宋" w:hAnsi="Times New Roman"/>
                <w:bCs/>
                <w:szCs w:val="21"/>
              </w:rPr>
              <w:t>5-10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3</w:t>
            </w:r>
            <w:r>
              <w:rPr>
                <w:rFonts w:ascii="Times New Roman" w:eastAsia="仿宋" w:hAnsi="Times New Roman"/>
                <w:bCs/>
                <w:szCs w:val="21"/>
              </w:rPr>
              <w:t>）简单理解项目目的、工作内容、具体的要求及预期达到的目标，把握基本需求，得</w:t>
            </w:r>
            <w:r>
              <w:rPr>
                <w:rFonts w:ascii="Times New Roman" w:eastAsia="仿宋" w:hAnsi="Times New Roman"/>
                <w:bCs/>
                <w:szCs w:val="21"/>
              </w:rPr>
              <w:t>0-5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4</w:t>
            </w:r>
            <w:r>
              <w:rPr>
                <w:rFonts w:ascii="Times New Roman" w:eastAsia="仿宋" w:hAnsi="Times New Roman"/>
                <w:bCs/>
                <w:szCs w:val="21"/>
              </w:rPr>
              <w:t>）无提供不得分。</w:t>
            </w:r>
          </w:p>
        </w:tc>
      </w:tr>
      <w:tr w:rsidR="00996CEA" w:rsidTr="00996CEA">
        <w:trPr>
          <w:trHeight w:val="546"/>
          <w:jc w:val="center"/>
        </w:trPr>
        <w:tc>
          <w:tcPr>
            <w:tcW w:w="629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5957" w:type="dxa"/>
          </w:tcPr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2</w:t>
            </w:r>
            <w:r>
              <w:rPr>
                <w:rFonts w:ascii="Times New Roman" w:eastAsia="仿宋" w:hAnsi="Times New Roman"/>
                <w:b/>
                <w:bCs/>
                <w:spacing w:val="6"/>
                <w:szCs w:val="21"/>
              </w:rPr>
              <w:t>、</w:t>
            </w:r>
            <w:r>
              <w:rPr>
                <w:rFonts w:ascii="Times New Roman" w:eastAsia="仿宋" w:hAnsi="Times New Roman"/>
                <w:bCs/>
                <w:szCs w:val="21"/>
              </w:rPr>
              <w:t>服务方案（</w:t>
            </w:r>
            <w:r>
              <w:rPr>
                <w:rFonts w:ascii="Times New Roman" w:eastAsia="仿宋" w:hAnsi="Times New Roman"/>
                <w:bCs/>
                <w:szCs w:val="21"/>
              </w:rPr>
              <w:t>25</w:t>
            </w:r>
            <w:r>
              <w:rPr>
                <w:rFonts w:ascii="Times New Roman" w:eastAsia="仿宋" w:hAnsi="Times New Roman"/>
                <w:bCs/>
                <w:szCs w:val="21"/>
              </w:rPr>
              <w:t>分）</w:t>
            </w:r>
          </w:p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）投标人对采购人的环境监测分析领域非常熟悉，所提出维护服务保障方案符合系统建设现状，能及时有效地处理系统故障、满足新增需求，得</w:t>
            </w:r>
            <w:r>
              <w:rPr>
                <w:rFonts w:ascii="Times New Roman" w:eastAsia="仿宋" w:hAnsi="Times New Roman"/>
                <w:bCs/>
                <w:szCs w:val="21"/>
              </w:rPr>
              <w:t>20-25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2</w:t>
            </w:r>
            <w:r>
              <w:rPr>
                <w:rFonts w:ascii="Times New Roman" w:eastAsia="仿宋" w:hAnsi="Times New Roman"/>
                <w:bCs/>
                <w:szCs w:val="21"/>
              </w:rPr>
              <w:t>）投标人对采购人的环境监测分析领域非常熟悉，所提出维护服务保障方案基本符合系统建设现状，基本能及时有效地处理系统故障、满足新增需求，得</w:t>
            </w:r>
            <w:r>
              <w:rPr>
                <w:rFonts w:ascii="Times New Roman" w:eastAsia="仿宋" w:hAnsi="Times New Roman"/>
                <w:bCs/>
                <w:szCs w:val="21"/>
              </w:rPr>
              <w:t>14-19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lastRenderedPageBreak/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3</w:t>
            </w:r>
            <w:r>
              <w:rPr>
                <w:rFonts w:ascii="Times New Roman" w:eastAsia="仿宋" w:hAnsi="Times New Roman"/>
                <w:bCs/>
                <w:szCs w:val="21"/>
              </w:rPr>
              <w:t>）投标人对采购人的环境监测分析领域基本熟悉，所提出维护服务保障方案不太符合系统建设现状，不能及时有效的处理系统故障、满足新增需求，得</w:t>
            </w:r>
            <w:r>
              <w:rPr>
                <w:rFonts w:ascii="Times New Roman" w:eastAsia="仿宋" w:hAnsi="Times New Roman"/>
                <w:bCs/>
                <w:szCs w:val="21"/>
              </w:rPr>
              <w:t>8-13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4</w:t>
            </w:r>
            <w:r>
              <w:rPr>
                <w:rFonts w:ascii="Times New Roman" w:eastAsia="仿宋" w:hAnsi="Times New Roman"/>
                <w:bCs/>
                <w:szCs w:val="21"/>
              </w:rPr>
              <w:t>）投标人对采购人的环境监测分析领域不熟悉，所提出方案不符合系统建设现状，不能处理系统故障、满足新增需求，得</w:t>
            </w:r>
            <w:r>
              <w:rPr>
                <w:rFonts w:ascii="Times New Roman" w:eastAsia="仿宋" w:hAnsi="Times New Roman"/>
                <w:bCs/>
                <w:szCs w:val="21"/>
              </w:rPr>
              <w:t>0-7</w:t>
            </w:r>
            <w:r>
              <w:rPr>
                <w:rFonts w:ascii="Times New Roman" w:eastAsia="仿宋" w:hAnsi="Times New Roman"/>
                <w:bCs/>
                <w:szCs w:val="21"/>
              </w:rPr>
              <w:t>分。</w:t>
            </w:r>
          </w:p>
        </w:tc>
      </w:tr>
      <w:tr w:rsidR="00996CEA" w:rsidTr="00996CEA">
        <w:trPr>
          <w:trHeight w:val="546"/>
          <w:jc w:val="center"/>
        </w:trPr>
        <w:tc>
          <w:tcPr>
            <w:tcW w:w="629" w:type="dxa"/>
            <w:vMerge w:val="restart"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lastRenderedPageBreak/>
              <w:t>三</w:t>
            </w:r>
          </w:p>
        </w:tc>
        <w:tc>
          <w:tcPr>
            <w:tcW w:w="1134" w:type="dxa"/>
            <w:vMerge w:val="restart"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技术</w:t>
            </w:r>
          </w:p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支持分</w:t>
            </w:r>
          </w:p>
        </w:tc>
        <w:tc>
          <w:tcPr>
            <w:tcW w:w="709" w:type="dxa"/>
            <w:vMerge w:val="restart"/>
            <w:vAlign w:val="center"/>
          </w:tcPr>
          <w:p w:rsidR="00996CEA" w:rsidRDefault="00996CEA">
            <w:pPr>
              <w:adjustRightInd w:val="0"/>
              <w:snapToGrid w:val="0"/>
              <w:ind w:leftChars="-1" w:left="-2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20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分</w:t>
            </w:r>
          </w:p>
        </w:tc>
        <w:tc>
          <w:tcPr>
            <w:tcW w:w="5957" w:type="dxa"/>
          </w:tcPr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1.</w:t>
            </w:r>
            <w:r>
              <w:rPr>
                <w:rFonts w:ascii="Times New Roman" w:eastAsia="仿宋" w:hAnsi="Times New Roman"/>
                <w:bCs/>
                <w:szCs w:val="21"/>
              </w:rPr>
              <w:t>投标人拟投入人员中，项目负责人具备高级信息系统管理师证书的，得</w:t>
            </w:r>
            <w:r>
              <w:rPr>
                <w:rFonts w:ascii="Times New Roman" w:eastAsia="仿宋" w:hAnsi="Times New Roman"/>
                <w:bCs/>
                <w:szCs w:val="21"/>
              </w:rPr>
              <w:t>10</w:t>
            </w:r>
            <w:r>
              <w:rPr>
                <w:rFonts w:ascii="Times New Roman" w:eastAsia="仿宋" w:hAnsi="Times New Roman"/>
                <w:bCs/>
                <w:szCs w:val="21"/>
              </w:rPr>
              <w:t>分</w:t>
            </w:r>
            <w:r>
              <w:rPr>
                <w:rFonts w:ascii="Times New Roman" w:eastAsia="仿宋" w:hAnsi="Times New Roman"/>
                <w:bCs/>
                <w:szCs w:val="21"/>
              </w:rPr>
              <w:t>;</w:t>
            </w:r>
          </w:p>
        </w:tc>
      </w:tr>
      <w:tr w:rsidR="00996CEA" w:rsidTr="00996CEA">
        <w:trPr>
          <w:trHeight w:val="546"/>
          <w:jc w:val="center"/>
        </w:trPr>
        <w:tc>
          <w:tcPr>
            <w:tcW w:w="629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ind w:leftChars="-1" w:left="-2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5957" w:type="dxa"/>
          </w:tcPr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2.</w:t>
            </w:r>
            <w:r>
              <w:rPr>
                <w:rFonts w:ascii="Times New Roman" w:eastAsia="仿宋" w:hAnsi="Times New Roman"/>
                <w:bCs/>
                <w:szCs w:val="21"/>
              </w:rPr>
              <w:t>其它投入的人员具有环境类学历本科学历及以及上的，每人得</w:t>
            </w:r>
            <w:r>
              <w:rPr>
                <w:rFonts w:ascii="Times New Roman" w:eastAsia="仿宋" w:hAnsi="Times New Roman"/>
                <w:bCs/>
                <w:szCs w:val="21"/>
              </w:rPr>
              <w:t>2</w:t>
            </w:r>
            <w:r>
              <w:rPr>
                <w:rFonts w:ascii="Times New Roman" w:eastAsia="仿宋" w:hAnsi="Times New Roman"/>
                <w:bCs/>
                <w:szCs w:val="21"/>
              </w:rPr>
              <w:t>分，最高得</w:t>
            </w:r>
            <w:r>
              <w:rPr>
                <w:rFonts w:ascii="Times New Roman" w:eastAsia="仿宋" w:hAnsi="Times New Roman"/>
                <w:bCs/>
                <w:szCs w:val="21"/>
              </w:rPr>
              <w:t>10</w:t>
            </w:r>
            <w:r>
              <w:rPr>
                <w:rFonts w:ascii="Times New Roman" w:eastAsia="仿宋" w:hAnsi="Times New Roman"/>
                <w:bCs/>
                <w:szCs w:val="21"/>
              </w:rPr>
              <w:t>分。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注：提供人员学历证书、职称证书、劳动合同，近半年缴纳社保证明扫描件等证明材料，不提供不得分。</w:t>
            </w:r>
          </w:p>
        </w:tc>
      </w:tr>
      <w:tr w:rsidR="00996CEA" w:rsidTr="00996CEA">
        <w:trPr>
          <w:trHeight w:val="546"/>
          <w:jc w:val="center"/>
        </w:trPr>
        <w:tc>
          <w:tcPr>
            <w:tcW w:w="629" w:type="dxa"/>
            <w:vMerge w:val="restart"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四</w:t>
            </w:r>
          </w:p>
        </w:tc>
        <w:tc>
          <w:tcPr>
            <w:tcW w:w="1134" w:type="dxa"/>
            <w:vMerge w:val="restart"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商务分</w:t>
            </w:r>
          </w:p>
        </w:tc>
        <w:tc>
          <w:tcPr>
            <w:tcW w:w="709" w:type="dxa"/>
            <w:vMerge w:val="restart"/>
            <w:vAlign w:val="center"/>
          </w:tcPr>
          <w:p w:rsidR="00996CEA" w:rsidRDefault="00996CE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30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分</w:t>
            </w:r>
          </w:p>
        </w:tc>
        <w:tc>
          <w:tcPr>
            <w:tcW w:w="5957" w:type="dxa"/>
          </w:tcPr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1.</w:t>
            </w:r>
            <w:r>
              <w:rPr>
                <w:rFonts w:ascii="Times New Roman" w:eastAsia="仿宋" w:hAnsi="Times New Roman"/>
                <w:bCs/>
                <w:szCs w:val="21"/>
              </w:rPr>
              <w:t>供应商资质能力</w:t>
            </w:r>
            <w:r>
              <w:rPr>
                <w:rFonts w:ascii="Times New Roman" w:eastAsia="仿宋" w:hAnsi="Times New Roman"/>
                <w:bCs/>
                <w:szCs w:val="21"/>
              </w:rPr>
              <w:t>(10</w:t>
            </w:r>
            <w:r>
              <w:rPr>
                <w:rFonts w:ascii="Times New Roman" w:eastAsia="仿宋" w:hAnsi="Times New Roman"/>
                <w:bCs/>
                <w:szCs w:val="21"/>
              </w:rPr>
              <w:t>分）：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）公司资质证书：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/>
                <w:bCs/>
                <w:szCs w:val="21"/>
              </w:rPr>
              <w:t>、投标人具有高新企业证书得</w:t>
            </w:r>
            <w:r>
              <w:rPr>
                <w:rFonts w:ascii="Times New Roman" w:eastAsia="仿宋" w:hAnsi="Times New Roman"/>
                <w:bCs/>
                <w:szCs w:val="21"/>
              </w:rPr>
              <w:t>2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b</w:t>
            </w:r>
            <w:r>
              <w:rPr>
                <w:rFonts w:ascii="Times New Roman" w:eastAsia="仿宋" w:hAnsi="Times New Roman"/>
                <w:bCs/>
                <w:szCs w:val="21"/>
              </w:rPr>
              <w:t>、投标人具有软件企业认定证书</w:t>
            </w:r>
            <w:r>
              <w:rPr>
                <w:rFonts w:ascii="Times New Roman" w:eastAsia="仿宋" w:hAnsi="Times New Roman"/>
                <w:bCs/>
                <w:szCs w:val="21"/>
              </w:rPr>
              <w:t>2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2</w:t>
            </w:r>
            <w:r>
              <w:rPr>
                <w:rFonts w:ascii="Times New Roman" w:eastAsia="仿宋" w:hAnsi="Times New Roman"/>
                <w:bCs/>
                <w:szCs w:val="21"/>
              </w:rPr>
              <w:t>）根据投标人环境监测类产品资质证书进行评审：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/>
                <w:bCs/>
                <w:szCs w:val="21"/>
              </w:rPr>
              <w:t>、环境监测类软件具有软件著作权得</w:t>
            </w:r>
            <w:r>
              <w:rPr>
                <w:rFonts w:ascii="Times New Roman" w:eastAsia="仿宋" w:hAnsi="Times New Roman"/>
                <w:bCs/>
                <w:szCs w:val="21"/>
              </w:rPr>
              <w:t>3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b</w:t>
            </w:r>
            <w:r>
              <w:rPr>
                <w:rFonts w:ascii="Times New Roman" w:eastAsia="仿宋" w:hAnsi="Times New Roman"/>
                <w:bCs/>
                <w:szCs w:val="21"/>
              </w:rPr>
              <w:t>、环境监测类软件获得省级或以上环保科技奖得</w:t>
            </w:r>
            <w:r>
              <w:rPr>
                <w:rFonts w:ascii="Times New Roman" w:eastAsia="仿宋" w:hAnsi="Times New Roman"/>
                <w:bCs/>
                <w:szCs w:val="21"/>
              </w:rPr>
              <w:t>3</w:t>
            </w:r>
            <w:r>
              <w:rPr>
                <w:rFonts w:ascii="Times New Roman" w:eastAsia="仿宋" w:hAnsi="Times New Roman"/>
                <w:bCs/>
                <w:szCs w:val="21"/>
              </w:rPr>
              <w:t>分。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（以上证书均需提供相应证书复印件并加盖公章，不提供不得分。）</w:t>
            </w:r>
          </w:p>
        </w:tc>
      </w:tr>
      <w:tr w:rsidR="00996CEA" w:rsidTr="00996CEA">
        <w:trPr>
          <w:trHeight w:val="492"/>
          <w:jc w:val="center"/>
        </w:trPr>
        <w:tc>
          <w:tcPr>
            <w:tcW w:w="629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5957" w:type="dxa"/>
          </w:tcPr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2.</w:t>
            </w:r>
            <w:r>
              <w:rPr>
                <w:rFonts w:ascii="Times New Roman" w:eastAsia="仿宋" w:hAnsi="Times New Roman"/>
                <w:bCs/>
                <w:szCs w:val="21"/>
              </w:rPr>
              <w:t>供应商类似项目经验（</w:t>
            </w:r>
            <w:r>
              <w:rPr>
                <w:rFonts w:ascii="Times New Roman" w:eastAsia="仿宋" w:hAnsi="Times New Roman"/>
                <w:bCs/>
                <w:szCs w:val="21"/>
              </w:rPr>
              <w:t>10</w:t>
            </w:r>
            <w:r>
              <w:rPr>
                <w:rFonts w:ascii="Times New Roman" w:eastAsia="仿宋" w:hAnsi="Times New Roman"/>
                <w:bCs/>
                <w:szCs w:val="21"/>
              </w:rPr>
              <w:t>分）：</w:t>
            </w:r>
            <w:r>
              <w:rPr>
                <w:rFonts w:ascii="Times New Roman" w:eastAsia="仿宋" w:hAnsi="Times New Roman"/>
                <w:bCs/>
                <w:szCs w:val="21"/>
              </w:rPr>
              <w:t>2019</w:t>
            </w:r>
            <w:r>
              <w:rPr>
                <w:rFonts w:ascii="Times New Roman" w:eastAsia="仿宋" w:hAnsi="Times New Roman"/>
                <w:bCs/>
                <w:szCs w:val="21"/>
              </w:rPr>
              <w:t>年</w:t>
            </w:r>
            <w:r>
              <w:rPr>
                <w:rFonts w:ascii="Times New Roman" w:eastAsia="仿宋" w:hAnsi="Times New Roman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月</w:t>
            </w:r>
            <w:r>
              <w:rPr>
                <w:rFonts w:ascii="Times New Roman" w:eastAsia="仿宋" w:hAnsi="Times New Roman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日至今提供同类型服务项目业绩，以合同或协议为准，每提供一个项目得</w:t>
            </w:r>
            <w:r>
              <w:rPr>
                <w:rFonts w:ascii="Times New Roman" w:eastAsia="仿宋" w:hAnsi="Times New Roman"/>
                <w:bCs/>
                <w:szCs w:val="21"/>
              </w:rPr>
              <w:t>5</w:t>
            </w:r>
            <w:r>
              <w:rPr>
                <w:rFonts w:ascii="Times New Roman" w:eastAsia="仿宋" w:hAnsi="Times New Roman"/>
                <w:bCs/>
                <w:szCs w:val="21"/>
              </w:rPr>
              <w:t>分，最高得</w:t>
            </w:r>
            <w:r>
              <w:rPr>
                <w:rFonts w:ascii="Times New Roman" w:eastAsia="仿宋" w:hAnsi="Times New Roman"/>
                <w:bCs/>
                <w:szCs w:val="21"/>
              </w:rPr>
              <w:t>10</w:t>
            </w:r>
            <w:r>
              <w:rPr>
                <w:rFonts w:ascii="Times New Roman" w:eastAsia="仿宋" w:hAnsi="Times New Roman"/>
                <w:bCs/>
                <w:szCs w:val="21"/>
              </w:rPr>
              <w:t>分。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注：同一个项目只计算一次业绩，不能重复计算；提供加盖公章的《合同书》原件扫描件，不提供不得分。</w:t>
            </w:r>
          </w:p>
        </w:tc>
      </w:tr>
      <w:tr w:rsidR="00996CEA" w:rsidTr="00996CEA">
        <w:trPr>
          <w:trHeight w:val="492"/>
          <w:jc w:val="center"/>
        </w:trPr>
        <w:tc>
          <w:tcPr>
            <w:tcW w:w="629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96CEA" w:rsidRDefault="00996CEA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5957" w:type="dxa"/>
          </w:tcPr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3.</w:t>
            </w:r>
            <w:r>
              <w:rPr>
                <w:rFonts w:ascii="Times New Roman" w:eastAsia="仿宋" w:hAnsi="Times New Roman"/>
                <w:bCs/>
                <w:szCs w:val="21"/>
              </w:rPr>
              <w:t>服务便利性（</w:t>
            </w:r>
            <w:r>
              <w:rPr>
                <w:rFonts w:ascii="Times New Roman" w:eastAsia="仿宋" w:hAnsi="Times New Roman"/>
                <w:bCs/>
                <w:szCs w:val="21"/>
              </w:rPr>
              <w:t>10</w:t>
            </w:r>
            <w:r>
              <w:rPr>
                <w:rFonts w:ascii="Times New Roman" w:eastAsia="仿宋" w:hAnsi="Times New Roman"/>
                <w:bCs/>
                <w:szCs w:val="21"/>
              </w:rPr>
              <w:t>分）：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）供应商承诺在采购人提出服务要求</w:t>
            </w:r>
            <w:r>
              <w:rPr>
                <w:rFonts w:ascii="Times New Roman" w:eastAsia="仿宋" w:hAnsi="Times New Roman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小时内（含）响应并派服务人员赶到现场提供服务的，得</w:t>
            </w:r>
            <w:r>
              <w:rPr>
                <w:rFonts w:ascii="Times New Roman" w:eastAsia="仿宋" w:hAnsi="Times New Roman"/>
                <w:bCs/>
                <w:szCs w:val="21"/>
              </w:rPr>
              <w:t>10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2</w:t>
            </w:r>
            <w:r>
              <w:rPr>
                <w:rFonts w:ascii="Times New Roman" w:eastAsia="仿宋" w:hAnsi="Times New Roman"/>
                <w:bCs/>
                <w:szCs w:val="21"/>
              </w:rPr>
              <w:t>）供应商承诺在采购人提出服务要求后</w:t>
            </w:r>
            <w:r>
              <w:rPr>
                <w:rFonts w:ascii="Times New Roman" w:eastAsia="仿宋" w:hAnsi="Times New Roman"/>
                <w:bCs/>
                <w:szCs w:val="21"/>
              </w:rPr>
              <w:t>2</w:t>
            </w:r>
            <w:r>
              <w:rPr>
                <w:rFonts w:ascii="Times New Roman" w:eastAsia="仿宋" w:hAnsi="Times New Roman"/>
                <w:bCs/>
                <w:szCs w:val="21"/>
              </w:rPr>
              <w:t>小时（含）响应并派服务人员赶到现场提供服务的，得</w:t>
            </w:r>
            <w:r>
              <w:rPr>
                <w:rFonts w:ascii="Times New Roman" w:eastAsia="仿宋" w:hAnsi="Times New Roman"/>
                <w:bCs/>
                <w:szCs w:val="21"/>
              </w:rPr>
              <w:t>5</w:t>
            </w:r>
            <w:r>
              <w:rPr>
                <w:rFonts w:ascii="Times New Roman" w:eastAsia="仿宋" w:hAnsi="Times New Roman"/>
                <w:bCs/>
                <w:szCs w:val="21"/>
              </w:rPr>
              <w:t>分；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3</w:t>
            </w:r>
            <w:r>
              <w:rPr>
                <w:rFonts w:ascii="Times New Roman" w:eastAsia="仿宋" w:hAnsi="Times New Roman"/>
                <w:bCs/>
                <w:szCs w:val="21"/>
              </w:rPr>
              <w:t>）供应商承诺在采购人提出服务要求后</w:t>
            </w:r>
            <w:r>
              <w:rPr>
                <w:rFonts w:ascii="Times New Roman" w:eastAsia="仿宋" w:hAnsi="Times New Roman"/>
                <w:bCs/>
                <w:szCs w:val="21"/>
              </w:rPr>
              <w:t>3</w:t>
            </w:r>
            <w:r>
              <w:rPr>
                <w:rFonts w:ascii="Times New Roman" w:eastAsia="仿宋" w:hAnsi="Times New Roman"/>
                <w:bCs/>
                <w:szCs w:val="21"/>
              </w:rPr>
              <w:t>小时（含）响应并派服务人员赶到现场提供服务的，得</w:t>
            </w:r>
            <w:r>
              <w:rPr>
                <w:rFonts w:ascii="Times New Roman" w:eastAsia="仿宋" w:hAnsi="Times New Roman"/>
                <w:bCs/>
                <w:szCs w:val="21"/>
              </w:rPr>
              <w:t>3</w:t>
            </w:r>
            <w:r>
              <w:rPr>
                <w:rFonts w:ascii="Times New Roman" w:eastAsia="仿宋" w:hAnsi="Times New Roman"/>
                <w:bCs/>
                <w:szCs w:val="21"/>
              </w:rPr>
              <w:t>分。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/>
                <w:bCs/>
                <w:szCs w:val="21"/>
              </w:rPr>
              <w:t>4</w:t>
            </w:r>
            <w:r>
              <w:rPr>
                <w:rFonts w:ascii="Times New Roman" w:eastAsia="仿宋" w:hAnsi="Times New Roman"/>
                <w:bCs/>
                <w:szCs w:val="21"/>
              </w:rPr>
              <w:t>）无或其它不得分。</w:t>
            </w:r>
          </w:p>
          <w:p w:rsidR="00996CEA" w:rsidRDefault="00996CEA">
            <w:pPr>
              <w:adjustRightInd w:val="0"/>
              <w:snapToGrid w:val="0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bCs/>
                <w:szCs w:val="21"/>
              </w:rPr>
              <w:t>注：同时提供相关承诺函（格式自拟）加盖供应商公章；到达现场服务所需时间合理性的说明并加盖供应商公章；不能合理说明到达现场服务所需时间的不得分。</w:t>
            </w:r>
          </w:p>
        </w:tc>
      </w:tr>
    </w:tbl>
    <w:p w:rsidR="004736D0" w:rsidRDefault="00EA4567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三、成交候选人推荐原则</w:t>
      </w:r>
    </w:p>
    <w:p w:rsidR="004736D0" w:rsidRDefault="00EA4567" w:rsidP="00996CEA">
      <w:pPr>
        <w:spacing w:line="520" w:lineRule="exact"/>
        <w:ind w:firstLineChars="200" w:firstLine="640"/>
      </w:pPr>
      <w:r>
        <w:rPr>
          <w:rFonts w:ascii="Times New Roman" w:eastAsia="仿宋" w:hAnsi="Times New Roman"/>
          <w:bCs/>
          <w:sz w:val="32"/>
          <w:szCs w:val="32"/>
        </w:rPr>
        <w:t>根据供应商提交的材料进行综合评分，按照得分由高到低顺序得出成交候选人名单，评审得分相同的，按照最后报价由低到高排序</w:t>
      </w:r>
      <w:r>
        <w:rPr>
          <w:rFonts w:ascii="Times New Roman" w:eastAsia="仿宋" w:hAnsi="Times New Roman" w:hint="eastAsia"/>
          <w:bCs/>
          <w:sz w:val="32"/>
          <w:szCs w:val="32"/>
        </w:rPr>
        <w:t>；</w:t>
      </w:r>
      <w:r>
        <w:rPr>
          <w:rFonts w:ascii="Times New Roman" w:eastAsia="仿宋" w:hAnsi="Times New Roman"/>
          <w:bCs/>
          <w:sz w:val="32"/>
          <w:szCs w:val="32"/>
        </w:rPr>
        <w:t>评审得分相同且最后报价相同的，按照技术指标优劣排序。成交原则为排序顺位第一的供应商。如成交供应商因不可抗力</w:t>
      </w:r>
      <w:r>
        <w:rPr>
          <w:rFonts w:ascii="Times New Roman" w:eastAsia="仿宋" w:hAnsi="Times New Roman" w:hint="eastAsia"/>
          <w:bCs/>
          <w:sz w:val="32"/>
          <w:szCs w:val="32"/>
        </w:rPr>
        <w:t>主动</w:t>
      </w:r>
      <w:r>
        <w:rPr>
          <w:rFonts w:ascii="Times New Roman" w:eastAsia="仿宋" w:hAnsi="Times New Roman"/>
          <w:bCs/>
          <w:sz w:val="32"/>
          <w:szCs w:val="32"/>
        </w:rPr>
        <w:t>提出不能履行合同，顺位选择第二排名的供应商，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</w:rPr>
        <w:t>以此类推。</w:t>
      </w:r>
    </w:p>
    <w:sectPr w:rsidR="004736D0" w:rsidSect="00473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567" w:rsidRDefault="00EA4567" w:rsidP="00996CEA">
      <w:r>
        <w:separator/>
      </w:r>
    </w:p>
  </w:endnote>
  <w:endnote w:type="continuationSeparator" w:id="1">
    <w:p w:rsidR="00EA4567" w:rsidRDefault="00EA4567" w:rsidP="0099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567" w:rsidRDefault="00EA4567" w:rsidP="00996CEA">
      <w:r>
        <w:separator/>
      </w:r>
    </w:p>
  </w:footnote>
  <w:footnote w:type="continuationSeparator" w:id="1">
    <w:p w:rsidR="00EA4567" w:rsidRDefault="00EA4567" w:rsidP="00996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105F"/>
    <w:multiLevelType w:val="singleLevel"/>
    <w:tmpl w:val="1078105F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5A31D36"/>
    <w:multiLevelType w:val="singleLevel"/>
    <w:tmpl w:val="15A31D3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JhMmQyZGQ2MWQzMTg0Y2U4Yzg4OWFjNjMyYWExYWMifQ=="/>
  </w:docVars>
  <w:rsids>
    <w:rsidRoot w:val="4232087A"/>
    <w:rsid w:val="001A4D3C"/>
    <w:rsid w:val="003B71D7"/>
    <w:rsid w:val="004736D0"/>
    <w:rsid w:val="00880D43"/>
    <w:rsid w:val="009246AF"/>
    <w:rsid w:val="00996CEA"/>
    <w:rsid w:val="009B0ABB"/>
    <w:rsid w:val="00EA4567"/>
    <w:rsid w:val="09FF2CF3"/>
    <w:rsid w:val="0ABE42FD"/>
    <w:rsid w:val="0CEB79BE"/>
    <w:rsid w:val="0D5418A5"/>
    <w:rsid w:val="0D9A6E96"/>
    <w:rsid w:val="1AD70C79"/>
    <w:rsid w:val="26526108"/>
    <w:rsid w:val="2D5F6E03"/>
    <w:rsid w:val="36925D84"/>
    <w:rsid w:val="372A3AE6"/>
    <w:rsid w:val="3D321CFC"/>
    <w:rsid w:val="4232087A"/>
    <w:rsid w:val="46317690"/>
    <w:rsid w:val="53E45402"/>
    <w:rsid w:val="620F0166"/>
    <w:rsid w:val="636B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a"/>
    <w:qFormat/>
    <w:rsid w:val="004736D0"/>
    <w:pPr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4736D0"/>
    <w:pPr>
      <w:numPr>
        <w:numId w:val="1"/>
      </w:numPr>
    </w:pPr>
  </w:style>
  <w:style w:type="paragraph" w:styleId="a4">
    <w:name w:val="Plain Text"/>
    <w:basedOn w:val="a0"/>
    <w:next w:val="a0"/>
    <w:qFormat/>
    <w:rsid w:val="004736D0"/>
    <w:rPr>
      <w:rFonts w:ascii="宋体" w:hAnsi="Courier New" w:cs="Courier New"/>
      <w:szCs w:val="21"/>
    </w:rPr>
  </w:style>
  <w:style w:type="table" w:styleId="a5">
    <w:name w:val="Table Grid"/>
    <w:basedOn w:val="a2"/>
    <w:qFormat/>
    <w:rsid w:val="004736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Char"/>
    <w:rsid w:val="00996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996CEA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0"/>
    <w:link w:val="Char0"/>
    <w:rsid w:val="00996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996CE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1451</Characters>
  <Application>Microsoft Office Word</Application>
  <DocSecurity>0</DocSecurity>
  <Lines>12</Lines>
  <Paragraphs>3</Paragraphs>
  <ScaleCrop>false</ScaleCrop>
  <Company>HP Inc.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龙旺</cp:lastModifiedBy>
  <cp:revision>6</cp:revision>
  <dcterms:created xsi:type="dcterms:W3CDTF">2022-04-26T00:55:00Z</dcterms:created>
  <dcterms:modified xsi:type="dcterms:W3CDTF">2022-05-10T08:29:00Z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D323415B24504B9DB66E75B33FA96CB0</vt:lpwstr>
  </property>
</Properties>
</file>