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0"/>
        </w:tabs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widowControl w:val="0"/>
        <w:tabs>
          <w:tab w:val="left" w:pos="0"/>
        </w:tabs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采购需求</w:t>
      </w:r>
    </w:p>
    <w:p>
      <w:pPr>
        <w:widowControl w:val="0"/>
        <w:tabs>
          <w:tab w:val="left" w:pos="0"/>
        </w:tabs>
        <w:spacing w:line="600" w:lineRule="exact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</w:p>
    <w:tbl>
      <w:tblPr>
        <w:tblStyle w:val="7"/>
        <w:tblW w:w="8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470"/>
        <w:gridCol w:w="7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一、项目要求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47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数量</w:t>
            </w:r>
          </w:p>
        </w:tc>
        <w:tc>
          <w:tcPr>
            <w:tcW w:w="730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需求内容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99" w:type="dxa"/>
            <w:vAlign w:val="center"/>
          </w:tcPr>
          <w:p>
            <w:r>
              <w:rPr>
                <w:rFonts w:hint="eastAsia"/>
              </w:rPr>
              <w:t>黑臭水体污染特性及水体自净因素研究试剂耗材采购</w:t>
            </w:r>
          </w:p>
        </w:tc>
        <w:tc>
          <w:tcPr>
            <w:tcW w:w="470" w:type="dxa"/>
            <w:vAlign w:val="center"/>
          </w:tcPr>
          <w:p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7307" w:type="dxa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项目概况</w:t>
            </w:r>
          </w:p>
          <w:p>
            <w:pPr>
              <w:pStyle w:val="11"/>
              <w:numPr>
                <w:ilvl w:val="0"/>
                <w:numId w:val="0"/>
              </w:numPr>
              <w:ind w:left="422" w:leftChars="0"/>
              <w:rPr>
                <w:b/>
                <w:bCs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  <w:t>黑臭水体污染特性及水体自净因素研究试剂耗材采购。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项目内容</w:t>
            </w:r>
          </w:p>
          <w:p>
            <w:pPr>
              <w:ind w:firstLine="420" w:firstLineChars="200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日本共立品牌</w:t>
            </w:r>
            <w:r>
              <w:rPr>
                <w:rFonts w:hint="eastAsia"/>
                <w:szCs w:val="21"/>
              </w:rPr>
              <w:t>COD快速检测包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</w:rPr>
              <w:t>0-100mg/L）、氨氮快速检测包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</w:rPr>
              <w:t>0.2-10mg/L）、总磷快速检测包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</w:rPr>
              <w:t>0.05-2mg/L）、总氮快速检测包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</w:rPr>
              <w:t>0-100mg/L）各40盒，总磷快速检测包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</w:rPr>
              <w:t>0.2-10mg/L）5盒、</w:t>
            </w:r>
            <w:r>
              <w:rPr>
                <w:rFonts w:hint="eastAsia"/>
                <w:szCs w:val="21"/>
                <w:lang w:eastAsia="zh-CN"/>
              </w:rPr>
              <w:t>国产品牌</w:t>
            </w:r>
            <w:r>
              <w:rPr>
                <w:rFonts w:hint="eastAsia"/>
                <w:szCs w:val="21"/>
              </w:rPr>
              <w:t>海水磷酸盐快检试剂盒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</w:rPr>
              <w:t>0.05-1mg/L）15盒、海水磷酸盐快检试剂盒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</w:rPr>
              <w:t>1-20mg/L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</w:rPr>
              <w:t>5盒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工作要求</w:t>
            </w:r>
          </w:p>
          <w:p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合同签订后从次日起算，5天内交货。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其他要求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vAlign w:val="center"/>
          </w:tcPr>
          <w:p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二、商务要求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vAlign w:val="center"/>
          </w:tcPr>
          <w:p>
            <w:pPr>
              <w:ind w:firstLine="420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1、报价要求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本项目实行总承包报价，报价为采购人指定服务范围内的全部价格，至少包括：（1）</w:t>
            </w:r>
            <w:r>
              <w:rPr>
                <w:rFonts w:hint="eastAsia"/>
                <w:szCs w:val="21"/>
                <w:lang w:eastAsia="zh-CN"/>
              </w:rPr>
              <w:t>试剂耗材</w:t>
            </w:r>
            <w:r>
              <w:rPr>
                <w:rFonts w:hint="eastAsia"/>
                <w:szCs w:val="21"/>
              </w:rPr>
              <w:t>的价格；（2）</w:t>
            </w:r>
            <w:r>
              <w:rPr>
                <w:rFonts w:hint="eastAsia"/>
                <w:szCs w:val="21"/>
                <w:lang w:eastAsia="zh-CN"/>
              </w:rPr>
              <w:t>快递运输费用</w:t>
            </w:r>
            <w:r>
              <w:rPr>
                <w:rFonts w:hint="eastAsia"/>
                <w:szCs w:val="21"/>
              </w:rPr>
              <w:t>和各项税金；（3）与本项目有关的其他一切费用。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采购人不再支付成交价格以外的任何费用。</w:t>
            </w:r>
          </w:p>
          <w:p>
            <w:pPr>
              <w:ind w:firstLine="420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2、项目服务时间及服务地点</w:t>
            </w:r>
          </w:p>
          <w:p>
            <w:pPr>
              <w:ind w:firstLine="420" w:firstLineChars="200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（1）服务期限：签订合同之日起至</w:t>
            </w:r>
            <w:r>
              <w:rPr>
                <w:rFonts w:hint="eastAsia"/>
                <w:szCs w:val="21"/>
                <w:lang w:val="en-US" w:eastAsia="zh-CN"/>
              </w:rPr>
              <w:t>交货验收完毕。</w:t>
            </w:r>
          </w:p>
          <w:p>
            <w:pPr>
              <w:ind w:firstLine="420" w:firstLineChars="200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（2）服务地点：</w:t>
            </w:r>
            <w:r>
              <w:rPr>
                <w:rFonts w:hint="eastAsia"/>
                <w:szCs w:val="21"/>
                <w:lang w:val="en-US" w:eastAsia="zh-CN"/>
              </w:rPr>
              <w:t>南宁市</w:t>
            </w:r>
          </w:p>
          <w:p>
            <w:pPr>
              <w:ind w:firstLine="420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3、服务交付时间及交付地点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（1）交付时间：合同签订后从次日起算，5天内交货。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（2）交付地点：南宁市</w:t>
            </w:r>
          </w:p>
          <w:p>
            <w:pPr>
              <w:ind w:firstLine="420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4、付款条件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试剂耗材到货验收合格后</w:t>
            </w:r>
            <w:r>
              <w:rPr>
                <w:rFonts w:hint="eastAsia"/>
                <w:szCs w:val="21"/>
                <w:lang w:val="en-US" w:eastAsia="zh-CN"/>
              </w:rPr>
              <w:t>5个工作日支付100%合同款</w:t>
            </w:r>
            <w:r>
              <w:rPr>
                <w:rFonts w:hint="eastAsia"/>
                <w:szCs w:val="21"/>
              </w:rPr>
              <w:t>。付款前成交供应商先开具增值税发票给采购人。</w:t>
            </w:r>
          </w:p>
          <w:p>
            <w:pPr>
              <w:ind w:firstLine="420" w:firstLineChars="20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5、其他要求</w:t>
            </w:r>
          </w:p>
          <w:p>
            <w:pPr>
              <w:ind w:firstLine="420" w:firstLineChars="200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  <w:p>
            <w:pPr>
              <w:rPr>
                <w:szCs w:val="21"/>
              </w:rPr>
            </w:pP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备注：如采用综合评分法的，可根据评分办法要求供应商提供业绩证明、售后服务方案、实施方案、获得的与采购内容有关的资质、证书等材料。</w:t>
            </w:r>
          </w:p>
          <w:p>
            <w:pPr>
              <w:ind w:firstLine="420" w:firstLineChars="200"/>
              <w:rPr>
                <w:szCs w:val="21"/>
              </w:rPr>
            </w:pPr>
          </w:p>
        </w:tc>
      </w:tr>
    </w:tbl>
    <w:p>
      <w:pPr>
        <w:rPr>
          <w:szCs w:val="21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  <w:r>
      <w:rPr>
        <w:sz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jc w:val="both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Co43pAvQEAAGI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both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sz w:val="32"/>
      </w:rPr>
      <w:t xml:space="preserve">                                                </w:t>
    </w:r>
    <w:r>
      <w:rPr>
        <w:sz w:val="30"/>
        <w:szCs w:val="30"/>
      </w:rPr>
      <w:t xml:space="preserve"> </w:t>
    </w:r>
    <w:r>
      <w:rPr>
        <w:rFonts w:hint="eastAsia"/>
      </w:rPr>
      <w:t xml:space="preserve">                                                                             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05A5C"/>
    <w:multiLevelType w:val="multilevel"/>
    <w:tmpl w:val="06505A5C"/>
    <w:lvl w:ilvl="0" w:tentative="0">
      <w:start w:val="1"/>
      <w:numFmt w:val="japaneseCounting"/>
      <w:lvlText w:val="%1、"/>
      <w:lvlJc w:val="left"/>
      <w:pPr>
        <w:ind w:left="872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2" w:hanging="420"/>
      </w:pPr>
    </w:lvl>
    <w:lvl w:ilvl="2" w:tentative="0">
      <w:start w:val="1"/>
      <w:numFmt w:val="lowerRoman"/>
      <w:lvlText w:val="%3."/>
      <w:lvlJc w:val="right"/>
      <w:pPr>
        <w:ind w:left="1682" w:hanging="420"/>
      </w:pPr>
    </w:lvl>
    <w:lvl w:ilvl="3" w:tentative="0">
      <w:start w:val="1"/>
      <w:numFmt w:val="decimal"/>
      <w:lvlText w:val="%4."/>
      <w:lvlJc w:val="left"/>
      <w:pPr>
        <w:ind w:left="2102" w:hanging="420"/>
      </w:pPr>
    </w:lvl>
    <w:lvl w:ilvl="4" w:tentative="0">
      <w:start w:val="1"/>
      <w:numFmt w:val="lowerLetter"/>
      <w:lvlText w:val="%5)"/>
      <w:lvlJc w:val="left"/>
      <w:pPr>
        <w:ind w:left="2522" w:hanging="420"/>
      </w:pPr>
    </w:lvl>
    <w:lvl w:ilvl="5" w:tentative="0">
      <w:start w:val="1"/>
      <w:numFmt w:val="lowerRoman"/>
      <w:lvlText w:val="%6."/>
      <w:lvlJc w:val="right"/>
      <w:pPr>
        <w:ind w:left="2942" w:hanging="420"/>
      </w:pPr>
    </w:lvl>
    <w:lvl w:ilvl="6" w:tentative="0">
      <w:start w:val="1"/>
      <w:numFmt w:val="decimal"/>
      <w:lvlText w:val="%7."/>
      <w:lvlJc w:val="left"/>
      <w:pPr>
        <w:ind w:left="3362" w:hanging="420"/>
      </w:pPr>
    </w:lvl>
    <w:lvl w:ilvl="7" w:tentative="0">
      <w:start w:val="1"/>
      <w:numFmt w:val="lowerLetter"/>
      <w:lvlText w:val="%8)"/>
      <w:lvlJc w:val="left"/>
      <w:pPr>
        <w:ind w:left="3782" w:hanging="420"/>
      </w:pPr>
    </w:lvl>
    <w:lvl w:ilvl="8" w:tentative="0">
      <w:start w:val="1"/>
      <w:numFmt w:val="lowerRoman"/>
      <w:lvlText w:val="%9."/>
      <w:lvlJc w:val="right"/>
      <w:pPr>
        <w:ind w:left="420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B94CDA"/>
    <w:rsid w:val="000E1F6F"/>
    <w:rsid w:val="002C7660"/>
    <w:rsid w:val="003233C7"/>
    <w:rsid w:val="006819AE"/>
    <w:rsid w:val="00811695"/>
    <w:rsid w:val="00817B7A"/>
    <w:rsid w:val="008F3747"/>
    <w:rsid w:val="009E3763"/>
    <w:rsid w:val="00C12C07"/>
    <w:rsid w:val="00D31C92"/>
    <w:rsid w:val="00D44B15"/>
    <w:rsid w:val="00D62770"/>
    <w:rsid w:val="02CD1837"/>
    <w:rsid w:val="06B94CDA"/>
    <w:rsid w:val="0A0E489D"/>
    <w:rsid w:val="0B3264B4"/>
    <w:rsid w:val="115E1E52"/>
    <w:rsid w:val="118C7F17"/>
    <w:rsid w:val="152C2065"/>
    <w:rsid w:val="1F4748A5"/>
    <w:rsid w:val="229154DB"/>
    <w:rsid w:val="252D350A"/>
    <w:rsid w:val="343B2261"/>
    <w:rsid w:val="3FE50E9E"/>
    <w:rsid w:val="4C6A10CF"/>
    <w:rsid w:val="50837717"/>
    <w:rsid w:val="57AA243E"/>
    <w:rsid w:val="60BA756D"/>
    <w:rsid w:val="61B67F85"/>
    <w:rsid w:val="68D95373"/>
    <w:rsid w:val="690E2DBB"/>
    <w:rsid w:val="6B162C33"/>
    <w:rsid w:val="6E9F16DD"/>
    <w:rsid w:val="77E8244B"/>
    <w:rsid w:val="78E1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pPr>
      <w:widowControl w:val="0"/>
    </w:pPr>
    <w:rPr>
      <w:rFonts w:ascii="Times New Roman" w:hAnsi="Times New Roman"/>
      <w:szCs w:val="24"/>
    </w:rPr>
  </w:style>
  <w:style w:type="character" w:styleId="9">
    <w:name w:val="page number"/>
    <w:basedOn w:val="8"/>
    <w:qFormat/>
    <w:uiPriority w:val="0"/>
  </w:style>
  <w:style w:type="paragraph" w:customStyle="1" w:styleId="10">
    <w:name w:val="YHY"/>
    <w:basedOn w:val="1"/>
    <w:qFormat/>
    <w:uiPriority w:val="0"/>
    <w:pPr>
      <w:spacing w:before="156" w:beforeLines="50" w:after="156" w:afterLines="50" w:line="360" w:lineRule="auto"/>
      <w:ind w:firstLine="200" w:firstLineChars="200"/>
    </w:pPr>
    <w:rPr>
      <w:rFonts w:ascii="Times New Roman" w:hAnsi="Times New Roman"/>
    </w:rPr>
  </w:style>
  <w:style w:type="paragraph" w:styleId="11">
    <w:name w:val="List Paragraph"/>
    <w:basedOn w:val="1"/>
    <w:uiPriority w:val="99"/>
    <w:pPr>
      <w:ind w:firstLine="420" w:firstLineChars="200"/>
    </w:pPr>
  </w:style>
  <w:style w:type="paragraph" w:customStyle="1" w:styleId="12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533</Words>
  <Characters>3039</Characters>
  <Lines>25</Lines>
  <Paragraphs>7</Paragraphs>
  <TotalTime>9</TotalTime>
  <ScaleCrop>false</ScaleCrop>
  <LinksUpToDate>false</LinksUpToDate>
  <CharactersWithSpaces>3565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2022-05-06T00:56:00Z</dcterms:created>
  <dc:creator>植雨青</dc:creator>
  <cp:lastModifiedBy>sweet namanana</cp:lastModifiedBy>
  <dcterms:modified xsi:type="dcterms:W3CDTF">2022-05-20T02:30:40Z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