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0"/>
        </w:tabs>
        <w:kinsoku/>
        <w:wordWrap/>
        <w:overflowPunct/>
        <w:topLinePunct w:val="0"/>
        <w:autoSpaceDE/>
        <w:autoSpaceDN/>
        <w:bidi w:val="0"/>
        <w:adjustRightInd/>
        <w:snapToGrid/>
        <w:spacing w:line="560" w:lineRule="exact"/>
        <w:textAlignment w:val="auto"/>
        <w:rPr>
          <w:rFonts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880" w:firstLineChars="200"/>
        <w:textAlignment w:val="auto"/>
        <w:rPr>
          <w:rFonts w:ascii="方正小标宋简体" w:hAnsi="方正小标宋简体" w:eastAsia="方正小标宋简体" w:cs="方正小标宋简体"/>
          <w:sz w:val="44"/>
          <w:szCs w:val="44"/>
        </w:rPr>
      </w:pPr>
    </w:p>
    <w:p>
      <w:pPr>
        <w:keepNext w:val="0"/>
        <w:keepLines w:val="0"/>
        <w:pageBreakBefore w:val="0"/>
        <w:widowControl w:val="0"/>
        <w:tabs>
          <w:tab w:val="left" w:pos="0"/>
        </w:tabs>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广西壮族自治区</w:t>
      </w:r>
      <w:r>
        <w:rPr>
          <w:rFonts w:hint="eastAsia" w:ascii="方正小标宋简体" w:hAnsi="方正小标宋简体" w:eastAsia="方正小标宋简体" w:cs="方正小标宋简体"/>
          <w:sz w:val="44"/>
          <w:szCs w:val="44"/>
          <w:lang w:val="en-US" w:eastAsia="zh-CN"/>
        </w:rPr>
        <w:t>梧州</w:t>
      </w:r>
      <w:r>
        <w:rPr>
          <w:rFonts w:hint="eastAsia" w:ascii="方正小标宋简体" w:hAnsi="方正小标宋简体" w:eastAsia="方正小标宋简体" w:cs="方正小标宋简体"/>
          <w:sz w:val="44"/>
          <w:szCs w:val="44"/>
        </w:rPr>
        <w:t>生态环境监测中心</w:t>
      </w:r>
    </w:p>
    <w:p>
      <w:pPr>
        <w:keepNext w:val="0"/>
        <w:keepLines w:val="0"/>
        <w:pageBreakBefore w:val="0"/>
        <w:widowControl w:val="0"/>
        <w:tabs>
          <w:tab w:val="left" w:pos="0"/>
        </w:tabs>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财务管理委托服务采购需求</w:t>
      </w:r>
      <w:r>
        <w:rPr>
          <w:rFonts w:hint="eastAsia" w:ascii="方正小标宋简体" w:hAnsi="方正小标宋简体" w:eastAsia="方正小标宋简体" w:cs="方正小标宋简体"/>
          <w:sz w:val="44"/>
          <w:szCs w:val="44"/>
          <w:lang w:val="en-US" w:eastAsia="zh-CN"/>
        </w:rPr>
        <w:t>和考核要求</w:t>
      </w:r>
    </w:p>
    <w:p>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line="560" w:lineRule="exact"/>
        <w:jc w:val="center"/>
        <w:textAlignment w:val="auto"/>
        <w:rPr>
          <w:rFonts w:ascii="黑体" w:hAnsi="黑体" w:eastAsia="黑体" w:cs="黑体"/>
          <w:sz w:val="32"/>
        </w:rPr>
      </w:pPr>
      <w:bookmarkStart w:id="0" w:name="_GoBack"/>
      <w:bookmarkEnd w:id="0"/>
    </w:p>
    <w:p>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rPr>
      </w:pPr>
      <w:r>
        <w:rPr>
          <w:rFonts w:hint="eastAsia" w:ascii="黑体" w:hAnsi="黑体" w:eastAsia="黑体" w:cs="黑体"/>
          <w:sz w:val="32"/>
        </w:rPr>
        <w:t>一、服务对象：</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rPr>
        <w:t>广西壮族自治区</w:t>
      </w:r>
      <w:r>
        <w:rPr>
          <w:rFonts w:hint="eastAsia" w:ascii="仿宋_GB2312" w:hAnsi="仿宋_GB2312" w:eastAsia="仿宋_GB2312" w:cs="仿宋_GB2312"/>
          <w:sz w:val="32"/>
          <w:lang w:val="en-US" w:eastAsia="zh-CN"/>
        </w:rPr>
        <w:t>梧州</w:t>
      </w:r>
      <w:r>
        <w:rPr>
          <w:rFonts w:hint="eastAsia" w:ascii="仿宋_GB2312" w:hAnsi="仿宋_GB2312" w:eastAsia="仿宋_GB2312" w:cs="仿宋_GB2312"/>
          <w:sz w:val="32"/>
        </w:rPr>
        <w:t>生态环境监测中心（甲方）</w:t>
      </w:r>
    </w:p>
    <w:p>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rPr>
      </w:pPr>
      <w:r>
        <w:rPr>
          <w:rFonts w:hint="eastAsia" w:ascii="黑体" w:hAnsi="黑体" w:eastAsia="黑体" w:cs="黑体"/>
          <w:sz w:val="32"/>
        </w:rPr>
        <w:t>二、服务提供方：</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rPr>
      </w:pPr>
      <w:r>
        <w:rPr>
          <w:rFonts w:hint="eastAsia" w:ascii="仿宋_GB2312" w:hAnsi="仿宋_GB2312" w:eastAsia="仿宋_GB2312" w:cs="仿宋_GB2312"/>
          <w:sz w:val="32"/>
          <w:szCs w:val="32"/>
        </w:rPr>
        <w:t>中标供应商（乙方）</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三、服务地点：</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采购人指定</w:t>
      </w:r>
      <w:r>
        <w:rPr>
          <w:rFonts w:hint="eastAsia" w:ascii="仿宋_GB2312" w:hAnsi="仿宋_GB2312" w:eastAsia="仿宋_GB2312" w:cs="仿宋_GB2312"/>
          <w:sz w:val="32"/>
          <w:lang w:val="en-US" w:eastAsia="zh-CN"/>
        </w:rPr>
        <w:t>梧州</w:t>
      </w:r>
      <w:r>
        <w:rPr>
          <w:rFonts w:hint="eastAsia" w:ascii="仿宋_GB2312" w:hAnsi="仿宋_GB2312" w:eastAsia="仿宋_GB2312" w:cs="仿宋_GB2312"/>
          <w:sz w:val="32"/>
          <w:szCs w:val="32"/>
        </w:rPr>
        <w:t>市地点。</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四、服务内容及要求：</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需要会计专业人员提供2022年度财务管理委托服务内容及要求如下：（1）完成2022年度代理记账工作，包括整理检查入账原始凭证，审核与编制会计凭证、会计报表；（2）按时间节点完成打印、装订和归档会计凭证、会计报表和会计账簿工作；（3）负责2022年度部门决算报表编报以及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年度政府财务报告的编报，以上工作必须按照上级部门的要求以及在规定的时限内完成；（</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）根据我中心财务工作需要，安排的其他辅助性基础财务工作；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5）按照内部审计要求，对2021年财务收支情况进行内部审计，并编制内审报告；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）提供财务政策、法规类咨询，出具半年财务管理委托服务工作质控报告和全年财务管理委托服务工作质控报告各一份。</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服务人员等要求：</w:t>
      </w:r>
    </w:p>
    <w:p>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一）设置项目负责人1名，负责对整个项目工作的总体协调和沟通，负责对整个项目工作的技术、质量和进度进行管理。项目负责人应同时满足下列条件：1.至少取得中级及以上会计专业技术职称或持有注册会计师执业资格证书；2.组织过行政事业单位代理记账或财务会计收支审计业务。</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每月根据实际工作情况委派</w:t>
      </w:r>
      <w:r>
        <w:rPr>
          <w:rFonts w:hint="eastAsia" w:ascii="仿宋_GB2312" w:hAnsi="仿宋_GB2312" w:eastAsia="仿宋_GB2312" w:cs="仿宋_GB2312"/>
          <w:sz w:val="32"/>
          <w:szCs w:val="32"/>
        </w:rPr>
        <w:t>会计专业人员1名实施驻点服务。驻点人员应同时满足下列要求：1.身体健康，诚实守信；2.财会管理或会计相关专业大专及以上学历；3.</w:t>
      </w:r>
      <w:r>
        <w:rPr>
          <w:rFonts w:hint="eastAsia" w:ascii="仿宋_GB2312" w:hAnsi="仿宋_GB2312" w:eastAsia="仿宋_GB2312" w:cs="仿宋_GB2312"/>
          <w:sz w:val="32"/>
          <w:szCs w:val="32"/>
          <w:lang w:val="en-US" w:eastAsia="zh-CN"/>
        </w:rPr>
        <w:t>善于学习，</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val="en-US" w:eastAsia="zh-CN"/>
        </w:rPr>
        <w:t>实操政府财务管理系统等</w:t>
      </w:r>
      <w:r>
        <w:rPr>
          <w:rFonts w:hint="eastAsia" w:ascii="仿宋_GB2312" w:hAnsi="仿宋_GB2312" w:eastAsia="仿宋_GB2312" w:cs="仿宋_GB2312"/>
          <w:sz w:val="32"/>
          <w:szCs w:val="32"/>
        </w:rPr>
        <w:t>相关工作经验。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报价要求：</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本项目实行总承包报价，报价为采购人指定服务范围内的全部价格，采购人不再支付成交价格以外的任何费用。</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合同签订时间：</w:t>
      </w:r>
    </w:p>
    <w:p>
      <w:pPr>
        <w:keepNext w:val="0"/>
        <w:keepLines w:val="0"/>
        <w:pageBreakBefore w:val="0"/>
        <w:widowControl w:val="0"/>
        <w:numPr>
          <w:ilvl w:val="255"/>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自通知成交结果发出之日起7个工作日内。</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合同款支付时间及条件：</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 合同签订生效后，预付</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0%合同款，剩余</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0%合同款分</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次支付：</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1278" w:leftChars="304" w:hanging="640" w:hanging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（1）2022年6月完成内部审计工作结束后，根据工作考核结果支付30%合同款</w:t>
      </w:r>
      <w:r>
        <w:rPr>
          <w:rFonts w:hint="eastAsia" w:ascii="仿宋_GB2312" w:hAnsi="仿宋_GB2312" w:eastAsia="仿宋_GB2312" w:cs="仿宋_GB2312"/>
          <w:sz w:val="32"/>
          <w:szCs w:val="32"/>
          <w:lang w:eastAsia="zh-CN"/>
        </w:rPr>
        <w:t>。</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（2）2022年12月按工作考核结果支付30%合同款。</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1278" w:leftChars="304" w:hanging="640" w:hanging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（3）2023年4月完成2022年度财务报告编制工作后，根据工作考核结果支付10%合同尾款。</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 付款条件：中标人提供当次付款等额正规发票和请款函后10个工作日内支付。考核结果为合格的，全额支付当期应付合同款；考核结果为基本合格的，扣除当期应付合同款的10%；考核结果为不合格的，不支付当期合同款，解除合同关系并退回预付合同款。</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、服务期限：</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 w:cs="仿宋_GB2312"/>
          <w:sz w:val="32"/>
          <w:szCs w:val="32"/>
        </w:rPr>
      </w:pPr>
      <w:r>
        <w:rPr>
          <w:rFonts w:hint="eastAsia" w:ascii="仿宋_GB2312" w:hAnsi="仿宋_GB2312" w:eastAsia="仿宋_GB2312" w:cs="仿宋_GB2312"/>
          <w:sz w:val="32"/>
          <w:szCs w:val="32"/>
        </w:rPr>
        <w:t>合同服务期限1年。</w:t>
      </w:r>
    </w:p>
    <w:p/>
    <w:p>
      <w:pPr>
        <w:sectPr>
          <w:pgSz w:w="11906" w:h="16838"/>
          <w:pgMar w:top="1440" w:right="1800" w:bottom="1440" w:left="1800" w:header="851" w:footer="992" w:gutter="0"/>
          <w:cols w:space="425" w:num="1"/>
          <w:docGrid w:type="lines" w:linePitch="312" w:charSpace="0"/>
        </w:sectPr>
      </w:pPr>
    </w:p>
    <w:tbl>
      <w:tblPr>
        <w:tblW w:w="15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95"/>
        <w:gridCol w:w="1110"/>
        <w:gridCol w:w="1545"/>
        <w:gridCol w:w="6645"/>
        <w:gridCol w:w="675"/>
        <w:gridCol w:w="3240"/>
        <w:gridCol w:w="675"/>
        <w:gridCol w:w="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5260" w:type="dxa"/>
            <w:gridSpan w:val="8"/>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广西壮族自治区梧州生态环境监测中心财务管理委托服务考核要求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trPr>
        <w:tc>
          <w:tcPr>
            <w:tcW w:w="695"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110"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p>
        </w:tc>
        <w:tc>
          <w:tcPr>
            <w:tcW w:w="1545" w:type="dxa"/>
            <w:tcBorders>
              <w:top w:val="nil"/>
              <w:left w:val="nil"/>
              <w:bottom w:val="nil"/>
              <w:right w:val="nil"/>
            </w:tcBorders>
            <w:shd w:val="clear"/>
            <w:vAlign w:val="center"/>
          </w:tcPr>
          <w:p>
            <w:pPr>
              <w:rPr>
                <w:rFonts w:hint="eastAsia" w:ascii="宋体" w:hAnsi="宋体" w:eastAsia="宋体" w:cs="宋体"/>
                <w:i w:val="0"/>
                <w:iCs w:val="0"/>
                <w:color w:val="000000"/>
                <w:sz w:val="22"/>
                <w:szCs w:val="22"/>
                <w:u w:val="none"/>
              </w:rPr>
            </w:pPr>
          </w:p>
        </w:tc>
        <w:tc>
          <w:tcPr>
            <w:tcW w:w="6645"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675"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2"/>
                <w:szCs w:val="22"/>
                <w:u w:val="none"/>
              </w:rPr>
            </w:pPr>
          </w:p>
        </w:tc>
        <w:tc>
          <w:tcPr>
            <w:tcW w:w="3240" w:type="dxa"/>
            <w:tcBorders>
              <w:top w:val="nil"/>
              <w:left w:val="nil"/>
              <w:bottom w:val="nil"/>
              <w:right w:val="nil"/>
            </w:tcBorders>
            <w:shd w:val="clear"/>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nil"/>
              <w:right w:val="nil"/>
            </w:tcBorders>
            <w:shd w:val="clear"/>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5" w:hRule="atLeast"/>
        </w:trPr>
        <w:tc>
          <w:tcPr>
            <w:tcW w:w="695" w:type="dxa"/>
            <w:tcBorders>
              <w:top w:val="single" w:color="000000" w:sz="4" w:space="0"/>
              <w:left w:val="single" w:color="000000" w:sz="4" w:space="0"/>
              <w:bottom w:val="single" w:color="000000" w:sz="4" w:space="0"/>
              <w:right w:val="single" w:color="000000" w:sz="4" w:space="0"/>
            </w:tcBorders>
            <w:shd w:val="clear" w:color="auto" w:fill="B7DEE8"/>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B7DEE8"/>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指标分类</w:t>
            </w:r>
          </w:p>
        </w:tc>
        <w:tc>
          <w:tcPr>
            <w:tcW w:w="1545" w:type="dxa"/>
            <w:tcBorders>
              <w:top w:val="single" w:color="000000" w:sz="4" w:space="0"/>
              <w:left w:val="single" w:color="000000" w:sz="4" w:space="0"/>
              <w:bottom w:val="single" w:color="000000" w:sz="4" w:space="0"/>
              <w:right w:val="single" w:color="000000" w:sz="4" w:space="0"/>
            </w:tcBorders>
            <w:shd w:val="clear" w:color="auto" w:fill="B7DEE8"/>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考核内容</w:t>
            </w:r>
          </w:p>
        </w:tc>
        <w:tc>
          <w:tcPr>
            <w:tcW w:w="6645" w:type="dxa"/>
            <w:tcBorders>
              <w:top w:val="single" w:color="000000" w:sz="4" w:space="0"/>
              <w:left w:val="single" w:color="000000" w:sz="4" w:space="0"/>
              <w:bottom w:val="single" w:color="000000" w:sz="4" w:space="0"/>
              <w:right w:val="single" w:color="000000" w:sz="4" w:space="0"/>
            </w:tcBorders>
            <w:shd w:val="clear" w:color="auto" w:fill="B7DEE8"/>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标准要求</w:t>
            </w:r>
          </w:p>
        </w:tc>
        <w:tc>
          <w:tcPr>
            <w:tcW w:w="675" w:type="dxa"/>
            <w:tcBorders>
              <w:top w:val="single" w:color="000000" w:sz="4" w:space="0"/>
              <w:left w:val="single" w:color="000000" w:sz="4" w:space="0"/>
              <w:bottom w:val="single" w:color="000000" w:sz="4" w:space="0"/>
              <w:right w:val="single" w:color="000000" w:sz="4" w:space="0"/>
            </w:tcBorders>
            <w:shd w:val="clear" w:color="auto" w:fill="B7DEE8"/>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分值</w:t>
            </w:r>
          </w:p>
        </w:tc>
        <w:tc>
          <w:tcPr>
            <w:tcW w:w="3240" w:type="dxa"/>
            <w:tcBorders>
              <w:top w:val="single" w:color="000000" w:sz="4" w:space="0"/>
              <w:left w:val="single" w:color="000000" w:sz="4" w:space="0"/>
              <w:bottom w:val="single" w:color="000000" w:sz="4" w:space="0"/>
              <w:right w:val="single" w:color="000000" w:sz="4" w:space="0"/>
            </w:tcBorders>
            <w:shd w:val="clear" w:color="auto" w:fill="B7DEE8"/>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考核评分标准</w:t>
            </w:r>
          </w:p>
        </w:tc>
        <w:tc>
          <w:tcPr>
            <w:tcW w:w="675" w:type="dxa"/>
            <w:tcBorders>
              <w:top w:val="single" w:color="000000" w:sz="4" w:space="0"/>
              <w:left w:val="single" w:color="000000" w:sz="4" w:space="0"/>
              <w:bottom w:val="single" w:color="000000" w:sz="4" w:space="0"/>
              <w:right w:val="single" w:color="000000" w:sz="4" w:space="0"/>
            </w:tcBorders>
            <w:shd w:val="clear" w:color="auto" w:fill="B7DEE8"/>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扣分</w:t>
            </w:r>
          </w:p>
        </w:tc>
        <w:tc>
          <w:tcPr>
            <w:tcW w:w="675" w:type="dxa"/>
            <w:tcBorders>
              <w:top w:val="single" w:color="000000" w:sz="4" w:space="0"/>
              <w:left w:val="single" w:color="000000" w:sz="4" w:space="0"/>
              <w:bottom w:val="single" w:color="000000" w:sz="4" w:space="0"/>
              <w:right w:val="single" w:color="000000" w:sz="4" w:space="0"/>
            </w:tcBorders>
            <w:shd w:val="clear" w:color="auto" w:fill="B7DEE8"/>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评分</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50" w:hRule="atLeast"/>
        </w:trPr>
        <w:tc>
          <w:tcPr>
            <w:tcW w:w="6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w:t>
            </w:r>
          </w:p>
        </w:tc>
        <w:tc>
          <w:tcPr>
            <w:tcW w:w="11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人员考核</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工作纪律考勤</w:t>
            </w:r>
          </w:p>
        </w:tc>
        <w:tc>
          <w:tcPr>
            <w:tcW w:w="6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驻点人员根据与采购单位约定的工作任务，根据实际情况安排驻点时间。</w:t>
            </w: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驻点时间从事与业主无关的业务，发现1次扣2分。</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5" w:hRule="atLeast"/>
        </w:trPr>
        <w:tc>
          <w:tcPr>
            <w:tcW w:w="6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w:t>
            </w:r>
          </w:p>
        </w:tc>
        <w:tc>
          <w:tcPr>
            <w:tcW w:w="11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代理记账</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驻点编制和审核会计凭证、会计报表</w:t>
            </w:r>
          </w:p>
        </w:tc>
        <w:tc>
          <w:tcPr>
            <w:tcW w:w="6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（一）工作内容：按政府会计制度要求，检查收支会计凭证、编制转账会计凭证和审核会计凭证、编制会计报表。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（二）时间要求：每月记账凭证及会计报表在次月10日前完成（考核中所有规定时限，如遇节日放假则往后顺延2个工作日）。</w:t>
            </w: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32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1.不按要求编制和审核的，每张记账凭证每项扣0.5分。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2.不按时完成，每月扣3分。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30" w:hRule="atLeast"/>
        </w:trPr>
        <w:tc>
          <w:tcPr>
            <w:tcW w:w="6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会计档案</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打印、装订和归档会计凭证、会计账簿和会计报表</w:t>
            </w:r>
          </w:p>
        </w:tc>
        <w:tc>
          <w:tcPr>
            <w:tcW w:w="6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（一）工作内容：按会计档案管理要求打印、整理会计凭证。</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（二）时间要求：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1.会计凭证：按月打印、整理会计凭证，在次月20日前完成。</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2.会计报表：根据采购单位打印、装订，在2023年2月28日前完成。</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3.会计账簿：按年打印、装订，在2023年2月28日前完成。</w:t>
            </w: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1.不按要求打印、整理，每册扣1分。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2.不按时完成打印、装订或归档，每项每月扣3分。</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0" w:hRule="atLeast"/>
        </w:trPr>
        <w:tc>
          <w:tcPr>
            <w:tcW w:w="6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年度决算</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编制2022年度部门决算</w:t>
            </w:r>
          </w:p>
        </w:tc>
        <w:tc>
          <w:tcPr>
            <w:tcW w:w="6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（一）工作内容：完成2022年度决算报表编制，包括系统填写和文字编写。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（二）时间要求：按照上级部门要求和时限完成。</w:t>
            </w: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1.未按上级部门要求编写，扣4分。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2.未按时限要求完成，扣5分。</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0" w:hRule="atLeast"/>
        </w:trPr>
        <w:tc>
          <w:tcPr>
            <w:tcW w:w="6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年度财务报告</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编制2022年度财务报告</w:t>
            </w:r>
          </w:p>
        </w:tc>
        <w:tc>
          <w:tcPr>
            <w:tcW w:w="6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（一）工作内容：完成2022年度财务报告编制，包括系统填写和文字编写。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（二）时间要求：按照上级部门的要求和时限完成。</w:t>
            </w: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1.未按上级部门要求编写，扣4分。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2.未按时限要求完成，扣5分。</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6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咨询服务</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财务政策、法规类咨询服务</w:t>
            </w:r>
          </w:p>
        </w:tc>
        <w:tc>
          <w:tcPr>
            <w:tcW w:w="6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提供财务政策、法规类基础咨询服务</w:t>
            </w: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不响应咨询服务1次，扣1分。</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6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辅助性工作</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其他辅助性基础财务工作</w:t>
            </w:r>
          </w:p>
        </w:tc>
        <w:tc>
          <w:tcPr>
            <w:tcW w:w="6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根据工作需要，提供其他辅助性基础财务工作服务。</w:t>
            </w: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不协助和配合工作1次，扣1分。</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质控报告</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回顾财务管理委托服务工作成果和质量</w:t>
            </w:r>
          </w:p>
        </w:tc>
        <w:tc>
          <w:tcPr>
            <w:tcW w:w="6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1.工作内容：每年出具两份质控报告。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2.时间要求：2022年7月31日前完成半年质控报告；2023年1月31日前完成全年质控报告。</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不按时完成，扣10分。</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0" w:hRule="atLeast"/>
        </w:trPr>
        <w:tc>
          <w:tcPr>
            <w:tcW w:w="6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内审报告</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出具2021年度内部审计报告</w:t>
            </w:r>
          </w:p>
        </w:tc>
        <w:tc>
          <w:tcPr>
            <w:tcW w:w="6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（一）工作内容：完成2021年度内审报告编制。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（二）时间要求：按照内部审计的要求，2022年6月30日前完成。</w:t>
            </w: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不按时完成，扣11分。</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6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i w:val="0"/>
                <w:iCs w:val="0"/>
                <w:color w:val="000000"/>
                <w:sz w:val="22"/>
                <w:szCs w:val="22"/>
                <w:u w:val="none"/>
              </w:rPr>
            </w:pPr>
          </w:p>
        </w:tc>
        <w:tc>
          <w:tcPr>
            <w:tcW w:w="664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324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95" w:type="dxa"/>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备注： </w:t>
            </w:r>
          </w:p>
        </w:tc>
        <w:tc>
          <w:tcPr>
            <w:tcW w:w="1110"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545"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6645"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675"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3240"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675"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675"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95" w:type="dxa"/>
            <w:tcBorders>
              <w:top w:val="nil"/>
              <w:left w:val="nil"/>
              <w:bottom w:val="nil"/>
              <w:right w:val="nil"/>
            </w:tcBorders>
            <w:shd w:val="clear"/>
            <w:noWrap/>
            <w:vAlign w:val="center"/>
          </w:tcPr>
          <w:p>
            <w:pPr>
              <w:jc w:val="left"/>
              <w:rPr>
                <w:rFonts w:hint="eastAsia" w:ascii="宋体" w:hAnsi="宋体" w:eastAsia="宋体" w:cs="宋体"/>
                <w:i w:val="0"/>
                <w:iCs w:val="0"/>
                <w:color w:val="000000"/>
                <w:sz w:val="22"/>
                <w:szCs w:val="22"/>
                <w:u w:val="none"/>
              </w:rPr>
            </w:pPr>
          </w:p>
        </w:tc>
        <w:tc>
          <w:tcPr>
            <w:tcW w:w="14565" w:type="dxa"/>
            <w:gridSpan w:val="7"/>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1.考核结果分为三档：90至100分为一档，76至89分为二档，75分以下为三档。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695"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4565" w:type="dxa"/>
            <w:gridSpan w:val="7"/>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2.有时效性的工作内容，因采购人原因导致超时的，不作为扣分项。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695"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4565" w:type="dxa"/>
            <w:gridSpan w:val="7"/>
            <w:tcBorders>
              <w:top w:val="nil"/>
              <w:left w:val="nil"/>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合同签订生效后，预付30%合同款，剩余70%合同款分3次支付：（1）2022年6月完成内部审计工作结束后，根据工作考核结果支付30%合同款。（2）2022年12月按工作考核结果支付30%合同款。（3）2023年4月完成2022年度财务报告编制工作后，根据工作考核结果支付10%合同尾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695"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4565" w:type="dxa"/>
            <w:gridSpan w:val="7"/>
            <w:tcBorders>
              <w:top w:val="nil"/>
              <w:left w:val="nil"/>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付款条件：中标人提供当次付款金额发票和请款函后的10个工作日内支付。考核结果为一档的，全额支付当期应付合同款；考核结果为二档的，扣除当期应付合同款的40%；考核结果为三档的，不支付当期合同款，解除合同关系并退回预付合同款。</w:t>
            </w:r>
          </w:p>
        </w:tc>
      </w:tr>
    </w:tbl>
    <w:p/>
    <w:sectPr>
      <w:pgSz w:w="16838" w:h="11906" w:orient="landscape"/>
      <w:pgMar w:top="1066" w:right="1043" w:bottom="1066" w:left="10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E134A"/>
    <w:rsid w:val="3C4E134A"/>
    <w:rsid w:val="4C941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977</Words>
  <Characters>1025</Characters>
  <Lines>0</Lines>
  <Paragraphs>0</Paragraphs>
  <TotalTime>55</TotalTime>
  <ScaleCrop>false</ScaleCrop>
  <LinksUpToDate>false</LinksUpToDate>
  <CharactersWithSpaces>1029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2022-04-19T02:42:00Z</dcterms:created>
  <dc:creator>Knight·Sunface </dc:creator>
  <cp:lastModifiedBy>cariny</cp:lastModifiedBy>
  <dcterms:modified xsi:type="dcterms:W3CDTF">2022-04-21T09:15:19Z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7D0DAF662550432AB4EF19DDE54A6890</vt:lpwstr>
  </property>
</Properties>
</file>