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kinsoku/>
        <w:overflowPunct/>
        <w:topLinePunct w:val="0"/>
        <w:autoSpaceDE/>
        <w:autoSpaceDN/>
        <w:bidi w:val="0"/>
        <w:adjustRightInd/>
        <w:spacing w:line="600" w:lineRule="exact"/>
        <w:jc w:val="both"/>
        <w:textAlignment w:val="auto"/>
        <w:outlineLvl w:val="1"/>
        <w:rPr>
          <w:rFonts w:hint="eastAsia" w:eastAsia="仿宋"/>
          <w:i w:val="0"/>
          <w:iCs w:val="0"/>
          <w:color w:val="333333"/>
          <w:kern w:val="0"/>
          <w:sz w:val="32"/>
          <w:szCs w:val="32"/>
          <w:lang w:val="en-US" w:eastAsia="zh-CN"/>
        </w:rPr>
      </w:pPr>
      <w:bookmarkStart w:id="0" w:name="_Toc29451"/>
      <w:bookmarkStart w:id="1" w:name="_Toc513401893"/>
      <w:bookmarkStart w:id="2" w:name="_Toc513405376"/>
      <w:bookmarkStart w:id="3" w:name="_Toc513402260"/>
      <w:r>
        <w:rPr>
          <w:rFonts w:hint="eastAsia" w:eastAsia="仿宋"/>
          <w:i w:val="0"/>
          <w:iCs w:val="0"/>
          <w:color w:val="333333"/>
          <w:kern w:val="0"/>
          <w:sz w:val="32"/>
          <w:szCs w:val="32"/>
          <w:lang w:val="en-US" w:eastAsia="zh-CN"/>
        </w:rPr>
        <w:t>附件2</w:t>
      </w:r>
    </w:p>
    <w:p>
      <w:pPr>
        <w:keepNext w:val="0"/>
        <w:keepLines w:val="0"/>
        <w:pageBreakBefore w:val="0"/>
        <w:kinsoku/>
        <w:overflowPunct/>
        <w:topLinePunct w:val="0"/>
        <w:autoSpaceDE/>
        <w:autoSpaceDN/>
        <w:bidi w:val="0"/>
        <w:adjustRightInd/>
        <w:spacing w:line="600" w:lineRule="exact"/>
        <w:jc w:val="center"/>
        <w:textAlignment w:val="auto"/>
        <w:outlineLvl w:val="1"/>
        <w:rPr>
          <w:rFonts w:hint="eastAsia" w:ascii="方正小标宋_GBK" w:hAnsi="宋体" w:eastAsia="方正小标宋_GBK"/>
          <w:sz w:val="44"/>
          <w:szCs w:val="44"/>
          <w:lang w:val="en-US" w:eastAsia="zh-CN"/>
        </w:rPr>
      </w:pPr>
      <w:r>
        <w:rPr>
          <w:rFonts w:hint="eastAsia" w:ascii="方正小标宋_GBK" w:hAnsi="宋体" w:eastAsia="方正小标宋_GBK"/>
          <w:sz w:val="44"/>
          <w:szCs w:val="44"/>
          <w:lang w:val="en-US" w:eastAsia="zh-CN"/>
        </w:rPr>
        <w:t>2022年中国—东盟国际环保展政府</w:t>
      </w:r>
    </w:p>
    <w:p>
      <w:pPr>
        <w:keepNext w:val="0"/>
        <w:keepLines w:val="0"/>
        <w:pageBreakBefore w:val="0"/>
        <w:kinsoku/>
        <w:overflowPunct/>
        <w:topLinePunct w:val="0"/>
        <w:autoSpaceDE/>
        <w:autoSpaceDN/>
        <w:bidi w:val="0"/>
        <w:adjustRightInd/>
        <w:spacing w:line="600" w:lineRule="exact"/>
        <w:jc w:val="center"/>
        <w:textAlignment w:val="auto"/>
        <w:outlineLvl w:val="1"/>
        <w:rPr>
          <w:rFonts w:ascii="Times New Roman" w:hAnsi="Times New Roman" w:eastAsia="方正小标宋_GBK"/>
          <w:sz w:val="44"/>
          <w:szCs w:val="44"/>
        </w:rPr>
      </w:pPr>
      <w:r>
        <w:rPr>
          <w:rFonts w:hint="eastAsia" w:ascii="方正小标宋_GBK" w:hAnsi="宋体" w:eastAsia="方正小标宋_GBK"/>
          <w:sz w:val="44"/>
          <w:szCs w:val="44"/>
          <w:lang w:val="en-US" w:eastAsia="zh-CN"/>
        </w:rPr>
        <w:t>公共展区设计服务</w:t>
      </w:r>
      <w:r>
        <w:rPr>
          <w:rFonts w:hint="eastAsia" w:ascii="方正小标宋_GBK" w:hAnsi="宋体" w:eastAsia="方正小标宋_GBK"/>
          <w:sz w:val="44"/>
          <w:szCs w:val="44"/>
        </w:rPr>
        <w:t>询价记录表</w:t>
      </w:r>
    </w:p>
    <w:p>
      <w:pPr>
        <w:keepNext w:val="0"/>
        <w:keepLines w:val="0"/>
        <w:pageBreakBefore w:val="0"/>
        <w:kinsoku/>
        <w:overflowPunct/>
        <w:topLinePunct w:val="0"/>
        <w:autoSpaceDE/>
        <w:autoSpaceDN/>
        <w:bidi w:val="0"/>
        <w:adjustRightInd/>
        <w:snapToGrid w:val="0"/>
        <w:spacing w:line="600" w:lineRule="exact"/>
        <w:textAlignment w:val="auto"/>
        <w:rPr>
          <w:rFonts w:hint="eastAsia" w:ascii="Times New Roman" w:hAnsi="Times New Roman" w:eastAsia="方正仿宋_GBK"/>
          <w:sz w:val="30"/>
          <w:szCs w:val="30"/>
        </w:rPr>
      </w:pPr>
    </w:p>
    <w:p>
      <w:pPr>
        <w:keepNext w:val="0"/>
        <w:keepLines w:val="0"/>
        <w:pageBreakBefore w:val="0"/>
        <w:kinsoku/>
        <w:overflowPunct/>
        <w:topLinePunct w:val="0"/>
        <w:autoSpaceDE/>
        <w:autoSpaceDN/>
        <w:bidi w:val="0"/>
        <w:adjustRightInd/>
        <w:snapToGrid w:val="0"/>
        <w:spacing w:line="600" w:lineRule="exact"/>
        <w:textAlignment w:val="auto"/>
        <w:rPr>
          <w:rFonts w:hint="eastAsia" w:ascii="黑体" w:hAnsi="黑体" w:eastAsia="黑体"/>
          <w:sz w:val="28"/>
          <w:szCs w:val="28"/>
          <w:lang w:val="en-US" w:eastAsia="zh-CN"/>
        </w:rPr>
      </w:pPr>
      <w:r>
        <w:rPr>
          <w:rFonts w:hint="eastAsia" w:ascii="黑体" w:hAnsi="黑体" w:eastAsia="黑体"/>
          <w:sz w:val="28"/>
          <w:szCs w:val="28"/>
        </w:rPr>
        <w:t xml:space="preserve">报价单位：（公章）  </w:t>
      </w:r>
      <w:r>
        <w:rPr>
          <w:rFonts w:ascii="Times New Roman" w:hAnsi="Times New Roman" w:eastAsia="方正仿宋_GBK"/>
          <w:sz w:val="30"/>
          <w:szCs w:val="30"/>
        </w:rPr>
        <w:t xml:space="preserve">                  </w:t>
      </w:r>
      <w:r>
        <w:rPr>
          <w:rFonts w:hint="eastAsia" w:ascii="黑体" w:hAnsi="黑体" w:eastAsia="黑体"/>
          <w:sz w:val="28"/>
          <w:szCs w:val="28"/>
          <w:lang w:val="en-US" w:eastAsia="zh-CN"/>
        </w:rPr>
        <w:t>时间：    年    月   日</w:t>
      </w:r>
    </w:p>
    <w:tbl>
      <w:tblPr>
        <w:tblStyle w:val="5"/>
        <w:tblW w:w="9288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17"/>
        <w:gridCol w:w="2877"/>
        <w:gridCol w:w="1767"/>
        <w:gridCol w:w="312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0" w:hRule="atLeast"/>
        </w:trPr>
        <w:tc>
          <w:tcPr>
            <w:tcW w:w="1517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600" w:lineRule="exact"/>
              <w:jc w:val="center"/>
              <w:textAlignment w:val="auto"/>
              <w:rPr>
                <w:rFonts w:ascii="黑体" w:hAnsi="黑体" w:eastAsia="黑体"/>
                <w:sz w:val="28"/>
                <w:szCs w:val="28"/>
              </w:rPr>
            </w:pPr>
            <w:r>
              <w:rPr>
                <w:rFonts w:hint="eastAsia" w:ascii="黑体" w:hAnsi="黑体" w:eastAsia="黑体"/>
                <w:sz w:val="28"/>
                <w:szCs w:val="28"/>
              </w:rPr>
              <w:t>项目名称</w:t>
            </w:r>
          </w:p>
        </w:tc>
        <w:tc>
          <w:tcPr>
            <w:tcW w:w="7771" w:type="dxa"/>
            <w:gridSpan w:val="3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600" w:lineRule="exact"/>
              <w:jc w:val="center"/>
              <w:textAlignment w:val="auto"/>
              <w:rPr>
                <w:rFonts w:ascii="黑体" w:hAnsi="黑体" w:eastAsia="黑体"/>
                <w:color w:val="FF0000"/>
                <w:sz w:val="28"/>
                <w:szCs w:val="28"/>
              </w:rPr>
            </w:pPr>
            <w:r>
              <w:rPr>
                <w:rFonts w:hint="eastAsia" w:ascii="黑体" w:hAnsi="黑体" w:eastAsia="黑体"/>
                <w:sz w:val="28"/>
                <w:szCs w:val="28"/>
                <w:lang w:val="en-US" w:eastAsia="zh-CN"/>
              </w:rPr>
              <w:t>2022年中国—东盟国际环保展政府公共展区设计服务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288" w:type="dxa"/>
            <w:gridSpan w:val="4"/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600" w:lineRule="exact"/>
              <w:ind w:left="420"/>
              <w:jc w:val="center"/>
              <w:textAlignment w:val="auto"/>
              <w:rPr>
                <w:rFonts w:ascii="黑体" w:hAnsi="黑体" w:eastAsia="黑体"/>
                <w:sz w:val="28"/>
                <w:szCs w:val="28"/>
              </w:rPr>
            </w:pPr>
            <w:r>
              <w:rPr>
                <w:rFonts w:hint="eastAsia" w:ascii="黑体" w:hAnsi="黑体" w:eastAsia="黑体"/>
                <w:sz w:val="28"/>
                <w:szCs w:val="28"/>
              </w:rPr>
              <w:t>服务主要内容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16" w:hRule="atLeast"/>
        </w:trPr>
        <w:tc>
          <w:tcPr>
            <w:tcW w:w="9288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240" w:lineRule="auto"/>
              <w:ind w:firstLine="640" w:firstLineChars="200"/>
              <w:jc w:val="left"/>
              <w:textAlignment w:val="auto"/>
              <w:rPr>
                <w:rFonts w:hint="eastAsia" w:ascii="仿宋" w:hAnsi="仿宋" w:eastAsia="仿宋" w:cs="仿宋"/>
                <w:color w:val="auto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default" w:ascii="仿宋" w:hAnsi="仿宋" w:eastAsia="仿宋" w:cs="仿宋"/>
                <w:color w:val="auto"/>
                <w:sz w:val="32"/>
                <w:szCs w:val="32"/>
                <w:u w:val="none"/>
                <w:lang w:val="en-US" w:eastAsia="zh-CN"/>
              </w:rPr>
              <w:t>展区设计满足</w:t>
            </w:r>
            <w:r>
              <w:rPr>
                <w:rFonts w:hint="eastAsia" w:ascii="仿宋" w:hAnsi="仿宋" w:eastAsia="仿宋" w:cs="仿宋"/>
                <w:color w:val="auto"/>
                <w:sz w:val="32"/>
                <w:szCs w:val="32"/>
                <w:u w:val="none"/>
                <w:lang w:val="en-US" w:eastAsia="zh-CN"/>
              </w:rPr>
              <w:t>350平米</w:t>
            </w:r>
            <w:r>
              <w:rPr>
                <w:rFonts w:hint="default" w:ascii="仿宋" w:hAnsi="仿宋" w:eastAsia="仿宋" w:cs="仿宋"/>
                <w:color w:val="auto"/>
                <w:sz w:val="32"/>
                <w:szCs w:val="32"/>
                <w:u w:val="none"/>
                <w:lang w:val="en-US" w:eastAsia="zh-CN"/>
              </w:rPr>
              <w:t>政府公共展区设置要求，整体效果紧扣主题，融合生态环境保护、绿色发展、国际合作等理念</w:t>
            </w:r>
            <w:r>
              <w:rPr>
                <w:rFonts w:hint="eastAsia" w:ascii="仿宋" w:hAnsi="仿宋" w:eastAsia="仿宋" w:cs="仿宋"/>
                <w:color w:val="auto"/>
                <w:sz w:val="32"/>
                <w:szCs w:val="32"/>
                <w:u w:val="none"/>
                <w:lang w:val="en-US" w:eastAsia="zh-CN"/>
              </w:rPr>
              <w:t>。展板以文字、图片灯箱形式展示，设计工作包含整体展馆设计和整体结构设计、展板平面设计，设计方案提供不少于2套展馆设计方案并按要求修改。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240" w:lineRule="auto"/>
              <w:ind w:firstLine="640" w:firstLineChars="200"/>
              <w:jc w:val="left"/>
              <w:textAlignment w:val="auto"/>
              <w:rPr>
                <w:rFonts w:hint="eastAsia" w:ascii="仿宋" w:hAnsi="仿宋" w:eastAsia="仿宋" w:cs="仿宋"/>
                <w:color w:val="auto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eastAsia="仿宋" w:cs="Times New Roman"/>
                <w:bCs/>
                <w:color w:val="000000"/>
                <w:kern w:val="2"/>
                <w:sz w:val="32"/>
                <w:szCs w:val="32"/>
                <w:lang w:val="en-US" w:eastAsia="zh-CN" w:bidi="ar-SA"/>
              </w:rPr>
              <w:t>设计涵盖中国—东盟国际环保展相关展位宣传折页、手册及宣传品。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240" w:lineRule="auto"/>
              <w:ind w:firstLine="640" w:firstLineChars="200"/>
              <w:jc w:val="left"/>
              <w:textAlignment w:val="auto"/>
              <w:rPr>
                <w:rFonts w:hint="eastAsia" w:ascii="仿宋" w:hAnsi="仿宋" w:eastAsia="仿宋" w:cs="仿宋"/>
                <w:color w:val="auto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32"/>
                <w:szCs w:val="32"/>
                <w:u w:val="none"/>
                <w:lang w:val="en-US" w:eastAsia="zh-CN"/>
              </w:rPr>
              <w:t>（三）设计服务涵盖绿植规划、氛围规划、租赁以及鲜花采购、布置等工作内容。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240" w:lineRule="auto"/>
              <w:ind w:firstLine="640" w:firstLineChars="200"/>
              <w:jc w:val="left"/>
              <w:textAlignment w:val="auto"/>
              <w:rPr>
                <w:rFonts w:hint="default"/>
                <w:sz w:val="32"/>
                <w:szCs w:val="32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32"/>
                <w:szCs w:val="32"/>
                <w:u w:val="none"/>
                <w:lang w:val="en-US" w:eastAsia="zh-CN"/>
              </w:rPr>
              <w:t>（四）配合做好云上东博会展厅设计及说明，制作符合要求的设计文件。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firstLine="560" w:firstLineChars="200"/>
              <w:jc w:val="both"/>
              <w:textAlignment w:val="auto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3" w:hRule="atLeast"/>
        </w:trPr>
        <w:tc>
          <w:tcPr>
            <w:tcW w:w="1517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600" w:lineRule="exact"/>
              <w:jc w:val="center"/>
              <w:textAlignment w:val="auto"/>
              <w:rPr>
                <w:rFonts w:hint="eastAsia" w:ascii="黑体" w:hAnsi="黑体" w:eastAsia="黑体"/>
                <w:sz w:val="28"/>
                <w:szCs w:val="28"/>
              </w:rPr>
            </w:pPr>
            <w:r>
              <w:rPr>
                <w:rFonts w:hint="eastAsia" w:ascii="黑体" w:hAnsi="黑体" w:eastAsia="黑体"/>
                <w:sz w:val="28"/>
                <w:szCs w:val="28"/>
              </w:rPr>
              <w:t>报价</w:t>
            </w:r>
          </w:p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600" w:lineRule="exact"/>
              <w:jc w:val="center"/>
              <w:textAlignment w:val="auto"/>
              <w:rPr>
                <w:rFonts w:ascii="黑体" w:hAnsi="黑体" w:eastAsia="黑体"/>
                <w:sz w:val="28"/>
                <w:szCs w:val="28"/>
              </w:rPr>
            </w:pPr>
            <w:r>
              <w:rPr>
                <w:rFonts w:hint="eastAsia" w:ascii="黑体" w:hAnsi="黑体" w:eastAsia="黑体"/>
                <w:sz w:val="28"/>
                <w:szCs w:val="28"/>
              </w:rPr>
              <w:t>（万元）</w:t>
            </w:r>
          </w:p>
        </w:tc>
        <w:tc>
          <w:tcPr>
            <w:tcW w:w="7771" w:type="dxa"/>
            <w:gridSpan w:val="3"/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600" w:lineRule="exact"/>
              <w:ind w:left="420"/>
              <w:jc w:val="center"/>
              <w:textAlignment w:val="auto"/>
              <w:rPr>
                <w:rFonts w:ascii="黑体" w:hAnsi="黑体" w:eastAsia="黑体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3" w:hRule="atLeast"/>
        </w:trPr>
        <w:tc>
          <w:tcPr>
            <w:tcW w:w="1517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600" w:lineRule="exact"/>
              <w:jc w:val="center"/>
              <w:textAlignment w:val="auto"/>
              <w:rPr>
                <w:rFonts w:ascii="黑体" w:hAnsi="黑体" w:eastAsia="黑体"/>
                <w:sz w:val="28"/>
                <w:szCs w:val="28"/>
              </w:rPr>
            </w:pPr>
            <w:r>
              <w:rPr>
                <w:rFonts w:hint="eastAsia" w:ascii="黑体" w:hAnsi="黑体" w:eastAsia="黑体"/>
                <w:sz w:val="28"/>
                <w:szCs w:val="28"/>
              </w:rPr>
              <w:t>联系人</w:t>
            </w:r>
          </w:p>
        </w:tc>
        <w:tc>
          <w:tcPr>
            <w:tcW w:w="2877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600" w:lineRule="exact"/>
              <w:ind w:left="420"/>
              <w:jc w:val="center"/>
              <w:textAlignment w:val="auto"/>
              <w:rPr>
                <w:rFonts w:ascii="黑体" w:hAnsi="黑体" w:eastAsia="黑体"/>
                <w:sz w:val="28"/>
                <w:szCs w:val="28"/>
              </w:rPr>
            </w:pPr>
          </w:p>
        </w:tc>
        <w:tc>
          <w:tcPr>
            <w:tcW w:w="1767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600" w:lineRule="exact"/>
              <w:jc w:val="center"/>
              <w:textAlignment w:val="auto"/>
              <w:rPr>
                <w:rFonts w:ascii="黑体" w:hAnsi="黑体" w:eastAsia="黑体"/>
                <w:sz w:val="28"/>
                <w:szCs w:val="28"/>
              </w:rPr>
            </w:pPr>
            <w:r>
              <w:rPr>
                <w:rFonts w:hint="eastAsia" w:ascii="黑体" w:hAnsi="黑体" w:eastAsia="黑体"/>
                <w:sz w:val="28"/>
                <w:szCs w:val="28"/>
              </w:rPr>
              <w:t>联系方式</w:t>
            </w:r>
          </w:p>
        </w:tc>
        <w:tc>
          <w:tcPr>
            <w:tcW w:w="3127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600" w:lineRule="exact"/>
              <w:ind w:left="420"/>
              <w:jc w:val="center"/>
              <w:textAlignment w:val="auto"/>
              <w:rPr>
                <w:rFonts w:ascii="Times New Roman" w:hAnsi="Times New Roman" w:eastAsia="方正黑体_GBK"/>
                <w:sz w:val="28"/>
                <w:szCs w:val="28"/>
              </w:rPr>
            </w:pPr>
          </w:p>
        </w:tc>
      </w:tr>
    </w:tbl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jc w:val="both"/>
        <w:textAlignment w:val="auto"/>
        <w:rPr>
          <w:rFonts w:hint="eastAsia" w:ascii="仿宋" w:hAnsi="仿宋" w:eastAsia="仿宋" w:cs="仿宋"/>
          <w:color w:val="auto"/>
          <w:sz w:val="28"/>
          <w:szCs w:val="28"/>
          <w:u w:val="none"/>
          <w:lang w:val="en-US" w:eastAsia="zh-CN"/>
        </w:rPr>
      </w:pPr>
      <w:r>
        <w:rPr>
          <w:rFonts w:hint="eastAsia" w:ascii="仿宋" w:hAnsi="仿宋" w:eastAsia="仿宋" w:cs="仿宋"/>
          <w:color w:val="auto"/>
          <w:sz w:val="28"/>
          <w:szCs w:val="28"/>
          <w:u w:val="none"/>
          <w:lang w:val="en-US" w:eastAsia="zh-CN"/>
        </w:rPr>
        <w:t>注：1.询价记录表前横杠内请填写项目名称。</w:t>
      </w:r>
    </w:p>
    <w:p>
      <w:pPr>
        <w:keepNext w:val="0"/>
        <w:keepLines w:val="0"/>
        <w:pageBreakBefore w:val="0"/>
        <w:widowControl w:val="0"/>
        <w:numPr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firstLine="560" w:firstLineChars="200"/>
        <w:jc w:val="both"/>
        <w:textAlignment w:val="auto"/>
        <w:rPr>
          <w:rFonts w:hint="eastAsia" w:ascii="仿宋" w:hAnsi="仿宋" w:eastAsia="仿宋" w:cs="仿宋"/>
          <w:color w:val="auto"/>
          <w:sz w:val="28"/>
          <w:szCs w:val="28"/>
          <w:u w:val="none"/>
          <w:lang w:val="en-US" w:eastAsia="zh-CN"/>
        </w:rPr>
      </w:pPr>
      <w:r>
        <w:rPr>
          <w:rFonts w:hint="eastAsia" w:ascii="仿宋" w:hAnsi="仿宋" w:eastAsia="仿宋" w:cs="仿宋"/>
          <w:color w:val="auto"/>
          <w:sz w:val="28"/>
          <w:szCs w:val="28"/>
          <w:u w:val="none"/>
          <w:lang w:val="en-US" w:eastAsia="zh-CN"/>
        </w:rPr>
        <w:t>2.</w:t>
      </w:r>
      <w:bookmarkStart w:id="4" w:name="_GoBack"/>
      <w:bookmarkEnd w:id="4"/>
      <w:r>
        <w:rPr>
          <w:rFonts w:hint="eastAsia" w:ascii="仿宋" w:hAnsi="仿宋" w:eastAsia="仿宋" w:cs="仿宋"/>
          <w:color w:val="auto"/>
          <w:sz w:val="28"/>
          <w:szCs w:val="28"/>
          <w:u w:val="none"/>
          <w:lang w:val="en-US" w:eastAsia="zh-CN"/>
        </w:rPr>
        <w:t>工程类需附工程量清单。</w:t>
      </w:r>
    </w:p>
    <w:p>
      <w:pPr>
        <w:pStyle w:val="2"/>
        <w:keepNext/>
        <w:keepLines/>
        <w:widowControl w:val="0"/>
        <w:numPr>
          <w:numId w:val="0"/>
        </w:numPr>
        <w:spacing w:before="260" w:after="260" w:line="416" w:lineRule="auto"/>
        <w:jc w:val="both"/>
        <w:outlineLvl w:val="1"/>
        <w:rPr>
          <w:rFonts w:hint="default"/>
          <w:lang w:val="en-US" w:eastAsia="zh-CN"/>
        </w:rPr>
      </w:pPr>
    </w:p>
    <w:bookmarkEnd w:id="0"/>
    <w:bookmarkEnd w:id="1"/>
    <w:bookmarkEnd w:id="2"/>
    <w:bookmarkEnd w:id="3"/>
    <w:p>
      <w:pPr>
        <w:rPr>
          <w:rFonts w:hint="default"/>
          <w:lang w:val="en-US" w:eastAsia="zh-CN"/>
        </w:rPr>
      </w:pPr>
    </w:p>
    <w:sectPr>
      <w:headerReference r:id="rId3" w:type="default"/>
      <w:footerReference r:id="rId4" w:type="default"/>
      <w:pgSz w:w="11906" w:h="16838"/>
      <w:pgMar w:top="1440" w:right="1361" w:bottom="1440" w:left="1417" w:header="1134" w:footer="1304" w:gutter="0"/>
      <w:cols w:space="0" w:num="1"/>
      <w:rtlGutter w:val="0"/>
      <w:docGrid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EFF" w:usb1="C000247B" w:usb2="00000009" w:usb3="00000000" w:csb0="200001FF" w:csb1="00000000"/>
  </w:font>
  <w:font w:name="新宋体">
    <w:panose1 w:val="02010609030101010101"/>
    <w:charset w:val="86"/>
    <w:family w:val="modern"/>
    <w:pitch w:val="default"/>
    <w:sig w:usb0="00000283" w:usb1="288F0000" w:usb2="00000006" w:usb3="00000000" w:csb0="00040001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仿宋_GBK">
    <w:altName w:val="微软雅黑"/>
    <w:panose1 w:val="03000509000000000000"/>
    <w:charset w:val="86"/>
    <w:family w:val="script"/>
    <w:pitch w:val="default"/>
    <w:sig w:usb0="00000000" w:usb1="0000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方正黑体_GBK">
    <w:altName w:val="微软雅黑"/>
    <w:panose1 w:val="03000509000000000000"/>
    <w:charset w:val="86"/>
    <w:family w:val="script"/>
    <w:pitch w:val="default"/>
    <w:sig w:usb0="00000000" w:usb1="0000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framePr w:wrap="around" w:vAnchor="text" w:hAnchor="margin" w:xAlign="outside" w:y="1"/>
      <w:rPr>
        <w:rStyle w:val="7"/>
        <w:rFonts w:ascii="Times New Roman" w:eastAsia="方正仿宋_GBK"/>
        <w:sz w:val="32"/>
        <w:szCs w:val="32"/>
      </w:rPr>
    </w:pPr>
    <w:r>
      <w:rPr>
        <w:rFonts w:hint="default" w:ascii="Times New Roman" w:eastAsia="方正仿宋_GBK"/>
        <w:sz w:val="32"/>
        <w:szCs w:val="32"/>
      </w:rPr>
      <w:fldChar w:fldCharType="begin"/>
    </w:r>
    <w:r>
      <w:rPr>
        <w:rStyle w:val="7"/>
        <w:rFonts w:hint="default" w:ascii="Times New Roman" w:eastAsia="方正仿宋_GBK"/>
        <w:sz w:val="32"/>
        <w:szCs w:val="32"/>
      </w:rPr>
      <w:instrText xml:space="preserve">PAGE  </w:instrText>
    </w:r>
    <w:r>
      <w:rPr>
        <w:rFonts w:hint="default" w:ascii="Times New Roman" w:eastAsia="方正仿宋_GBK"/>
        <w:sz w:val="32"/>
        <w:szCs w:val="32"/>
      </w:rPr>
      <w:fldChar w:fldCharType="separate"/>
    </w:r>
    <w:r>
      <w:rPr>
        <w:rStyle w:val="7"/>
        <w:rFonts w:ascii="Times New Roman" w:eastAsia="方正仿宋_GBK"/>
        <w:sz w:val="32"/>
        <w:szCs w:val="32"/>
      </w:rPr>
      <w:t>- 3 -</w:t>
    </w:r>
    <w:r>
      <w:rPr>
        <w:rFonts w:hint="default" w:ascii="Times New Roman" w:eastAsia="方正仿宋_GBK"/>
        <w:sz w:val="32"/>
        <w:szCs w:val="32"/>
      </w:rPr>
      <w:fldChar w:fldCharType="end"/>
    </w:r>
  </w:p>
  <w:p>
    <w:pPr>
      <w:pStyle w:val="3"/>
      <w:ind w:right="360" w:firstLine="360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pBdr>
        <w:bottom w:val="none" w:color="auto" w:sz="0" w:space="0"/>
      </w:pBd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9DF24F07"/>
    <w:multiLevelType w:val="singleLevel"/>
    <w:tmpl w:val="9DF24F07"/>
    <w:lvl w:ilvl="0" w:tentative="0">
      <w:start w:val="1"/>
      <w:numFmt w:val="chineseCounting"/>
      <w:suff w:val="nothing"/>
      <w:lvlText w:val="（%1）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70"/>
  <w:embedSystemFonts/>
  <w:bordersDoNotSurroundHeader w:val="1"/>
  <w:bordersDoNotSurroundFooter w:val="1"/>
  <w:documentProtection w:enforcement="0"/>
  <w:defaultTabStop w:val="420"/>
  <w:drawingGridHorizontalSpacing w:val="280"/>
  <w:drawingGridVerticalSpacing w:val="156"/>
  <w:displayHorizontalDrawingGridEvery w:val="1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jI1ODM5MWRlNTNmOTVkNDk1Y2IxMmIxODY3NzhkN2IifQ=="/>
  </w:docVars>
  <w:rsids>
    <w:rsidRoot w:val="3A88479A"/>
    <w:rsid w:val="12F80E28"/>
    <w:rsid w:val="13FB56BE"/>
    <w:rsid w:val="3360476C"/>
    <w:rsid w:val="34C33C82"/>
    <w:rsid w:val="3A88479A"/>
    <w:rsid w:val="494E1EDC"/>
    <w:rsid w:val="54E42004"/>
    <w:rsid w:val="63235485"/>
    <w:rsid w:val="64AE2A2B"/>
    <w:rsid w:val="65B1006F"/>
    <w:rsid w:val="6A780140"/>
    <w:rsid w:val="7B6C7030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nhideWhenUsed="0" w:uiPriority="0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新宋体" w:cs="Times New Roman"/>
      <w:kern w:val="2"/>
      <w:sz w:val="28"/>
      <w:szCs w:val="24"/>
      <w:lang w:val="en-US" w:eastAsia="zh-CN" w:bidi="ar-SA"/>
    </w:rPr>
  </w:style>
  <w:style w:type="paragraph" w:styleId="2">
    <w:name w:val="heading 2"/>
    <w:basedOn w:val="1"/>
    <w:next w:val="1"/>
    <w:qFormat/>
    <w:uiPriority w:val="0"/>
    <w:pPr>
      <w:keepNext/>
      <w:keepLines/>
      <w:spacing w:before="260" w:after="260" w:line="416" w:lineRule="auto"/>
      <w:outlineLvl w:val="1"/>
    </w:pPr>
    <w:rPr>
      <w:rFonts w:ascii="Arial" w:hAnsi="Arial" w:eastAsia="黑体"/>
      <w:b/>
      <w:bCs/>
      <w:szCs w:val="32"/>
    </w:rPr>
  </w:style>
  <w:style w:type="character" w:default="1" w:styleId="6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footer"/>
    <w:basedOn w:val="1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7">
    <w:name w:val="page number"/>
    <w:basedOn w:val="6"/>
    <w:qFormat/>
    <w:uiPriority w:val="0"/>
  </w:style>
  <w:style w:type="paragraph" w:customStyle="1" w:styleId="8">
    <w:name w:val="列出段落1"/>
    <w:basedOn w:val="1"/>
    <w:qFormat/>
    <w:uiPriority w:val="34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353</Words>
  <Characters>363</Characters>
  <Lines>0</Lines>
  <Paragraphs>0</Paragraphs>
  <TotalTime>9</TotalTime>
  <ScaleCrop>false</ScaleCrop>
  <LinksUpToDate>false</LinksUpToDate>
  <CharactersWithSpaces>394</CharactersWithSpaces>
  <Application>WPS Office_11.1.0.11807_F1E327BC-269C-435d-A152-05C5408002CA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2022-06-13T07:21:00Z</dcterms:created>
  <dc:creator>Administrator</dc:creator>
  <cp:lastModifiedBy>拗拗</cp:lastModifiedBy>
  <dcterms:modified xsi:type="dcterms:W3CDTF">2022-06-17T00:39:48Z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2052-11.1.0.11807</vt:lpwstr>
  </property>
  <property fmtid="{D5CDD505-2E9C-101B-9397-08002B2CF9AE}" pid="3" name="ICV">
    <vt:lpwstr>C2D57559EBA94F0E969981A25161693F</vt:lpwstr>
  </property>
</Properties>
</file>