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F4E" w:rsidRDefault="00EE2584">
      <w:pPr>
        <w:jc w:val="left"/>
        <w:rPr>
          <w:rFonts w:ascii="黑体" w:eastAsia="黑体" w:hAnsi="黑体" w:cs="黑体"/>
          <w:sz w:val="32"/>
          <w:szCs w:val="32"/>
        </w:rPr>
      </w:pPr>
      <w:bookmarkStart w:id="0" w:name="_GoBack"/>
      <w:bookmarkEnd w:id="0"/>
      <w:r>
        <w:rPr>
          <w:rFonts w:ascii="黑体" w:eastAsia="黑体" w:hAnsi="黑体" w:cs="黑体" w:hint="eastAsia"/>
          <w:sz w:val="32"/>
          <w:szCs w:val="32"/>
        </w:rPr>
        <w:t>附件1</w:t>
      </w:r>
    </w:p>
    <w:p w:rsidR="00D40F4E" w:rsidRDefault="00EE2584">
      <w:pPr>
        <w:jc w:val="center"/>
        <w:rPr>
          <w:rFonts w:ascii="黑体" w:eastAsia="黑体" w:hAnsi="黑体" w:cs="黑体"/>
          <w:sz w:val="32"/>
          <w:szCs w:val="32"/>
        </w:rPr>
      </w:pPr>
      <w:r>
        <w:rPr>
          <w:rFonts w:ascii="方正小标宋_GBK" w:eastAsia="方正小标宋_GBK" w:hAnsi="方正小标宋_GBK" w:cs="方正小标宋_GBK" w:hint="eastAsia"/>
          <w:sz w:val="32"/>
          <w:szCs w:val="32"/>
        </w:rPr>
        <w:t>采购需求</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470"/>
        <w:gridCol w:w="7307"/>
      </w:tblGrid>
      <w:tr w:rsidR="00D40F4E" w:rsidRPr="00EE2584">
        <w:trPr>
          <w:jc w:val="center"/>
        </w:trPr>
        <w:tc>
          <w:tcPr>
            <w:tcW w:w="8676" w:type="dxa"/>
            <w:gridSpan w:val="3"/>
            <w:noWrap/>
            <w:vAlign w:val="center"/>
          </w:tcPr>
          <w:p w:rsidR="00D40F4E" w:rsidRPr="00EE2584" w:rsidRDefault="00EE2584">
            <w:pPr>
              <w:spacing w:line="360" w:lineRule="auto"/>
              <w:rPr>
                <w:rFonts w:ascii="Times New Roman" w:hAnsi="Times New Roman"/>
                <w:szCs w:val="21"/>
              </w:rPr>
            </w:pPr>
            <w:r w:rsidRPr="00EE2584">
              <w:rPr>
                <w:rFonts w:ascii="Times New Roman" w:hAnsi="Times New Roman"/>
                <w:b/>
                <w:bCs/>
                <w:szCs w:val="21"/>
              </w:rPr>
              <w:t>一、项目要求</w:t>
            </w:r>
          </w:p>
        </w:tc>
      </w:tr>
      <w:tr w:rsidR="00D40F4E" w:rsidRPr="00EE2584">
        <w:trPr>
          <w:jc w:val="center"/>
        </w:trPr>
        <w:tc>
          <w:tcPr>
            <w:tcW w:w="899" w:type="dxa"/>
            <w:noWrap/>
            <w:vAlign w:val="center"/>
          </w:tcPr>
          <w:p w:rsidR="00D40F4E" w:rsidRPr="00EE2584" w:rsidRDefault="00EE2584">
            <w:pPr>
              <w:spacing w:line="360" w:lineRule="auto"/>
              <w:jc w:val="center"/>
              <w:rPr>
                <w:rFonts w:ascii="Times New Roman" w:hAnsi="Times New Roman"/>
                <w:szCs w:val="21"/>
              </w:rPr>
            </w:pPr>
            <w:r w:rsidRPr="00EE2584">
              <w:rPr>
                <w:rFonts w:ascii="Times New Roman" w:hAnsi="Times New Roman"/>
                <w:b/>
                <w:szCs w:val="21"/>
              </w:rPr>
              <w:t>名称</w:t>
            </w:r>
          </w:p>
        </w:tc>
        <w:tc>
          <w:tcPr>
            <w:tcW w:w="470" w:type="dxa"/>
            <w:noWrap/>
            <w:vAlign w:val="center"/>
          </w:tcPr>
          <w:p w:rsidR="00D40F4E" w:rsidRPr="00EE2584" w:rsidRDefault="00EE2584">
            <w:pPr>
              <w:spacing w:line="360" w:lineRule="auto"/>
              <w:jc w:val="center"/>
              <w:rPr>
                <w:rFonts w:ascii="Times New Roman" w:hAnsi="Times New Roman"/>
                <w:szCs w:val="21"/>
              </w:rPr>
            </w:pPr>
            <w:r w:rsidRPr="00EE2584">
              <w:rPr>
                <w:rFonts w:ascii="Times New Roman" w:hAnsi="Times New Roman"/>
                <w:b/>
                <w:szCs w:val="21"/>
              </w:rPr>
              <w:t>数量</w:t>
            </w:r>
          </w:p>
        </w:tc>
        <w:tc>
          <w:tcPr>
            <w:tcW w:w="7307" w:type="dxa"/>
            <w:noWrap/>
            <w:vAlign w:val="center"/>
          </w:tcPr>
          <w:p w:rsidR="00D40F4E" w:rsidRPr="00EE2584" w:rsidRDefault="00EE2584">
            <w:pPr>
              <w:spacing w:line="360" w:lineRule="auto"/>
              <w:jc w:val="center"/>
              <w:rPr>
                <w:rFonts w:ascii="Times New Roman" w:hAnsi="Times New Roman"/>
                <w:szCs w:val="21"/>
              </w:rPr>
            </w:pPr>
            <w:r w:rsidRPr="00EE2584">
              <w:rPr>
                <w:rFonts w:ascii="Times New Roman" w:hAnsi="Times New Roman"/>
                <w:szCs w:val="21"/>
              </w:rPr>
              <w:t>需求内容</w:t>
            </w:r>
          </w:p>
        </w:tc>
      </w:tr>
      <w:tr w:rsidR="00D40F4E" w:rsidRPr="00EE2584">
        <w:trPr>
          <w:trHeight w:val="771"/>
          <w:jc w:val="center"/>
        </w:trPr>
        <w:tc>
          <w:tcPr>
            <w:tcW w:w="899" w:type="dxa"/>
            <w:noWrap/>
            <w:vAlign w:val="center"/>
          </w:tcPr>
          <w:p w:rsidR="00D40F4E" w:rsidRPr="00EE2584" w:rsidRDefault="00EE2584">
            <w:pPr>
              <w:rPr>
                <w:rFonts w:ascii="Times New Roman" w:hAnsi="Times New Roman"/>
              </w:rPr>
            </w:pPr>
            <w:r w:rsidRPr="00EE2584">
              <w:rPr>
                <w:rFonts w:ascii="Times New Roman" w:hAnsi="Times New Roman"/>
              </w:rPr>
              <w:t>水质应急监测车运行维护服务</w:t>
            </w:r>
          </w:p>
        </w:tc>
        <w:tc>
          <w:tcPr>
            <w:tcW w:w="470" w:type="dxa"/>
            <w:noWrap/>
            <w:vAlign w:val="center"/>
          </w:tcPr>
          <w:p w:rsidR="00D40F4E" w:rsidRPr="00EE2584" w:rsidRDefault="00D40F4E">
            <w:pPr>
              <w:spacing w:line="360" w:lineRule="auto"/>
              <w:jc w:val="center"/>
              <w:rPr>
                <w:rFonts w:ascii="Times New Roman" w:hAnsi="Times New Roman"/>
              </w:rPr>
            </w:pPr>
          </w:p>
        </w:tc>
        <w:tc>
          <w:tcPr>
            <w:tcW w:w="7307" w:type="dxa"/>
            <w:noWrap/>
            <w:vAlign w:val="center"/>
          </w:tcPr>
          <w:p w:rsidR="00D40F4E" w:rsidRPr="00EE2584" w:rsidRDefault="00EE2584">
            <w:pPr>
              <w:ind w:firstLine="422"/>
              <w:rPr>
                <w:rFonts w:ascii="Times New Roman" w:hAnsi="Times New Roman"/>
                <w:b/>
                <w:bCs/>
                <w:szCs w:val="21"/>
              </w:rPr>
            </w:pPr>
            <w:r w:rsidRPr="00EE2584">
              <w:rPr>
                <w:rFonts w:ascii="Times New Roman" w:hAnsi="Times New Roman"/>
                <w:b/>
                <w:bCs/>
                <w:szCs w:val="21"/>
              </w:rPr>
              <w:t>一、项目概况</w:t>
            </w:r>
          </w:p>
          <w:p w:rsidR="00D40F4E" w:rsidRPr="00EE2584" w:rsidRDefault="00EE2584">
            <w:pPr>
              <w:spacing w:line="420" w:lineRule="exact"/>
              <w:ind w:firstLineChars="200" w:firstLine="420"/>
              <w:rPr>
                <w:rFonts w:ascii="Times New Roman" w:hAnsi="Times New Roman"/>
                <w:b/>
                <w:color w:val="000000"/>
                <w:szCs w:val="21"/>
              </w:rPr>
            </w:pPr>
            <w:r w:rsidRPr="00EE2584">
              <w:rPr>
                <w:rFonts w:ascii="Times New Roman" w:hAnsi="Times New Roman"/>
                <w:bCs/>
                <w:color w:val="000000"/>
                <w:szCs w:val="21"/>
              </w:rPr>
              <w:t>广西壮族自治区生态环境监测中心拥有水质应急监测车</w:t>
            </w:r>
            <w:r w:rsidRPr="00EE2584">
              <w:rPr>
                <w:rFonts w:ascii="Times New Roman" w:hAnsi="Times New Roman"/>
                <w:bCs/>
                <w:color w:val="000000"/>
                <w:szCs w:val="21"/>
              </w:rPr>
              <w:t>1</w:t>
            </w:r>
            <w:r w:rsidRPr="00EE2584">
              <w:rPr>
                <w:rFonts w:ascii="Times New Roman" w:hAnsi="Times New Roman"/>
                <w:bCs/>
                <w:color w:val="000000"/>
                <w:szCs w:val="21"/>
              </w:rPr>
              <w:t>台，车内装载有水质</w:t>
            </w:r>
            <w:r w:rsidRPr="00EE2584">
              <w:rPr>
                <w:rFonts w:ascii="Times New Roman" w:hAnsi="Times New Roman"/>
                <w:bCs/>
                <w:color w:val="000000"/>
                <w:szCs w:val="21"/>
              </w:rPr>
              <w:t>5</w:t>
            </w:r>
            <w:r w:rsidRPr="00EE2584">
              <w:rPr>
                <w:rFonts w:ascii="Times New Roman" w:hAnsi="Times New Roman"/>
                <w:bCs/>
                <w:color w:val="000000"/>
                <w:szCs w:val="21"/>
              </w:rPr>
              <w:t>参数（水温、</w:t>
            </w:r>
            <w:r w:rsidRPr="00EE2584">
              <w:rPr>
                <w:rFonts w:ascii="Times New Roman" w:hAnsi="Times New Roman"/>
                <w:bCs/>
                <w:color w:val="000000"/>
                <w:szCs w:val="21"/>
              </w:rPr>
              <w:t>pH</w:t>
            </w:r>
            <w:r w:rsidRPr="00EE2584">
              <w:rPr>
                <w:rFonts w:ascii="Times New Roman" w:hAnsi="Times New Roman"/>
                <w:bCs/>
                <w:color w:val="000000"/>
                <w:szCs w:val="21"/>
              </w:rPr>
              <w:t>、溶解氧、浊度、电导率）及</w:t>
            </w:r>
            <w:r w:rsidRPr="00EE2584">
              <w:rPr>
                <w:rFonts w:ascii="Times New Roman" w:hAnsi="Times New Roman"/>
                <w:bCs/>
                <w:color w:val="000000"/>
                <w:szCs w:val="21"/>
              </w:rPr>
              <w:t>9</w:t>
            </w:r>
            <w:r w:rsidRPr="00EE2584">
              <w:rPr>
                <w:rFonts w:ascii="Times New Roman" w:hAnsi="Times New Roman"/>
                <w:bCs/>
                <w:color w:val="000000"/>
                <w:szCs w:val="21"/>
              </w:rPr>
              <w:t>个水质分析检测模块（铜锌铅镉四合一、化学需氧量、氨氮、总磷、总砷、总汞、六价铬、挥发</w:t>
            </w:r>
            <w:proofErr w:type="gramStart"/>
            <w:r w:rsidRPr="00EE2584">
              <w:rPr>
                <w:rFonts w:ascii="Times New Roman" w:hAnsi="Times New Roman"/>
                <w:bCs/>
                <w:color w:val="000000"/>
                <w:szCs w:val="21"/>
              </w:rPr>
              <w:t>酚</w:t>
            </w:r>
            <w:proofErr w:type="gramEnd"/>
            <w:r w:rsidRPr="00EE2584">
              <w:rPr>
                <w:rFonts w:ascii="Times New Roman" w:hAnsi="Times New Roman"/>
                <w:bCs/>
                <w:color w:val="000000"/>
                <w:szCs w:val="21"/>
              </w:rPr>
              <w:t>、氰化物）。为保证其在日常中能正常运行，为突发环境事件应急监测做好准备需求，采购</w:t>
            </w:r>
            <w:r w:rsidRPr="00EE2584">
              <w:rPr>
                <w:rFonts w:ascii="Times New Roman" w:hAnsi="Times New Roman"/>
                <w:bCs/>
                <w:color w:val="000000"/>
                <w:szCs w:val="21"/>
              </w:rPr>
              <w:t>2022</w:t>
            </w:r>
            <w:r w:rsidRPr="00EE2584">
              <w:rPr>
                <w:rFonts w:ascii="Times New Roman" w:hAnsi="Times New Roman"/>
                <w:bCs/>
                <w:color w:val="000000"/>
                <w:szCs w:val="21"/>
              </w:rPr>
              <w:t>年下半年</w:t>
            </w:r>
            <w:r w:rsidRPr="00EE2584">
              <w:rPr>
                <w:rFonts w:ascii="Times New Roman" w:hAnsi="Times New Roman"/>
                <w:bCs/>
                <w:color w:val="000000"/>
                <w:szCs w:val="21"/>
              </w:rPr>
              <w:t>203</w:t>
            </w:r>
            <w:r w:rsidRPr="00EE2584">
              <w:rPr>
                <w:rFonts w:ascii="Times New Roman" w:hAnsi="Times New Roman"/>
                <w:bCs/>
                <w:color w:val="000000"/>
                <w:szCs w:val="21"/>
              </w:rPr>
              <w:t>天的运行维护服务。</w:t>
            </w:r>
          </w:p>
          <w:p w:rsidR="00D40F4E" w:rsidRPr="00EE2584" w:rsidRDefault="00EE2584">
            <w:pPr>
              <w:ind w:firstLine="422"/>
              <w:rPr>
                <w:rFonts w:ascii="Times New Roman" w:hAnsi="Times New Roman"/>
                <w:b/>
                <w:bCs/>
                <w:szCs w:val="21"/>
              </w:rPr>
            </w:pPr>
            <w:r w:rsidRPr="00EE2584">
              <w:rPr>
                <w:rFonts w:ascii="Times New Roman" w:hAnsi="Times New Roman"/>
                <w:b/>
                <w:bCs/>
                <w:szCs w:val="21"/>
              </w:rPr>
              <w:t>二、项目内容</w:t>
            </w:r>
          </w:p>
          <w:p w:rsidR="00D40F4E" w:rsidRPr="00EE2584" w:rsidRDefault="00EE2584">
            <w:pPr>
              <w:spacing w:line="420" w:lineRule="exact"/>
              <w:ind w:firstLineChars="200" w:firstLine="420"/>
              <w:rPr>
                <w:rFonts w:ascii="Times New Roman" w:hAnsi="Times New Roman"/>
                <w:bCs/>
                <w:color w:val="000000"/>
                <w:szCs w:val="21"/>
              </w:rPr>
            </w:pPr>
            <w:r w:rsidRPr="00EE2584">
              <w:rPr>
                <w:rFonts w:ascii="Times New Roman" w:hAnsi="Times New Roman"/>
                <w:bCs/>
                <w:color w:val="000000"/>
                <w:szCs w:val="21"/>
              </w:rPr>
              <w:t>水质应急监测车监测系统的运行与维护，具体内容包含分析模块（水质</w:t>
            </w:r>
            <w:r w:rsidRPr="00EE2584">
              <w:rPr>
                <w:rFonts w:ascii="Times New Roman" w:hAnsi="Times New Roman"/>
                <w:bCs/>
                <w:color w:val="000000"/>
                <w:szCs w:val="21"/>
              </w:rPr>
              <w:t>5</w:t>
            </w:r>
            <w:r w:rsidRPr="00EE2584">
              <w:rPr>
                <w:rFonts w:ascii="Times New Roman" w:hAnsi="Times New Roman"/>
                <w:bCs/>
                <w:color w:val="000000"/>
                <w:szCs w:val="21"/>
              </w:rPr>
              <w:t>参数与</w:t>
            </w:r>
            <w:r w:rsidRPr="00EE2584">
              <w:rPr>
                <w:rFonts w:ascii="Times New Roman" w:hAnsi="Times New Roman"/>
                <w:bCs/>
                <w:color w:val="000000"/>
                <w:szCs w:val="21"/>
              </w:rPr>
              <w:t>9</w:t>
            </w:r>
            <w:r w:rsidRPr="00EE2584">
              <w:rPr>
                <w:rFonts w:ascii="Times New Roman" w:hAnsi="Times New Roman"/>
                <w:bCs/>
                <w:color w:val="000000"/>
                <w:szCs w:val="21"/>
              </w:rPr>
              <w:t>个水质分析检测模块）、空调系统、通风系统、供电系统、采水及供水系统和数据采集及上传系统。</w:t>
            </w:r>
          </w:p>
          <w:p w:rsidR="00D40F4E" w:rsidRPr="00EE2584" w:rsidRDefault="00EE2584">
            <w:pPr>
              <w:ind w:firstLine="420"/>
              <w:rPr>
                <w:rFonts w:ascii="Times New Roman" w:hAnsi="Times New Roman"/>
                <w:b/>
                <w:bCs/>
                <w:szCs w:val="21"/>
              </w:rPr>
            </w:pPr>
            <w:r w:rsidRPr="00EE2584">
              <w:rPr>
                <w:rFonts w:ascii="Times New Roman" w:hAnsi="Times New Roman"/>
                <w:b/>
                <w:bCs/>
                <w:szCs w:val="21"/>
              </w:rPr>
              <w:t>三、工作要求</w:t>
            </w:r>
          </w:p>
          <w:p w:rsidR="00D40F4E" w:rsidRPr="00EE2584" w:rsidRDefault="00EE2584">
            <w:pPr>
              <w:spacing w:line="420" w:lineRule="exact"/>
              <w:ind w:firstLineChars="200" w:firstLine="420"/>
              <w:rPr>
                <w:rFonts w:ascii="Times New Roman" w:hAnsi="Times New Roman"/>
                <w:bCs/>
                <w:color w:val="000000"/>
                <w:szCs w:val="21"/>
              </w:rPr>
            </w:pPr>
            <w:r w:rsidRPr="00EE2584">
              <w:rPr>
                <w:rFonts w:ascii="Times New Roman" w:hAnsi="Times New Roman"/>
                <w:bCs/>
                <w:color w:val="000000"/>
                <w:szCs w:val="21"/>
              </w:rPr>
              <w:t>为保证水质应急监测车自动监测系统能稳定地运行，取得准确、有效的监测数据，以增强我区水质应急监测能力，为突发环境事件应急监测实时提供坚实的技术保障，对运行维护服务要求如下：</w:t>
            </w:r>
          </w:p>
          <w:p w:rsidR="00D40F4E" w:rsidRPr="00EE2584" w:rsidRDefault="00EE2584">
            <w:pPr>
              <w:spacing w:line="420" w:lineRule="exact"/>
              <w:ind w:firstLineChars="200" w:firstLine="422"/>
              <w:rPr>
                <w:rFonts w:ascii="Times New Roman" w:hAnsi="Times New Roman"/>
                <w:b/>
                <w:bCs/>
                <w:color w:val="000000"/>
                <w:szCs w:val="21"/>
              </w:rPr>
            </w:pPr>
            <w:r w:rsidRPr="00EE2584">
              <w:rPr>
                <w:rFonts w:ascii="Times New Roman" w:hAnsi="Times New Roman"/>
                <w:b/>
                <w:bCs/>
                <w:color w:val="000000"/>
                <w:szCs w:val="21"/>
              </w:rPr>
              <w:t>（一）总体要求</w:t>
            </w:r>
          </w:p>
          <w:p w:rsidR="00D40F4E" w:rsidRPr="00EE2584" w:rsidRDefault="00EE2584">
            <w:pPr>
              <w:spacing w:line="420" w:lineRule="exact"/>
              <w:ind w:firstLineChars="200" w:firstLine="420"/>
              <w:rPr>
                <w:rFonts w:ascii="Times New Roman" w:hAnsi="Times New Roman"/>
                <w:bCs/>
                <w:color w:val="000000"/>
                <w:szCs w:val="21"/>
              </w:rPr>
            </w:pPr>
            <w:r w:rsidRPr="00EE2584">
              <w:rPr>
                <w:rFonts w:ascii="Times New Roman" w:hAnsi="Times New Roman"/>
                <w:bCs/>
                <w:color w:val="000000"/>
                <w:szCs w:val="21"/>
              </w:rPr>
              <w:t>水质应急监测车自动监测系统运行维护包括定期开展水质应急监测车自动监测模块的例行维护、保养检修、故障检修、停机维护与数据平台日常维护管理与记录等。成交供应商须对水质应急监测车自动监测系统开展临时巡检和定期巡检，按运维服务具体的目标要求进行仪器、系统其它结构单元设备、监测车辆、附属装置等的定期维护，提供并定期更换水质应急监测车自动监测系统所需耗材、运行试剂等</w:t>
            </w:r>
            <w:r w:rsidRPr="00EE2584">
              <w:rPr>
                <w:rFonts w:ascii="Times New Roman" w:hAnsi="Times New Roman"/>
                <w:color w:val="000000"/>
                <w:szCs w:val="21"/>
              </w:rPr>
              <w:t>（</w:t>
            </w:r>
            <w:r w:rsidRPr="00EE2584">
              <w:rPr>
                <w:rFonts w:ascii="Times New Roman" w:hAnsi="Times New Roman"/>
                <w:b/>
                <w:color w:val="000000"/>
                <w:szCs w:val="21"/>
              </w:rPr>
              <w:t>供应商要在报价文件里提供全面有效的运行所需试剂、系统耗材、仪表备品备件清单</w:t>
            </w:r>
            <w:r w:rsidRPr="00EE2584">
              <w:rPr>
                <w:rFonts w:ascii="Times New Roman" w:hAnsi="Times New Roman"/>
                <w:color w:val="000000"/>
                <w:szCs w:val="21"/>
              </w:rPr>
              <w:t>）</w:t>
            </w:r>
            <w:r w:rsidRPr="00EE2584">
              <w:rPr>
                <w:rFonts w:ascii="Times New Roman" w:hAnsi="Times New Roman"/>
                <w:bCs/>
                <w:color w:val="000000"/>
                <w:szCs w:val="21"/>
              </w:rPr>
              <w:t>。临时巡检或定期巡检期间的交通工具</w:t>
            </w:r>
            <w:proofErr w:type="gramStart"/>
            <w:r w:rsidRPr="00EE2584">
              <w:rPr>
                <w:rFonts w:ascii="Times New Roman" w:hAnsi="Times New Roman"/>
                <w:bCs/>
                <w:color w:val="000000"/>
                <w:szCs w:val="21"/>
              </w:rPr>
              <w:t>由</w:t>
            </w:r>
            <w:r w:rsidRPr="00EE2584">
              <w:rPr>
                <w:rFonts w:ascii="Times New Roman" w:hAnsi="Times New Roman"/>
                <w:color w:val="000000"/>
                <w:kern w:val="0"/>
                <w:szCs w:val="21"/>
              </w:rPr>
              <w:t>成交</w:t>
            </w:r>
            <w:proofErr w:type="gramEnd"/>
            <w:r w:rsidRPr="00EE2584">
              <w:rPr>
                <w:rFonts w:ascii="Times New Roman" w:hAnsi="Times New Roman"/>
                <w:color w:val="000000"/>
                <w:kern w:val="0"/>
                <w:szCs w:val="21"/>
              </w:rPr>
              <w:t>供应商</w:t>
            </w:r>
            <w:r w:rsidRPr="00EE2584">
              <w:rPr>
                <w:rFonts w:ascii="Times New Roman" w:hAnsi="Times New Roman"/>
                <w:bCs/>
                <w:color w:val="000000"/>
                <w:szCs w:val="21"/>
              </w:rPr>
              <w:t>负责。临时巡检安排在节假日、上级检查、质控考核前，以及应急事故发生期间；定期巡检为每周至少</w:t>
            </w:r>
            <w:r w:rsidRPr="00EE2584">
              <w:rPr>
                <w:rFonts w:ascii="Times New Roman" w:hAnsi="Times New Roman"/>
                <w:bCs/>
                <w:color w:val="000000"/>
                <w:szCs w:val="21"/>
              </w:rPr>
              <w:t>1</w:t>
            </w:r>
            <w:r w:rsidRPr="00EE2584">
              <w:rPr>
                <w:rFonts w:ascii="Times New Roman" w:hAnsi="Times New Roman"/>
                <w:bCs/>
                <w:color w:val="000000"/>
                <w:szCs w:val="21"/>
              </w:rPr>
              <w:t>次。巡检中发现问题须及时记录、及时报告、及时解决。</w:t>
            </w:r>
          </w:p>
          <w:p w:rsidR="00D40F4E" w:rsidRPr="00EE2584" w:rsidRDefault="00EE2584">
            <w:pPr>
              <w:spacing w:line="420" w:lineRule="exact"/>
              <w:rPr>
                <w:rFonts w:ascii="Times New Roman" w:hAnsi="Times New Roman"/>
                <w:b/>
                <w:bCs/>
                <w:color w:val="000000"/>
                <w:szCs w:val="21"/>
              </w:rPr>
            </w:pPr>
            <w:r w:rsidRPr="00EE2584">
              <w:rPr>
                <w:rFonts w:ascii="Times New Roman" w:hAnsi="Times New Roman"/>
                <w:b/>
                <w:bCs/>
                <w:color w:val="000000"/>
                <w:szCs w:val="21"/>
              </w:rPr>
              <w:lastRenderedPageBreak/>
              <w:t>1.</w:t>
            </w:r>
            <w:r w:rsidRPr="00EE2584">
              <w:rPr>
                <w:rFonts w:ascii="Times New Roman" w:hAnsi="Times New Roman"/>
                <w:b/>
                <w:bCs/>
                <w:color w:val="000000"/>
                <w:szCs w:val="21"/>
              </w:rPr>
              <w:t>水质应急监测车自动监测系统运行维护技术要求</w:t>
            </w:r>
          </w:p>
          <w:p w:rsidR="00D40F4E" w:rsidRPr="00EE2584" w:rsidRDefault="00EE2584">
            <w:pPr>
              <w:spacing w:line="420" w:lineRule="exact"/>
              <w:rPr>
                <w:rFonts w:ascii="Times New Roman" w:hAnsi="Times New Roman"/>
                <w:b/>
                <w:bCs/>
                <w:color w:val="000000"/>
                <w:szCs w:val="21"/>
              </w:rPr>
            </w:pPr>
            <w:r w:rsidRPr="00EE2584">
              <w:rPr>
                <w:rFonts w:ascii="Times New Roman" w:hAnsi="Times New Roman"/>
                <w:b/>
                <w:bCs/>
                <w:color w:val="000000"/>
                <w:szCs w:val="21"/>
              </w:rPr>
              <w:t>（</w:t>
            </w:r>
            <w:r w:rsidRPr="00EE2584">
              <w:rPr>
                <w:rFonts w:ascii="Times New Roman" w:hAnsi="Times New Roman"/>
                <w:b/>
                <w:bCs/>
                <w:color w:val="000000"/>
                <w:szCs w:val="21"/>
              </w:rPr>
              <w:t>1</w:t>
            </w:r>
            <w:r w:rsidRPr="00EE2584">
              <w:rPr>
                <w:rFonts w:ascii="Times New Roman" w:hAnsi="Times New Roman"/>
                <w:b/>
                <w:bCs/>
                <w:color w:val="000000"/>
                <w:szCs w:val="21"/>
              </w:rPr>
              <w:t>）例行维护</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例行维护包括水质应急监测</w:t>
            </w:r>
            <w:proofErr w:type="gramStart"/>
            <w:r w:rsidRPr="00EE2584">
              <w:rPr>
                <w:rFonts w:ascii="Times New Roman" w:hAnsi="Times New Roman"/>
                <w:bCs/>
                <w:color w:val="000000"/>
                <w:szCs w:val="21"/>
              </w:rPr>
              <w:t>车环境</w:t>
            </w:r>
            <w:proofErr w:type="gramEnd"/>
            <w:r w:rsidRPr="00EE2584">
              <w:rPr>
                <w:rFonts w:ascii="Times New Roman" w:hAnsi="Times New Roman"/>
                <w:bCs/>
                <w:color w:val="000000"/>
                <w:szCs w:val="21"/>
              </w:rPr>
              <w:t>检查、仪器与系统检查、易损件更换、试剂更换、管理清洗等工作。成交供应商定期对水质应急监测车自动监测系统进行巡检，巡检次数不得低于每周一次，并记录巡检情况。每次对水质应急监测车自动监测系统巡检时进行下列工作：</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a</w:t>
            </w:r>
            <w:r w:rsidRPr="00EE2584">
              <w:rPr>
                <w:rFonts w:ascii="Times New Roman" w:hAnsi="Times New Roman"/>
                <w:bCs/>
                <w:color w:val="000000"/>
                <w:szCs w:val="21"/>
              </w:rPr>
              <w:t>）查看分析仪器及辅助设备的运行状态和主要技术参数，判断运行是否正常；检查仪器供电、过程温度、搅拌电机、电极以及工作时序等是否正常，检查有无漏液、管路是否有气泡等；定期清洗常规五参数探头。</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b</w:t>
            </w:r>
            <w:r w:rsidRPr="00EE2584">
              <w:rPr>
                <w:rFonts w:ascii="Times New Roman" w:hAnsi="Times New Roman"/>
                <w:bCs/>
                <w:color w:val="000000"/>
                <w:szCs w:val="21"/>
              </w:rPr>
              <w:t>）依据仪器运行情况制定易耗品和消耗品（如泵管、接头、密封件等）的更换周期，并保证在耗材使用到期前完成更换；所有的耗材和零配件应备有库存保证及时更换，易耗品（试剂、垫圈、管路、阀等）应在现场有贮备。</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c</w:t>
            </w:r>
            <w:r w:rsidRPr="00EE2584">
              <w:rPr>
                <w:rFonts w:ascii="Times New Roman" w:hAnsi="Times New Roman"/>
                <w:bCs/>
                <w:color w:val="000000"/>
                <w:szCs w:val="21"/>
              </w:rPr>
              <w:t>）检查试剂状况，定期添加、更换试剂。所用纯水和试剂须达到相关技术要求，更换周期不得超过操作规程或仪器说明规定的试剂保质期，室内温度较高时应缩短更换周期，试剂的更换周期不得超过</w:t>
            </w:r>
            <w:r w:rsidRPr="00EE2584">
              <w:rPr>
                <w:rFonts w:ascii="Times New Roman" w:hAnsi="Times New Roman"/>
                <w:bCs/>
                <w:color w:val="000000"/>
                <w:szCs w:val="21"/>
              </w:rPr>
              <w:t>30</w:t>
            </w:r>
            <w:r w:rsidRPr="00EE2584">
              <w:rPr>
                <w:rFonts w:ascii="Times New Roman" w:hAnsi="Times New Roman"/>
                <w:bCs/>
                <w:color w:val="000000"/>
                <w:szCs w:val="21"/>
              </w:rPr>
              <w:t>天。每次更换主要试剂后应按相应操作规程或仪器说明重新校准仪器。试剂配制完成后必须张贴标签，并能够提供试剂来源证明。</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d</w:t>
            </w:r>
            <w:r w:rsidRPr="00EE2584">
              <w:rPr>
                <w:rFonts w:ascii="Times New Roman" w:hAnsi="Times New Roman"/>
                <w:bCs/>
                <w:color w:val="000000"/>
                <w:szCs w:val="21"/>
              </w:rPr>
              <w:t>）及时整理水质应急监测车及仪器，完成废液收集并按相关规定要求做好处理处置工作，且留档备查；保持水质应急监测车及各仪器干净整洁，及时关闭门窗，避免日光直射各类分析仪器；</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e</w:t>
            </w:r>
            <w:r w:rsidRPr="00EE2584">
              <w:rPr>
                <w:rFonts w:ascii="Times New Roman" w:hAnsi="Times New Roman"/>
                <w:bCs/>
                <w:color w:val="000000"/>
                <w:szCs w:val="21"/>
              </w:rPr>
              <w:t>）检查采水系统、配水系统是否正常，如采样器固定情况，自吸</w:t>
            </w:r>
            <w:proofErr w:type="gramStart"/>
            <w:r w:rsidRPr="00EE2584">
              <w:rPr>
                <w:rFonts w:ascii="Times New Roman" w:hAnsi="Times New Roman"/>
                <w:bCs/>
                <w:color w:val="000000"/>
                <w:szCs w:val="21"/>
              </w:rPr>
              <w:t>泵运行</w:t>
            </w:r>
            <w:proofErr w:type="gramEnd"/>
            <w:r w:rsidRPr="00EE2584">
              <w:rPr>
                <w:rFonts w:ascii="Times New Roman" w:hAnsi="Times New Roman"/>
                <w:bCs/>
                <w:color w:val="000000"/>
                <w:szCs w:val="21"/>
              </w:rPr>
              <w:t>情况等；定期清洗采配水系统，包裹采水头、吊桶、泵体、沉沙池、过滤头、样水杯、阀门、相关管路等，对于无法清洗干净的应及时更换。</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f</w:t>
            </w:r>
            <w:r w:rsidRPr="00EE2584">
              <w:rPr>
                <w:rFonts w:ascii="Times New Roman" w:hAnsi="Times New Roman"/>
                <w:bCs/>
                <w:color w:val="000000"/>
                <w:szCs w:val="21"/>
              </w:rPr>
              <w:t>）检查水质应急监测车自动监测系统电路系统是否正常，接地线路是否可靠，检查采样和排液管路是否有漏液或堵塞现象，排水排气装置工作是否正常。</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g</w:t>
            </w:r>
            <w:r w:rsidRPr="00EE2584">
              <w:rPr>
                <w:rFonts w:ascii="Times New Roman" w:hAnsi="Times New Roman"/>
                <w:bCs/>
                <w:color w:val="000000"/>
                <w:szCs w:val="21"/>
              </w:rPr>
              <w:t>）检查水质应急监测车空调及通风系统，确保能正常运行；检查水泵固定情况，避免仪器振动；检查不间断电源（</w:t>
            </w:r>
            <w:r w:rsidRPr="00EE2584">
              <w:rPr>
                <w:rFonts w:ascii="Times New Roman" w:hAnsi="Times New Roman"/>
                <w:bCs/>
                <w:color w:val="000000"/>
                <w:szCs w:val="21"/>
              </w:rPr>
              <w:t>UPS</w:t>
            </w:r>
            <w:r w:rsidRPr="00EE2584">
              <w:rPr>
                <w:rFonts w:ascii="Times New Roman" w:hAnsi="Times New Roman"/>
                <w:bCs/>
                <w:color w:val="000000"/>
                <w:szCs w:val="21"/>
              </w:rPr>
              <w:t>）、纯水供给辅助设施运转状态，及时更换耗材，添加纯水；</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h</w:t>
            </w:r>
            <w:r w:rsidRPr="00EE2584">
              <w:rPr>
                <w:rFonts w:ascii="Times New Roman" w:hAnsi="Times New Roman"/>
                <w:bCs/>
                <w:color w:val="000000"/>
                <w:szCs w:val="21"/>
              </w:rPr>
              <w:t>）检查工控机运行状态，有无中毒现象；检查仪器与系统通讯线路是否正常，模拟量传输的数据偏差是否符合要求。</w:t>
            </w:r>
          </w:p>
          <w:p w:rsidR="00D40F4E" w:rsidRPr="00EE2584" w:rsidRDefault="00EE2584">
            <w:pPr>
              <w:spacing w:line="420" w:lineRule="exact"/>
              <w:rPr>
                <w:rFonts w:ascii="Times New Roman" w:hAnsi="Times New Roman"/>
                <w:bCs/>
                <w:color w:val="000000"/>
                <w:szCs w:val="21"/>
              </w:rPr>
            </w:pPr>
            <w:proofErr w:type="spellStart"/>
            <w:r w:rsidRPr="00EE2584">
              <w:rPr>
                <w:rFonts w:ascii="Times New Roman" w:hAnsi="Times New Roman"/>
                <w:bCs/>
                <w:color w:val="000000"/>
                <w:szCs w:val="21"/>
              </w:rPr>
              <w:lastRenderedPageBreak/>
              <w:t>i</w:t>
            </w:r>
            <w:proofErr w:type="spellEnd"/>
            <w:r w:rsidRPr="00EE2584">
              <w:rPr>
                <w:rFonts w:ascii="Times New Roman" w:hAnsi="Times New Roman"/>
                <w:bCs/>
                <w:color w:val="000000"/>
                <w:szCs w:val="21"/>
              </w:rPr>
              <w:t>）做好日常例行维护工作记录，重要的工作内容拍照存档。</w:t>
            </w:r>
          </w:p>
          <w:p w:rsidR="00D40F4E" w:rsidRPr="00EE2584" w:rsidRDefault="00EE2584">
            <w:pPr>
              <w:spacing w:line="420" w:lineRule="exact"/>
              <w:rPr>
                <w:rFonts w:ascii="Times New Roman" w:hAnsi="Times New Roman"/>
                <w:b/>
                <w:bCs/>
                <w:color w:val="000000"/>
                <w:szCs w:val="21"/>
              </w:rPr>
            </w:pPr>
            <w:r w:rsidRPr="00EE2584">
              <w:rPr>
                <w:rFonts w:ascii="Times New Roman" w:hAnsi="Times New Roman"/>
                <w:b/>
                <w:bCs/>
                <w:color w:val="000000"/>
                <w:szCs w:val="21"/>
              </w:rPr>
              <w:t>（</w:t>
            </w:r>
            <w:r w:rsidRPr="00EE2584">
              <w:rPr>
                <w:rFonts w:ascii="Times New Roman" w:hAnsi="Times New Roman"/>
                <w:b/>
                <w:bCs/>
                <w:color w:val="000000"/>
                <w:szCs w:val="21"/>
              </w:rPr>
              <w:t>2</w:t>
            </w:r>
            <w:r w:rsidRPr="00EE2584">
              <w:rPr>
                <w:rFonts w:ascii="Times New Roman" w:hAnsi="Times New Roman"/>
                <w:b/>
                <w:bCs/>
                <w:color w:val="000000"/>
                <w:szCs w:val="21"/>
              </w:rPr>
              <w:t>）保养检修</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根据系统运行的环境状况，在规定的时间对系统正在运行的仪器设备进行预防故障发生的检修。在有备用仪器作为保障时，应用备用仪器将水质应急监测车自动监测系统中正在运行的监测分析仪器设备替换下来，送往实验室进行保养检修；如没有备用仪器保障时，可在现场进行保养检修。保养检修计划应根据系统仪器设备的配制情况和设备的使用手册的要求制定。</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a</w:t>
            </w:r>
            <w:r w:rsidRPr="00EE2584">
              <w:rPr>
                <w:rFonts w:ascii="Times New Roman" w:hAnsi="Times New Roman"/>
                <w:bCs/>
                <w:color w:val="000000"/>
                <w:szCs w:val="21"/>
              </w:rPr>
              <w:t>）</w:t>
            </w:r>
            <w:r w:rsidRPr="00EE2584">
              <w:rPr>
                <w:rFonts w:ascii="Times New Roman" w:hAnsi="Times New Roman"/>
                <w:color w:val="000000"/>
                <w:kern w:val="0"/>
                <w:szCs w:val="21"/>
              </w:rPr>
              <w:t>成交供应商</w:t>
            </w:r>
            <w:r w:rsidRPr="00EE2584">
              <w:rPr>
                <w:rFonts w:ascii="Times New Roman" w:hAnsi="Times New Roman"/>
                <w:bCs/>
                <w:color w:val="000000"/>
                <w:szCs w:val="21"/>
              </w:rPr>
              <w:t>每周至少一次在水质应急监测车自动监测系统现场观察系统运行一个完整的周期，检查整个系统运行状况。</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b</w:t>
            </w:r>
            <w:r w:rsidRPr="00EE2584">
              <w:rPr>
                <w:rFonts w:ascii="Times New Roman" w:hAnsi="Times New Roman"/>
                <w:bCs/>
                <w:color w:val="000000"/>
                <w:szCs w:val="21"/>
              </w:rPr>
              <w:t>）按厂家的使用和维修手册规定的要求，根据使用寿命，更换监测仪器中的灯源、电极、蠕动泵、传感器等关键零部件。</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c</w:t>
            </w:r>
            <w:r w:rsidRPr="00EE2584">
              <w:rPr>
                <w:rFonts w:ascii="Times New Roman" w:hAnsi="Times New Roman"/>
                <w:bCs/>
                <w:color w:val="000000"/>
                <w:szCs w:val="21"/>
              </w:rPr>
              <w:t>）对仪器进行</w:t>
            </w:r>
            <w:proofErr w:type="gramStart"/>
            <w:r w:rsidRPr="00EE2584">
              <w:rPr>
                <w:rFonts w:ascii="Times New Roman" w:hAnsi="Times New Roman"/>
                <w:bCs/>
                <w:color w:val="000000"/>
                <w:szCs w:val="21"/>
              </w:rPr>
              <w:t>液路检漏</w:t>
            </w:r>
            <w:proofErr w:type="gramEnd"/>
            <w:r w:rsidRPr="00EE2584">
              <w:rPr>
                <w:rFonts w:ascii="Times New Roman" w:hAnsi="Times New Roman"/>
                <w:bCs/>
                <w:color w:val="000000"/>
                <w:szCs w:val="21"/>
              </w:rPr>
              <w:t>和压力检查；对光路、液路、电路板和各种接头及插座等进行检查和清洁处理。</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d</w:t>
            </w:r>
            <w:r w:rsidRPr="00EE2584">
              <w:rPr>
                <w:rFonts w:ascii="Times New Roman" w:hAnsi="Times New Roman"/>
                <w:bCs/>
                <w:color w:val="000000"/>
                <w:szCs w:val="21"/>
              </w:rPr>
              <w:t>）对仪器的输出零点和满量程进行检查和校准，并检查仪器的输出线性。</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e</w:t>
            </w:r>
            <w:r w:rsidRPr="00EE2584">
              <w:rPr>
                <w:rFonts w:ascii="Times New Roman" w:hAnsi="Times New Roman"/>
                <w:bCs/>
                <w:color w:val="000000"/>
                <w:szCs w:val="21"/>
              </w:rPr>
              <w:t>）在每次全面保养检修完成后，或更换了仪器中的光源、电极、蠕动泵、传感器等关键零部件后，必须对仪器重新进行校准和检查，并记录检修校准情况。</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f</w:t>
            </w:r>
            <w:r w:rsidRPr="00EE2584">
              <w:rPr>
                <w:rFonts w:ascii="Times New Roman" w:hAnsi="Times New Roman"/>
                <w:bCs/>
                <w:color w:val="000000"/>
                <w:szCs w:val="21"/>
              </w:rPr>
              <w:t>）</w:t>
            </w:r>
            <w:r w:rsidRPr="00EE2584">
              <w:rPr>
                <w:rFonts w:ascii="Times New Roman" w:hAnsi="Times New Roman"/>
                <w:color w:val="000000"/>
                <w:kern w:val="0"/>
                <w:szCs w:val="21"/>
              </w:rPr>
              <w:t>成交供应商</w:t>
            </w:r>
            <w:r w:rsidRPr="00EE2584">
              <w:rPr>
                <w:rFonts w:ascii="Times New Roman" w:hAnsi="Times New Roman"/>
                <w:bCs/>
                <w:color w:val="000000"/>
                <w:szCs w:val="21"/>
              </w:rPr>
              <w:t>接手</w:t>
            </w:r>
            <w:proofErr w:type="gramStart"/>
            <w:r w:rsidRPr="00EE2584">
              <w:rPr>
                <w:rFonts w:ascii="Times New Roman" w:hAnsi="Times New Roman"/>
                <w:bCs/>
                <w:color w:val="000000"/>
                <w:szCs w:val="21"/>
              </w:rPr>
              <w:t>运维后第一个月</w:t>
            </w:r>
            <w:proofErr w:type="gramEnd"/>
            <w:r w:rsidRPr="00EE2584">
              <w:rPr>
                <w:rFonts w:ascii="Times New Roman" w:hAnsi="Times New Roman"/>
                <w:bCs/>
                <w:color w:val="000000"/>
                <w:szCs w:val="21"/>
              </w:rPr>
              <w:t>按相关技术规范及仪器使用说明书要求对系统进行一次预防性检修。</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g</w:t>
            </w:r>
            <w:r w:rsidRPr="00EE2584">
              <w:rPr>
                <w:rFonts w:ascii="Times New Roman" w:hAnsi="Times New Roman"/>
                <w:bCs/>
                <w:color w:val="000000"/>
                <w:szCs w:val="21"/>
              </w:rPr>
              <w:t>）当期运</w:t>
            </w:r>
            <w:proofErr w:type="gramStart"/>
            <w:r w:rsidRPr="00EE2584">
              <w:rPr>
                <w:rFonts w:ascii="Times New Roman" w:hAnsi="Times New Roman"/>
                <w:bCs/>
                <w:color w:val="000000"/>
                <w:szCs w:val="21"/>
              </w:rPr>
              <w:t>维结束</w:t>
            </w:r>
            <w:proofErr w:type="gramEnd"/>
            <w:r w:rsidRPr="00EE2584">
              <w:rPr>
                <w:rFonts w:ascii="Times New Roman" w:hAnsi="Times New Roman"/>
                <w:bCs/>
                <w:color w:val="000000"/>
                <w:szCs w:val="21"/>
              </w:rPr>
              <w:t>前一个月按相关技术规范及仪器使用说明书的要求对系统进行一次性能审核。</w:t>
            </w:r>
          </w:p>
          <w:p w:rsidR="00D40F4E" w:rsidRPr="00EE2584" w:rsidRDefault="00EE2584">
            <w:pPr>
              <w:spacing w:line="420" w:lineRule="exact"/>
              <w:rPr>
                <w:rFonts w:ascii="Times New Roman" w:hAnsi="Times New Roman"/>
                <w:b/>
                <w:bCs/>
                <w:color w:val="000000"/>
                <w:szCs w:val="21"/>
              </w:rPr>
            </w:pPr>
            <w:r w:rsidRPr="00EE2584">
              <w:rPr>
                <w:rFonts w:ascii="Times New Roman" w:hAnsi="Times New Roman"/>
                <w:b/>
                <w:bCs/>
                <w:color w:val="000000"/>
                <w:szCs w:val="21"/>
              </w:rPr>
              <w:t>（</w:t>
            </w:r>
            <w:r w:rsidRPr="00EE2584">
              <w:rPr>
                <w:rFonts w:ascii="Times New Roman" w:hAnsi="Times New Roman"/>
                <w:b/>
                <w:bCs/>
                <w:color w:val="000000"/>
                <w:szCs w:val="21"/>
              </w:rPr>
              <w:t>3</w:t>
            </w:r>
            <w:r w:rsidRPr="00EE2584">
              <w:rPr>
                <w:rFonts w:ascii="Times New Roman" w:hAnsi="Times New Roman"/>
                <w:b/>
                <w:bCs/>
                <w:color w:val="000000"/>
                <w:szCs w:val="21"/>
              </w:rPr>
              <w:t>）故障检修</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故障检修是指针对出现故障的仪器设备进行针对性检查和维修。</w:t>
            </w:r>
            <w:r w:rsidRPr="00EE2584">
              <w:rPr>
                <w:rFonts w:ascii="Times New Roman" w:hAnsi="Times New Roman"/>
                <w:color w:val="000000"/>
                <w:szCs w:val="21"/>
              </w:rPr>
              <w:t>当</w:t>
            </w:r>
            <w:r w:rsidRPr="00EE2584">
              <w:rPr>
                <w:rFonts w:ascii="Times New Roman" w:hAnsi="Times New Roman"/>
                <w:bCs/>
                <w:color w:val="000000"/>
                <w:szCs w:val="21"/>
              </w:rPr>
              <w:t>系统仪器出现故障，须在一个运行周期内采取响应措施，</w:t>
            </w:r>
            <w:r w:rsidRPr="00EE2584">
              <w:rPr>
                <w:rFonts w:ascii="Times New Roman" w:hAnsi="Times New Roman"/>
                <w:bCs/>
                <w:color w:val="000000"/>
                <w:szCs w:val="21"/>
              </w:rPr>
              <w:t>2</w:t>
            </w:r>
            <w:r w:rsidRPr="00EE2584">
              <w:rPr>
                <w:rFonts w:ascii="Times New Roman" w:hAnsi="Times New Roman"/>
                <w:bCs/>
                <w:color w:val="000000"/>
                <w:szCs w:val="21"/>
              </w:rPr>
              <w:t>天内修复。故障检修应做到：</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a</w:t>
            </w:r>
            <w:r w:rsidRPr="00EE2584">
              <w:rPr>
                <w:rFonts w:ascii="Times New Roman" w:hAnsi="Times New Roman"/>
                <w:bCs/>
                <w:color w:val="000000"/>
                <w:szCs w:val="21"/>
              </w:rPr>
              <w:t>）水质应急监测车自动监测系统仪器、设备出现故障时，保证在</w:t>
            </w:r>
            <w:r w:rsidRPr="00EE2584">
              <w:rPr>
                <w:rFonts w:ascii="Times New Roman" w:hAnsi="Times New Roman"/>
                <w:bCs/>
                <w:color w:val="000000"/>
                <w:szCs w:val="21"/>
              </w:rPr>
              <w:t>24</w:t>
            </w:r>
            <w:r w:rsidRPr="00EE2584">
              <w:rPr>
                <w:rFonts w:ascii="Times New Roman" w:hAnsi="Times New Roman"/>
                <w:bCs/>
                <w:color w:val="000000"/>
                <w:szCs w:val="21"/>
              </w:rPr>
              <w:t>小时内赶赴现场对事故进行处理并恢复正常运行。如遇水质污染应急事件，必须保证</w:t>
            </w:r>
            <w:r w:rsidRPr="00EE2584">
              <w:rPr>
                <w:rFonts w:ascii="Times New Roman" w:hAnsi="Times New Roman"/>
                <w:bCs/>
                <w:color w:val="000000"/>
                <w:szCs w:val="21"/>
              </w:rPr>
              <w:t>1</w:t>
            </w:r>
            <w:r w:rsidRPr="00EE2584">
              <w:rPr>
                <w:rFonts w:ascii="Times New Roman" w:hAnsi="Times New Roman"/>
                <w:bCs/>
                <w:color w:val="000000"/>
                <w:szCs w:val="21"/>
              </w:rPr>
              <w:t>小时内能响应。</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b</w:t>
            </w:r>
            <w:r w:rsidRPr="00EE2584">
              <w:rPr>
                <w:rFonts w:ascii="Times New Roman" w:hAnsi="Times New Roman"/>
                <w:bCs/>
                <w:color w:val="000000"/>
                <w:szCs w:val="21"/>
              </w:rPr>
              <w:t>）对于在现场能够诊断明确，且可通过更换备件解决的问题（例如电磁阀控制失灵、</w:t>
            </w:r>
            <w:proofErr w:type="gramStart"/>
            <w:r w:rsidRPr="00EE2584">
              <w:rPr>
                <w:rFonts w:ascii="Times New Roman" w:hAnsi="Times New Roman"/>
                <w:bCs/>
                <w:color w:val="000000"/>
                <w:szCs w:val="21"/>
              </w:rPr>
              <w:t>泵管爆裂</w:t>
            </w:r>
            <w:proofErr w:type="gramEnd"/>
            <w:r w:rsidRPr="00EE2584">
              <w:rPr>
                <w:rFonts w:ascii="Times New Roman" w:hAnsi="Times New Roman"/>
                <w:bCs/>
                <w:color w:val="000000"/>
                <w:szCs w:val="21"/>
              </w:rPr>
              <w:t>、</w:t>
            </w:r>
            <w:proofErr w:type="gramStart"/>
            <w:r w:rsidRPr="00EE2584">
              <w:rPr>
                <w:rFonts w:ascii="Times New Roman" w:hAnsi="Times New Roman"/>
                <w:bCs/>
                <w:color w:val="000000"/>
                <w:szCs w:val="21"/>
              </w:rPr>
              <w:t>液路堵塞</w:t>
            </w:r>
            <w:proofErr w:type="gramEnd"/>
            <w:r w:rsidRPr="00EE2584">
              <w:rPr>
                <w:rFonts w:ascii="Times New Roman" w:hAnsi="Times New Roman"/>
                <w:bCs/>
                <w:color w:val="000000"/>
                <w:szCs w:val="21"/>
              </w:rPr>
              <w:t>和灯源老化等问题），则在现场进行检修。</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c</w:t>
            </w:r>
            <w:r w:rsidRPr="00EE2584">
              <w:rPr>
                <w:rFonts w:ascii="Times New Roman" w:hAnsi="Times New Roman"/>
                <w:bCs/>
                <w:color w:val="000000"/>
                <w:szCs w:val="21"/>
              </w:rPr>
              <w:t>）对于其他不易诊断和检修的故障，应采用备用仪器替代发生故障的仪器，将发生故障的仪器或配件送实验室或仪器厂商进行检查和维修。</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lastRenderedPageBreak/>
              <w:t>d</w:t>
            </w:r>
            <w:r w:rsidRPr="00EE2584">
              <w:rPr>
                <w:rFonts w:ascii="Times New Roman" w:hAnsi="Times New Roman"/>
                <w:bCs/>
                <w:color w:val="000000"/>
                <w:szCs w:val="21"/>
              </w:rPr>
              <w:t>）设备故障须在</w:t>
            </w:r>
            <w:r w:rsidRPr="00EE2584">
              <w:rPr>
                <w:rFonts w:ascii="Times New Roman" w:hAnsi="Times New Roman"/>
                <w:bCs/>
                <w:color w:val="000000"/>
                <w:szCs w:val="21"/>
              </w:rPr>
              <w:t>48</w:t>
            </w:r>
            <w:r w:rsidRPr="00EE2584">
              <w:rPr>
                <w:rFonts w:ascii="Times New Roman" w:hAnsi="Times New Roman"/>
                <w:bCs/>
                <w:color w:val="000000"/>
                <w:szCs w:val="21"/>
              </w:rPr>
              <w:t>小时内排除故障，确保水质应急监测车自动监测系统正常运行；如</w:t>
            </w:r>
            <w:r w:rsidRPr="00EE2584">
              <w:rPr>
                <w:rFonts w:ascii="Times New Roman" w:hAnsi="Times New Roman"/>
                <w:bCs/>
                <w:color w:val="000000"/>
                <w:szCs w:val="21"/>
              </w:rPr>
              <w:t>48</w:t>
            </w:r>
            <w:r w:rsidRPr="00EE2584">
              <w:rPr>
                <w:rFonts w:ascii="Times New Roman" w:hAnsi="Times New Roman"/>
                <w:bCs/>
                <w:color w:val="000000"/>
                <w:szCs w:val="21"/>
              </w:rPr>
              <w:t>小时内无法恢复正常运行，有备机的使用备机替代。</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e</w:t>
            </w:r>
            <w:r w:rsidRPr="00EE2584">
              <w:rPr>
                <w:rFonts w:ascii="Times New Roman" w:hAnsi="Times New Roman"/>
                <w:bCs/>
                <w:color w:val="000000"/>
                <w:szCs w:val="21"/>
              </w:rPr>
              <w:t>）在每次故障检修完成后，根据检修内容和更换部件情况，对仪器进行校准。对于普通易损件的维修（如更换泵管、散热风扇、</w:t>
            </w:r>
            <w:proofErr w:type="gramStart"/>
            <w:r w:rsidRPr="00EE2584">
              <w:rPr>
                <w:rFonts w:ascii="Times New Roman" w:hAnsi="Times New Roman"/>
                <w:bCs/>
                <w:color w:val="000000"/>
                <w:szCs w:val="21"/>
              </w:rPr>
              <w:t>液路接头</w:t>
            </w:r>
            <w:proofErr w:type="gramEnd"/>
            <w:r w:rsidRPr="00EE2584">
              <w:rPr>
                <w:rFonts w:ascii="Times New Roman" w:hAnsi="Times New Roman"/>
                <w:bCs/>
                <w:color w:val="000000"/>
                <w:szCs w:val="21"/>
              </w:rPr>
              <w:t>或接插件等）至少</w:t>
            </w:r>
            <w:proofErr w:type="gramStart"/>
            <w:r w:rsidRPr="00EE2584">
              <w:rPr>
                <w:rFonts w:ascii="Times New Roman" w:hAnsi="Times New Roman"/>
                <w:bCs/>
                <w:color w:val="000000"/>
                <w:szCs w:val="21"/>
              </w:rPr>
              <w:t>做标液校准</w:t>
            </w:r>
            <w:proofErr w:type="gramEnd"/>
            <w:r w:rsidRPr="00EE2584">
              <w:rPr>
                <w:rFonts w:ascii="Times New Roman" w:hAnsi="Times New Roman"/>
                <w:bCs/>
                <w:color w:val="000000"/>
                <w:szCs w:val="21"/>
              </w:rPr>
              <w:t>；对于关键部件的维修（如对运动的机械部件、光学部件、检测部件和信号处理部件的维修），按仪器标准规范要求进行标准曲线和精密度检查。所有检修内容均按要求做好记录备查。</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f</w:t>
            </w:r>
            <w:r w:rsidRPr="00EE2584">
              <w:rPr>
                <w:rFonts w:ascii="Times New Roman" w:hAnsi="Times New Roman"/>
                <w:bCs/>
                <w:color w:val="000000"/>
                <w:szCs w:val="21"/>
              </w:rPr>
              <w:t>）若遇到重大、系统性故障无法修复，确需对系统或构成系统的某台或几台仪器、设备进行整体更换才能恢复系统正常运行时，</w:t>
            </w:r>
            <w:r w:rsidRPr="00EE2584">
              <w:rPr>
                <w:rFonts w:ascii="Times New Roman" w:hAnsi="Times New Roman"/>
                <w:color w:val="000000"/>
                <w:kern w:val="0"/>
                <w:szCs w:val="21"/>
              </w:rPr>
              <w:t>成交供应商</w:t>
            </w:r>
            <w:r w:rsidRPr="00EE2584">
              <w:rPr>
                <w:rFonts w:ascii="Times New Roman" w:hAnsi="Times New Roman"/>
                <w:bCs/>
                <w:color w:val="000000"/>
                <w:szCs w:val="21"/>
              </w:rPr>
              <w:t>须及时报告，提出解决方案并形成书面材料呈报采购人。</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g</w:t>
            </w:r>
            <w:r w:rsidRPr="00EE2584">
              <w:rPr>
                <w:rFonts w:ascii="Times New Roman" w:hAnsi="Times New Roman"/>
                <w:bCs/>
                <w:color w:val="000000"/>
                <w:szCs w:val="21"/>
              </w:rPr>
              <w:t>）仪器及相关附属、辅助设备故障维修按照最有利于系统正常运行的原则，</w:t>
            </w:r>
            <w:proofErr w:type="gramStart"/>
            <w:r w:rsidRPr="00EE2584">
              <w:rPr>
                <w:rFonts w:ascii="Times New Roman" w:hAnsi="Times New Roman"/>
                <w:bCs/>
                <w:color w:val="000000"/>
                <w:szCs w:val="21"/>
              </w:rPr>
              <w:t>由</w:t>
            </w:r>
            <w:r w:rsidRPr="00EE2584">
              <w:rPr>
                <w:rFonts w:ascii="Times New Roman" w:hAnsi="Times New Roman"/>
                <w:color w:val="000000"/>
                <w:kern w:val="0"/>
                <w:szCs w:val="21"/>
              </w:rPr>
              <w:t>成交</w:t>
            </w:r>
            <w:proofErr w:type="gramEnd"/>
            <w:r w:rsidRPr="00EE2584">
              <w:rPr>
                <w:rFonts w:ascii="Times New Roman" w:hAnsi="Times New Roman"/>
                <w:color w:val="000000"/>
                <w:kern w:val="0"/>
                <w:szCs w:val="21"/>
              </w:rPr>
              <w:t>供应商</w:t>
            </w:r>
            <w:r w:rsidRPr="00EE2584">
              <w:rPr>
                <w:rFonts w:ascii="Times New Roman" w:hAnsi="Times New Roman"/>
                <w:bCs/>
                <w:color w:val="000000"/>
                <w:szCs w:val="21"/>
              </w:rPr>
              <w:t>负责维修；对造成故障的零配件、部件需要更换的，以单个零配件、部件市场价计算，产生费用小于及等于</w:t>
            </w:r>
            <w:r w:rsidRPr="00EE2584">
              <w:rPr>
                <w:rFonts w:ascii="Times New Roman" w:hAnsi="Times New Roman"/>
                <w:bCs/>
                <w:color w:val="000000"/>
                <w:szCs w:val="21"/>
              </w:rPr>
              <w:t>1</w:t>
            </w:r>
            <w:r w:rsidRPr="00EE2584">
              <w:rPr>
                <w:rFonts w:ascii="Times New Roman" w:hAnsi="Times New Roman"/>
                <w:bCs/>
                <w:color w:val="000000"/>
                <w:szCs w:val="21"/>
              </w:rPr>
              <w:t>万元的</w:t>
            </w:r>
            <w:proofErr w:type="gramStart"/>
            <w:r w:rsidRPr="00EE2584">
              <w:rPr>
                <w:rFonts w:ascii="Times New Roman" w:hAnsi="Times New Roman"/>
                <w:bCs/>
                <w:color w:val="000000"/>
                <w:szCs w:val="21"/>
              </w:rPr>
              <w:t>由</w:t>
            </w:r>
            <w:r w:rsidRPr="00EE2584">
              <w:rPr>
                <w:rFonts w:ascii="Times New Roman" w:hAnsi="Times New Roman"/>
                <w:color w:val="000000"/>
                <w:kern w:val="0"/>
                <w:szCs w:val="21"/>
              </w:rPr>
              <w:t>成交</w:t>
            </w:r>
            <w:proofErr w:type="gramEnd"/>
            <w:r w:rsidRPr="00EE2584">
              <w:rPr>
                <w:rFonts w:ascii="Times New Roman" w:hAnsi="Times New Roman"/>
                <w:color w:val="000000"/>
                <w:kern w:val="0"/>
                <w:szCs w:val="21"/>
              </w:rPr>
              <w:t>供应商</w:t>
            </w:r>
            <w:r w:rsidRPr="00EE2584">
              <w:rPr>
                <w:rFonts w:ascii="Times New Roman" w:hAnsi="Times New Roman"/>
                <w:bCs/>
                <w:color w:val="000000"/>
                <w:szCs w:val="21"/>
              </w:rPr>
              <w:t>负责，大于</w:t>
            </w:r>
            <w:r w:rsidRPr="00EE2584">
              <w:rPr>
                <w:rFonts w:ascii="Times New Roman" w:hAnsi="Times New Roman"/>
                <w:bCs/>
                <w:color w:val="000000"/>
                <w:szCs w:val="21"/>
              </w:rPr>
              <w:t>1</w:t>
            </w:r>
            <w:r w:rsidRPr="00EE2584">
              <w:rPr>
                <w:rFonts w:ascii="Times New Roman" w:hAnsi="Times New Roman"/>
                <w:bCs/>
                <w:color w:val="000000"/>
                <w:szCs w:val="21"/>
              </w:rPr>
              <w:t>万元的</w:t>
            </w:r>
            <w:proofErr w:type="gramStart"/>
            <w:r w:rsidRPr="00EE2584">
              <w:rPr>
                <w:rFonts w:ascii="Times New Roman" w:hAnsi="Times New Roman"/>
                <w:bCs/>
                <w:color w:val="000000"/>
                <w:szCs w:val="21"/>
              </w:rPr>
              <w:t>由</w:t>
            </w:r>
            <w:r w:rsidRPr="00EE2584">
              <w:rPr>
                <w:rFonts w:ascii="Times New Roman" w:hAnsi="Times New Roman"/>
                <w:color w:val="000000"/>
                <w:kern w:val="0"/>
                <w:szCs w:val="21"/>
              </w:rPr>
              <w:t>成交</w:t>
            </w:r>
            <w:proofErr w:type="gramEnd"/>
            <w:r w:rsidRPr="00EE2584">
              <w:rPr>
                <w:rFonts w:ascii="Times New Roman" w:hAnsi="Times New Roman"/>
                <w:color w:val="000000"/>
                <w:kern w:val="0"/>
                <w:szCs w:val="21"/>
              </w:rPr>
              <w:t>供应商</w:t>
            </w:r>
            <w:r w:rsidRPr="00EE2584">
              <w:rPr>
                <w:rFonts w:ascii="Times New Roman" w:hAnsi="Times New Roman"/>
                <w:bCs/>
                <w:color w:val="000000"/>
                <w:szCs w:val="21"/>
              </w:rPr>
              <w:t>提供一份仪器性能的评估报告，对仪器是否还有维修意义给出合理建议，由采购人组织专家进行评审决定处理方式。</w:t>
            </w:r>
          </w:p>
          <w:p w:rsidR="00D40F4E" w:rsidRPr="00EE2584" w:rsidRDefault="00EE2584">
            <w:pPr>
              <w:spacing w:line="420" w:lineRule="exact"/>
              <w:rPr>
                <w:rFonts w:ascii="Times New Roman" w:hAnsi="Times New Roman"/>
                <w:b/>
                <w:bCs/>
                <w:color w:val="000000"/>
                <w:szCs w:val="21"/>
              </w:rPr>
            </w:pPr>
            <w:r w:rsidRPr="00EE2584">
              <w:rPr>
                <w:rFonts w:ascii="Times New Roman" w:hAnsi="Times New Roman"/>
                <w:b/>
                <w:bCs/>
                <w:color w:val="000000"/>
                <w:szCs w:val="21"/>
              </w:rPr>
              <w:t>（</w:t>
            </w:r>
            <w:r w:rsidRPr="00EE2584">
              <w:rPr>
                <w:rFonts w:ascii="Times New Roman" w:hAnsi="Times New Roman"/>
                <w:b/>
                <w:bCs/>
                <w:color w:val="000000"/>
                <w:szCs w:val="21"/>
              </w:rPr>
              <w:t>4</w:t>
            </w:r>
            <w:r w:rsidRPr="00EE2584">
              <w:rPr>
                <w:rFonts w:ascii="Times New Roman" w:hAnsi="Times New Roman"/>
                <w:b/>
                <w:bCs/>
                <w:color w:val="000000"/>
                <w:szCs w:val="21"/>
              </w:rPr>
              <w:t>）停机维护</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短时间停机（停机时间小于</w:t>
            </w:r>
            <w:r w:rsidRPr="00EE2584">
              <w:rPr>
                <w:rFonts w:ascii="Times New Roman" w:hAnsi="Times New Roman"/>
                <w:bCs/>
                <w:color w:val="000000"/>
                <w:szCs w:val="21"/>
              </w:rPr>
              <w:t>24h</w:t>
            </w:r>
            <w:r w:rsidRPr="00EE2584">
              <w:rPr>
                <w:rFonts w:ascii="Times New Roman" w:hAnsi="Times New Roman"/>
                <w:bCs/>
                <w:color w:val="000000"/>
                <w:szCs w:val="21"/>
              </w:rPr>
              <w:t>）：一般关机即可，再次运行时仪器须重新校准。</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长时间停机（连续停机时间超过</w:t>
            </w:r>
            <w:r w:rsidRPr="00EE2584">
              <w:rPr>
                <w:rFonts w:ascii="Times New Roman" w:hAnsi="Times New Roman"/>
                <w:bCs/>
                <w:color w:val="000000"/>
                <w:szCs w:val="21"/>
              </w:rPr>
              <w:t>24h</w:t>
            </w:r>
            <w:r w:rsidRPr="00EE2584">
              <w:rPr>
                <w:rFonts w:ascii="Times New Roman" w:hAnsi="Times New Roman"/>
                <w:bCs/>
                <w:color w:val="000000"/>
                <w:szCs w:val="21"/>
              </w:rPr>
              <w:t>）：</w:t>
            </w:r>
            <w:proofErr w:type="gramStart"/>
            <w:r w:rsidRPr="00EE2584">
              <w:rPr>
                <w:rFonts w:ascii="Times New Roman" w:hAnsi="Times New Roman"/>
                <w:bCs/>
                <w:color w:val="000000"/>
                <w:szCs w:val="21"/>
              </w:rPr>
              <w:t>当分析仪需要</w:t>
            </w:r>
            <w:proofErr w:type="gramEnd"/>
            <w:r w:rsidRPr="00EE2584">
              <w:rPr>
                <w:rFonts w:ascii="Times New Roman" w:hAnsi="Times New Roman"/>
                <w:bCs/>
                <w:color w:val="000000"/>
                <w:szCs w:val="21"/>
              </w:rPr>
              <w:t>停机</w:t>
            </w:r>
            <w:r w:rsidRPr="00EE2584">
              <w:rPr>
                <w:rFonts w:ascii="Times New Roman" w:hAnsi="Times New Roman"/>
                <w:bCs/>
                <w:color w:val="000000"/>
                <w:szCs w:val="21"/>
              </w:rPr>
              <w:t>24h</w:t>
            </w:r>
            <w:r w:rsidRPr="00EE2584">
              <w:rPr>
                <w:rFonts w:ascii="Times New Roman" w:hAnsi="Times New Roman"/>
                <w:bCs/>
                <w:color w:val="000000"/>
                <w:szCs w:val="21"/>
              </w:rPr>
              <w:t>或更长时间时，关闭分析仪器和进样阀，关闭电源；用纯水清洗分析仪器的蠕动泵及试剂管路，清洗测量室并排空；务必取下测量电极并将电极头浸入保护液中存放。再次运行时仪器须重新校准。</w:t>
            </w:r>
          </w:p>
          <w:p w:rsidR="00D40F4E" w:rsidRPr="00EE2584" w:rsidRDefault="00EE2584">
            <w:pPr>
              <w:spacing w:line="420" w:lineRule="exact"/>
              <w:rPr>
                <w:rFonts w:ascii="Times New Roman" w:hAnsi="Times New Roman"/>
                <w:b/>
                <w:bCs/>
                <w:color w:val="000000"/>
                <w:szCs w:val="21"/>
              </w:rPr>
            </w:pPr>
            <w:r w:rsidRPr="00EE2584">
              <w:rPr>
                <w:rFonts w:ascii="Times New Roman" w:hAnsi="Times New Roman"/>
                <w:b/>
                <w:bCs/>
                <w:color w:val="000000"/>
                <w:szCs w:val="21"/>
              </w:rPr>
              <w:t>（</w:t>
            </w:r>
            <w:r w:rsidRPr="00EE2584">
              <w:rPr>
                <w:rFonts w:ascii="Times New Roman" w:hAnsi="Times New Roman"/>
                <w:b/>
                <w:bCs/>
                <w:color w:val="000000"/>
                <w:szCs w:val="21"/>
              </w:rPr>
              <w:t>5</w:t>
            </w:r>
            <w:r w:rsidRPr="00EE2584">
              <w:rPr>
                <w:rFonts w:ascii="Times New Roman" w:hAnsi="Times New Roman"/>
                <w:b/>
                <w:bCs/>
                <w:color w:val="000000"/>
                <w:szCs w:val="21"/>
              </w:rPr>
              <w:t>）数据平台日常管理</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必须安排人员对设备和水质应急监测车自动监测系统数据传输情况进行了解，每天通过数据平台软件远程调看水质应急监测车自动监测系统监测数据至少一次，根据情况组织开展巡检、核查、维修工作。数据平台日常管理工作包括：</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a</w:t>
            </w:r>
            <w:r w:rsidRPr="00EE2584">
              <w:rPr>
                <w:rFonts w:ascii="Times New Roman" w:hAnsi="Times New Roman"/>
                <w:bCs/>
                <w:color w:val="000000"/>
                <w:szCs w:val="21"/>
              </w:rPr>
              <w:t>）检查水质应急监测车自动监测系统数据传输、仪器及相关系统参数数据情况，发现问题，详细分析并及时处理。</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b</w:t>
            </w:r>
            <w:r w:rsidRPr="00EE2584">
              <w:rPr>
                <w:rFonts w:ascii="Times New Roman" w:hAnsi="Times New Roman"/>
                <w:bCs/>
                <w:color w:val="000000"/>
                <w:szCs w:val="21"/>
              </w:rPr>
              <w:t>）发现数据有持续异常值出现时，立即安排技术人员前往现场进行调查，对仪器设备开展相关维护维修工作，并登记记录情况。</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c</w:t>
            </w:r>
            <w:r w:rsidRPr="00EE2584">
              <w:rPr>
                <w:rFonts w:ascii="Times New Roman" w:hAnsi="Times New Roman"/>
                <w:bCs/>
                <w:color w:val="000000"/>
                <w:szCs w:val="21"/>
              </w:rPr>
              <w:t>）调取并分析水质应急监测车自动监测系统监测数据。</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lastRenderedPageBreak/>
              <w:t>d</w:t>
            </w:r>
            <w:r w:rsidRPr="00EE2584">
              <w:rPr>
                <w:rFonts w:ascii="Times New Roman" w:hAnsi="Times New Roman"/>
                <w:bCs/>
                <w:color w:val="000000"/>
                <w:szCs w:val="21"/>
              </w:rPr>
              <w:t>）做好数据平台日常管理工作记录。</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e</w:t>
            </w:r>
            <w:r w:rsidRPr="00EE2584">
              <w:rPr>
                <w:rFonts w:ascii="Times New Roman" w:hAnsi="Times New Roman"/>
                <w:bCs/>
                <w:color w:val="000000"/>
                <w:szCs w:val="21"/>
              </w:rPr>
              <w:t>）不论何时，成交供应商都应承担监测数据的保密责任；成交供应</w:t>
            </w:r>
            <w:proofErr w:type="gramStart"/>
            <w:r w:rsidRPr="00EE2584">
              <w:rPr>
                <w:rFonts w:ascii="Times New Roman" w:hAnsi="Times New Roman"/>
                <w:bCs/>
                <w:color w:val="000000"/>
                <w:szCs w:val="21"/>
              </w:rPr>
              <w:t>商按照</w:t>
            </w:r>
            <w:proofErr w:type="gramEnd"/>
            <w:r w:rsidRPr="00EE2584">
              <w:rPr>
                <w:rFonts w:ascii="Times New Roman" w:hAnsi="Times New Roman"/>
                <w:bCs/>
                <w:color w:val="000000"/>
                <w:szCs w:val="21"/>
              </w:rPr>
              <w:t>采购人要求报告和传输有关的监测数据，不得以任何方式和渠道向外界传递任何监测数据。</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
                <w:bCs/>
                <w:color w:val="000000"/>
                <w:szCs w:val="21"/>
              </w:rPr>
              <w:t>（</w:t>
            </w:r>
            <w:r w:rsidRPr="00EE2584">
              <w:rPr>
                <w:rFonts w:ascii="Times New Roman" w:hAnsi="Times New Roman"/>
                <w:b/>
                <w:bCs/>
                <w:color w:val="000000"/>
                <w:szCs w:val="21"/>
              </w:rPr>
              <w:t>6</w:t>
            </w:r>
            <w:r w:rsidRPr="00EE2584">
              <w:rPr>
                <w:rFonts w:ascii="Times New Roman" w:hAnsi="Times New Roman"/>
                <w:b/>
                <w:bCs/>
                <w:color w:val="000000"/>
                <w:szCs w:val="21"/>
              </w:rPr>
              <w:t>）记录</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水质应急监测车自动监测系统运行过程中，成交供应商须对仪器性能核查，巡检、备品备件更换、校准、维修及数据平台日常工作等进行记录，保证涉及各项工作内容的记录完整、全面、准确，所有记录须字体清晰，不得模糊潦草。对出现的问题和处理描述要翔实、连续、有结论或有处理结果。每个季度结束后，将相关记录表格提交至采购人审查存档，并作为运</w:t>
            </w:r>
            <w:proofErr w:type="gramStart"/>
            <w:r w:rsidRPr="00EE2584">
              <w:rPr>
                <w:rFonts w:ascii="Times New Roman" w:hAnsi="Times New Roman"/>
                <w:bCs/>
                <w:color w:val="000000"/>
                <w:szCs w:val="21"/>
              </w:rPr>
              <w:t>维考核</w:t>
            </w:r>
            <w:proofErr w:type="gramEnd"/>
            <w:r w:rsidRPr="00EE2584">
              <w:rPr>
                <w:rFonts w:ascii="Times New Roman" w:hAnsi="Times New Roman"/>
                <w:bCs/>
                <w:color w:val="000000"/>
                <w:szCs w:val="21"/>
              </w:rPr>
              <w:t>依据之一。</w:t>
            </w:r>
          </w:p>
          <w:p w:rsidR="00D40F4E" w:rsidRPr="00EE2584" w:rsidRDefault="00EE2584">
            <w:pPr>
              <w:spacing w:line="420" w:lineRule="exact"/>
              <w:rPr>
                <w:rFonts w:ascii="Times New Roman" w:hAnsi="Times New Roman"/>
                <w:b/>
                <w:bCs/>
                <w:color w:val="000000"/>
                <w:szCs w:val="21"/>
              </w:rPr>
            </w:pPr>
            <w:r w:rsidRPr="00EE2584">
              <w:rPr>
                <w:rFonts w:ascii="Times New Roman" w:hAnsi="Times New Roman"/>
                <w:b/>
                <w:bCs/>
                <w:color w:val="000000"/>
                <w:szCs w:val="21"/>
              </w:rPr>
              <w:t>2.</w:t>
            </w:r>
            <w:r w:rsidRPr="00EE2584">
              <w:rPr>
                <w:rFonts w:ascii="Times New Roman" w:hAnsi="Times New Roman"/>
                <w:b/>
                <w:bCs/>
                <w:color w:val="000000"/>
                <w:szCs w:val="21"/>
              </w:rPr>
              <w:t>质量保证与质量控制</w:t>
            </w:r>
          </w:p>
          <w:p w:rsidR="00D40F4E" w:rsidRPr="00EE2584" w:rsidRDefault="00EE2584">
            <w:pPr>
              <w:spacing w:line="420" w:lineRule="exact"/>
              <w:rPr>
                <w:rFonts w:ascii="Times New Roman" w:hAnsi="Times New Roman"/>
                <w:b/>
                <w:bCs/>
                <w:color w:val="000000"/>
                <w:szCs w:val="21"/>
              </w:rPr>
            </w:pPr>
            <w:r w:rsidRPr="00EE2584">
              <w:rPr>
                <w:rFonts w:ascii="Times New Roman" w:hAnsi="Times New Roman"/>
                <w:b/>
                <w:bCs/>
                <w:color w:val="000000"/>
                <w:szCs w:val="21"/>
              </w:rPr>
              <w:t>（</w:t>
            </w:r>
            <w:r w:rsidRPr="00EE2584">
              <w:rPr>
                <w:rFonts w:ascii="Times New Roman" w:hAnsi="Times New Roman"/>
                <w:b/>
                <w:bCs/>
                <w:color w:val="000000"/>
                <w:szCs w:val="21"/>
              </w:rPr>
              <w:t>1</w:t>
            </w:r>
            <w:r w:rsidRPr="00EE2584">
              <w:rPr>
                <w:rFonts w:ascii="Times New Roman" w:hAnsi="Times New Roman"/>
                <w:b/>
                <w:bCs/>
                <w:color w:val="000000"/>
                <w:szCs w:val="21"/>
              </w:rPr>
              <w:t>）总体要求</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严格按照</w:t>
            </w:r>
            <w:r w:rsidRPr="00EE2584">
              <w:rPr>
                <w:rFonts w:ascii="Times New Roman" w:hAnsi="Times New Roman"/>
                <w:bCs/>
                <w:color w:val="000000"/>
                <w:szCs w:val="21"/>
              </w:rPr>
              <w:t>“</w:t>
            </w:r>
            <w:r w:rsidRPr="00EE2584">
              <w:rPr>
                <w:rFonts w:ascii="Times New Roman" w:hAnsi="Times New Roman"/>
                <w:bCs/>
                <w:color w:val="000000"/>
                <w:szCs w:val="21"/>
              </w:rPr>
              <w:t>日监控，周核查</w:t>
            </w:r>
            <w:r w:rsidRPr="00EE2584">
              <w:rPr>
                <w:rFonts w:ascii="Times New Roman" w:hAnsi="Times New Roman"/>
                <w:bCs/>
                <w:color w:val="000000"/>
                <w:szCs w:val="21"/>
              </w:rPr>
              <w:t>”</w:t>
            </w:r>
            <w:r w:rsidRPr="00EE2584">
              <w:rPr>
                <w:rFonts w:ascii="Times New Roman" w:hAnsi="Times New Roman"/>
                <w:bCs/>
                <w:color w:val="000000"/>
                <w:szCs w:val="21"/>
              </w:rPr>
              <w:t>的要求，开展质控任务，并按要求做好相关记录表格。质控措施包括分析仪校准、分析</w:t>
            </w:r>
            <w:proofErr w:type="gramStart"/>
            <w:r w:rsidRPr="00EE2584">
              <w:rPr>
                <w:rFonts w:ascii="Times New Roman" w:hAnsi="Times New Roman"/>
                <w:bCs/>
                <w:color w:val="000000"/>
                <w:szCs w:val="21"/>
              </w:rPr>
              <w:t>仪质控样</w:t>
            </w:r>
            <w:proofErr w:type="gramEnd"/>
            <w:r w:rsidRPr="00EE2584">
              <w:rPr>
                <w:rFonts w:ascii="Times New Roman" w:hAnsi="Times New Roman"/>
                <w:bCs/>
                <w:color w:val="000000"/>
                <w:szCs w:val="21"/>
              </w:rPr>
              <w:t>检查（期间核查）、标准样品的比对实验、仪器性能（包括信号漂移）检查，采购人会定期和不定期地对运</w:t>
            </w:r>
            <w:proofErr w:type="gramStart"/>
            <w:r w:rsidRPr="00EE2584">
              <w:rPr>
                <w:rFonts w:ascii="Times New Roman" w:hAnsi="Times New Roman"/>
                <w:bCs/>
                <w:color w:val="000000"/>
                <w:szCs w:val="21"/>
              </w:rPr>
              <w:t>维情况</w:t>
            </w:r>
            <w:proofErr w:type="gramEnd"/>
            <w:r w:rsidRPr="00EE2584">
              <w:rPr>
                <w:rFonts w:ascii="Times New Roman" w:hAnsi="Times New Roman"/>
                <w:bCs/>
                <w:color w:val="000000"/>
                <w:szCs w:val="21"/>
              </w:rPr>
              <w:t>进行检查，根据需要随时开展</w:t>
            </w:r>
            <w:proofErr w:type="gramStart"/>
            <w:r w:rsidRPr="00EE2584">
              <w:rPr>
                <w:rFonts w:ascii="Times New Roman" w:hAnsi="Times New Roman"/>
                <w:bCs/>
                <w:color w:val="000000"/>
                <w:szCs w:val="21"/>
              </w:rPr>
              <w:t>质控样比对</w:t>
            </w:r>
            <w:proofErr w:type="gramEnd"/>
            <w:r w:rsidRPr="00EE2584">
              <w:rPr>
                <w:rFonts w:ascii="Times New Roman" w:hAnsi="Times New Roman"/>
                <w:bCs/>
                <w:color w:val="000000"/>
                <w:szCs w:val="21"/>
              </w:rPr>
              <w:t>实验。</w:t>
            </w:r>
          </w:p>
          <w:p w:rsidR="00D40F4E" w:rsidRPr="00EE2584" w:rsidRDefault="00EE2584">
            <w:pPr>
              <w:spacing w:line="420" w:lineRule="exact"/>
              <w:rPr>
                <w:rFonts w:ascii="Times New Roman" w:hAnsi="Times New Roman"/>
                <w:b/>
                <w:bCs/>
                <w:color w:val="000000"/>
                <w:szCs w:val="21"/>
              </w:rPr>
            </w:pPr>
            <w:r w:rsidRPr="00EE2584">
              <w:rPr>
                <w:rFonts w:ascii="Times New Roman" w:hAnsi="Times New Roman"/>
                <w:b/>
                <w:bCs/>
                <w:color w:val="000000"/>
                <w:szCs w:val="21"/>
              </w:rPr>
              <w:t>（</w:t>
            </w:r>
            <w:r w:rsidRPr="00EE2584">
              <w:rPr>
                <w:rFonts w:ascii="Times New Roman" w:hAnsi="Times New Roman"/>
                <w:b/>
                <w:bCs/>
                <w:color w:val="000000"/>
                <w:szCs w:val="21"/>
              </w:rPr>
              <w:t>2</w:t>
            </w:r>
            <w:r w:rsidRPr="00EE2584">
              <w:rPr>
                <w:rFonts w:ascii="Times New Roman" w:hAnsi="Times New Roman"/>
                <w:b/>
                <w:bCs/>
                <w:color w:val="000000"/>
                <w:szCs w:val="21"/>
              </w:rPr>
              <w:t>）标准物质使用要求</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用于校准监测仪器的标准样品，采用有证标准样品或者标准物质进行配制。</w:t>
            </w:r>
          </w:p>
          <w:p w:rsidR="00D40F4E" w:rsidRPr="00EE2584" w:rsidRDefault="00EE2584">
            <w:pPr>
              <w:spacing w:line="420" w:lineRule="exact"/>
              <w:rPr>
                <w:rFonts w:ascii="Times New Roman" w:hAnsi="Times New Roman"/>
                <w:b/>
                <w:bCs/>
                <w:color w:val="000000"/>
                <w:szCs w:val="21"/>
              </w:rPr>
            </w:pPr>
            <w:r w:rsidRPr="00EE2584">
              <w:rPr>
                <w:rFonts w:ascii="Times New Roman" w:hAnsi="Times New Roman"/>
                <w:b/>
                <w:bCs/>
                <w:color w:val="000000"/>
                <w:szCs w:val="21"/>
              </w:rPr>
              <w:t>（</w:t>
            </w:r>
            <w:r w:rsidRPr="00EE2584">
              <w:rPr>
                <w:rFonts w:ascii="Times New Roman" w:hAnsi="Times New Roman"/>
                <w:b/>
                <w:bCs/>
                <w:color w:val="000000"/>
                <w:szCs w:val="21"/>
              </w:rPr>
              <w:t>3</w:t>
            </w:r>
            <w:r w:rsidRPr="00EE2584">
              <w:rPr>
                <w:rFonts w:ascii="Times New Roman" w:hAnsi="Times New Roman"/>
                <w:b/>
                <w:bCs/>
                <w:color w:val="000000"/>
                <w:szCs w:val="21"/>
              </w:rPr>
              <w:t>）仪器性能核查及其他质控要求</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a</w:t>
            </w:r>
            <w:r w:rsidRPr="00EE2584">
              <w:rPr>
                <w:rFonts w:ascii="Times New Roman" w:hAnsi="Times New Roman"/>
                <w:bCs/>
                <w:color w:val="000000"/>
                <w:szCs w:val="21"/>
              </w:rPr>
              <w:t>）运</w:t>
            </w:r>
            <w:proofErr w:type="gramStart"/>
            <w:r w:rsidRPr="00EE2584">
              <w:rPr>
                <w:rFonts w:ascii="Times New Roman" w:hAnsi="Times New Roman"/>
                <w:bCs/>
                <w:color w:val="000000"/>
                <w:szCs w:val="21"/>
              </w:rPr>
              <w:t>维期间</w:t>
            </w:r>
            <w:proofErr w:type="gramEnd"/>
            <w:r w:rsidRPr="00EE2584">
              <w:rPr>
                <w:rFonts w:ascii="Times New Roman" w:hAnsi="Times New Roman"/>
                <w:bCs/>
                <w:color w:val="000000"/>
                <w:szCs w:val="21"/>
              </w:rPr>
              <w:t>至少进行一次准确度、精密度、检出限、标准曲线的检查。</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b</w:t>
            </w:r>
            <w:r w:rsidRPr="00EE2584">
              <w:rPr>
                <w:rFonts w:ascii="Times New Roman" w:hAnsi="Times New Roman"/>
                <w:bCs/>
                <w:color w:val="000000"/>
                <w:szCs w:val="21"/>
              </w:rPr>
              <w:t>）运</w:t>
            </w:r>
            <w:proofErr w:type="gramStart"/>
            <w:r w:rsidRPr="00EE2584">
              <w:rPr>
                <w:rFonts w:ascii="Times New Roman" w:hAnsi="Times New Roman"/>
                <w:bCs/>
                <w:color w:val="000000"/>
                <w:szCs w:val="21"/>
              </w:rPr>
              <w:t>维期间</w:t>
            </w:r>
            <w:proofErr w:type="gramEnd"/>
            <w:r w:rsidRPr="00EE2584">
              <w:rPr>
                <w:rFonts w:ascii="Times New Roman" w:hAnsi="Times New Roman"/>
                <w:bCs/>
                <w:color w:val="000000"/>
                <w:szCs w:val="21"/>
              </w:rPr>
              <w:t>至少进行一次零点漂移和量程漂移检查。</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c</w:t>
            </w:r>
            <w:r w:rsidRPr="00EE2584">
              <w:rPr>
                <w:rFonts w:ascii="Times New Roman" w:hAnsi="Times New Roman"/>
                <w:bCs/>
                <w:color w:val="000000"/>
                <w:szCs w:val="21"/>
              </w:rPr>
              <w:t>）更新检测器后，进行一次标准曲线和精密度检查。</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d</w:t>
            </w:r>
            <w:r w:rsidRPr="00EE2584">
              <w:rPr>
                <w:rFonts w:ascii="Times New Roman" w:hAnsi="Times New Roman"/>
                <w:bCs/>
                <w:color w:val="000000"/>
                <w:szCs w:val="21"/>
              </w:rPr>
              <w:t>）至少每月进行一次仪器校准工作（</w:t>
            </w:r>
            <w:r w:rsidRPr="00EE2584">
              <w:rPr>
                <w:rFonts w:ascii="Times New Roman" w:hAnsi="Times New Roman"/>
                <w:bCs/>
                <w:color w:val="000000"/>
                <w:szCs w:val="21"/>
              </w:rPr>
              <w:t xml:space="preserve"> “</w:t>
            </w:r>
            <w:r w:rsidRPr="00EE2584">
              <w:rPr>
                <w:rFonts w:ascii="Times New Roman" w:hAnsi="Times New Roman"/>
                <w:bCs/>
                <w:color w:val="000000"/>
                <w:szCs w:val="21"/>
              </w:rPr>
              <w:t>核查通过情况</w:t>
            </w:r>
            <w:r w:rsidRPr="00EE2584">
              <w:rPr>
                <w:rFonts w:ascii="Times New Roman" w:hAnsi="Times New Roman"/>
                <w:bCs/>
                <w:color w:val="000000"/>
                <w:szCs w:val="21"/>
              </w:rPr>
              <w:t>”</w:t>
            </w:r>
            <w:r w:rsidRPr="00EE2584">
              <w:rPr>
                <w:rFonts w:ascii="Times New Roman" w:hAnsi="Times New Roman"/>
                <w:bCs/>
                <w:color w:val="000000"/>
                <w:szCs w:val="21"/>
              </w:rPr>
              <w:t>模块可不用校准）。</w:t>
            </w:r>
          </w:p>
          <w:p w:rsidR="00D40F4E" w:rsidRPr="00EE2584" w:rsidRDefault="00EE2584">
            <w:pPr>
              <w:spacing w:line="420" w:lineRule="exact"/>
              <w:rPr>
                <w:rFonts w:ascii="Times New Roman" w:hAnsi="Times New Roman"/>
                <w:b/>
                <w:bCs/>
                <w:color w:val="000000"/>
                <w:szCs w:val="21"/>
              </w:rPr>
            </w:pPr>
            <w:r w:rsidRPr="00EE2584">
              <w:rPr>
                <w:rFonts w:ascii="Times New Roman" w:hAnsi="Times New Roman"/>
                <w:b/>
                <w:bCs/>
                <w:color w:val="000000"/>
                <w:szCs w:val="21"/>
              </w:rPr>
              <w:t>（</w:t>
            </w:r>
            <w:r w:rsidRPr="00EE2584">
              <w:rPr>
                <w:rFonts w:ascii="Times New Roman" w:hAnsi="Times New Roman"/>
                <w:b/>
                <w:bCs/>
                <w:color w:val="000000"/>
                <w:szCs w:val="21"/>
              </w:rPr>
              <w:t>4</w:t>
            </w:r>
            <w:r w:rsidRPr="00EE2584">
              <w:rPr>
                <w:rFonts w:ascii="Times New Roman" w:hAnsi="Times New Roman"/>
                <w:b/>
                <w:bCs/>
                <w:color w:val="000000"/>
                <w:szCs w:val="21"/>
              </w:rPr>
              <w:t>）仪器运行状态质量要求</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a</w:t>
            </w:r>
            <w:r w:rsidRPr="00EE2584">
              <w:rPr>
                <w:rFonts w:ascii="Times New Roman" w:hAnsi="Times New Roman"/>
                <w:bCs/>
                <w:color w:val="000000"/>
                <w:szCs w:val="21"/>
              </w:rPr>
              <w:t>）水质应急监测车自动监测系统每天</w:t>
            </w:r>
            <w:r w:rsidRPr="00EE2584">
              <w:rPr>
                <w:rFonts w:ascii="Times New Roman" w:hAnsi="Times New Roman"/>
                <w:bCs/>
                <w:color w:val="000000"/>
                <w:szCs w:val="21"/>
              </w:rPr>
              <w:t>24</w:t>
            </w:r>
            <w:r w:rsidRPr="00EE2584">
              <w:rPr>
                <w:rFonts w:ascii="Times New Roman" w:hAnsi="Times New Roman"/>
                <w:bCs/>
                <w:color w:val="000000"/>
                <w:szCs w:val="21"/>
              </w:rPr>
              <w:t>小时实时在线。</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b</w:t>
            </w:r>
            <w:r w:rsidRPr="00EE2584">
              <w:rPr>
                <w:rFonts w:ascii="Times New Roman" w:hAnsi="Times New Roman"/>
                <w:bCs/>
                <w:color w:val="000000"/>
                <w:szCs w:val="21"/>
              </w:rPr>
              <w:t>）水质应急监测车自动监测系统的每个参数有效数据获取率高于</w:t>
            </w:r>
            <w:r w:rsidRPr="00EE2584">
              <w:rPr>
                <w:rFonts w:ascii="Times New Roman" w:hAnsi="Times New Roman"/>
                <w:bCs/>
                <w:color w:val="000000"/>
                <w:szCs w:val="21"/>
              </w:rPr>
              <w:t>90%</w:t>
            </w:r>
            <w:r w:rsidRPr="00EE2584">
              <w:rPr>
                <w:rFonts w:ascii="Times New Roman" w:hAnsi="Times New Roman"/>
                <w:bCs/>
                <w:color w:val="000000"/>
                <w:szCs w:val="21"/>
              </w:rPr>
              <w:t>（</w:t>
            </w:r>
            <w:r w:rsidRPr="00EE2584">
              <w:rPr>
                <w:rFonts w:ascii="Times New Roman" w:hAnsi="Times New Roman"/>
                <w:bCs/>
                <w:color w:val="000000"/>
                <w:szCs w:val="21"/>
              </w:rPr>
              <w:t>“</w:t>
            </w:r>
            <w:r w:rsidRPr="00EE2584">
              <w:rPr>
                <w:rFonts w:ascii="Times New Roman" w:hAnsi="Times New Roman"/>
                <w:bCs/>
                <w:color w:val="000000"/>
                <w:szCs w:val="21"/>
              </w:rPr>
              <w:t>有效数据获取率</w:t>
            </w:r>
            <w:r w:rsidRPr="00EE2584">
              <w:rPr>
                <w:rFonts w:ascii="Times New Roman" w:hAnsi="Times New Roman"/>
                <w:bCs/>
                <w:color w:val="000000"/>
                <w:szCs w:val="21"/>
              </w:rPr>
              <w:t>”</w:t>
            </w:r>
            <w:r w:rsidRPr="00EE2584">
              <w:rPr>
                <w:rFonts w:ascii="Times New Roman" w:hAnsi="Times New Roman"/>
                <w:bCs/>
                <w:color w:val="000000"/>
                <w:szCs w:val="21"/>
              </w:rPr>
              <w:t>是指已实际正常运行小时数与应监测小时数之比）。</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c</w:t>
            </w:r>
            <w:r w:rsidRPr="00EE2584">
              <w:rPr>
                <w:rFonts w:ascii="Times New Roman" w:hAnsi="Times New Roman"/>
                <w:bCs/>
                <w:color w:val="000000"/>
                <w:szCs w:val="21"/>
              </w:rPr>
              <w:t>）构成水质应急监测车自动监测系统的仪器、设备的运行状态参数是否满足使用说明书要求作为系统仪器、设备运行是否正常的依据。</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lastRenderedPageBreak/>
              <w:t>d</w:t>
            </w:r>
            <w:r w:rsidRPr="00EE2584">
              <w:rPr>
                <w:rFonts w:ascii="Times New Roman" w:hAnsi="Times New Roman"/>
                <w:bCs/>
                <w:color w:val="000000"/>
                <w:szCs w:val="21"/>
              </w:rPr>
              <w:t>）采用间歇测定情况下（</w:t>
            </w:r>
            <w:r w:rsidRPr="00EE2584">
              <w:rPr>
                <w:rFonts w:ascii="Times New Roman" w:hAnsi="Times New Roman"/>
                <w:bCs/>
                <w:color w:val="000000"/>
                <w:szCs w:val="21"/>
              </w:rPr>
              <w:t>24</w:t>
            </w:r>
            <w:r w:rsidRPr="00EE2584">
              <w:rPr>
                <w:rFonts w:ascii="Times New Roman" w:hAnsi="Times New Roman"/>
                <w:bCs/>
                <w:color w:val="000000"/>
                <w:szCs w:val="21"/>
              </w:rPr>
              <w:t>小时</w:t>
            </w:r>
            <w:r w:rsidRPr="00EE2584">
              <w:rPr>
                <w:rFonts w:ascii="Times New Roman" w:hAnsi="Times New Roman"/>
                <w:bCs/>
                <w:color w:val="000000"/>
                <w:szCs w:val="21"/>
              </w:rPr>
              <w:t>/</w:t>
            </w:r>
            <w:r w:rsidRPr="00EE2584">
              <w:rPr>
                <w:rFonts w:ascii="Times New Roman" w:hAnsi="Times New Roman"/>
                <w:bCs/>
                <w:color w:val="000000"/>
                <w:szCs w:val="21"/>
              </w:rPr>
              <w:t>次），所有参数至少每周保证有</w:t>
            </w:r>
            <w:r w:rsidRPr="00EE2584">
              <w:rPr>
                <w:rFonts w:ascii="Times New Roman" w:hAnsi="Times New Roman"/>
                <w:bCs/>
                <w:color w:val="000000"/>
                <w:szCs w:val="21"/>
              </w:rPr>
              <w:t>5</w:t>
            </w:r>
            <w:r w:rsidRPr="00EE2584">
              <w:rPr>
                <w:rFonts w:ascii="Times New Roman" w:hAnsi="Times New Roman"/>
                <w:bCs/>
                <w:color w:val="000000"/>
                <w:szCs w:val="21"/>
              </w:rPr>
              <w:t>组有效数据。</w:t>
            </w:r>
          </w:p>
          <w:p w:rsidR="00D40F4E" w:rsidRPr="00EE2584" w:rsidRDefault="00EE2584">
            <w:pPr>
              <w:spacing w:line="420" w:lineRule="exact"/>
              <w:rPr>
                <w:rFonts w:ascii="Times New Roman" w:hAnsi="Times New Roman"/>
                <w:b/>
                <w:color w:val="000000"/>
                <w:szCs w:val="21"/>
              </w:rPr>
            </w:pPr>
            <w:r w:rsidRPr="00EE2584">
              <w:rPr>
                <w:rFonts w:ascii="Times New Roman" w:hAnsi="Times New Roman"/>
                <w:b/>
                <w:color w:val="000000"/>
                <w:szCs w:val="21"/>
              </w:rPr>
              <w:t>四、运维服务保障要求</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（一）成交后供应商需在南宁市内有固定的办公场所，配备至少一辆工作用汽车，同时派遣至少</w:t>
            </w:r>
            <w:r w:rsidRPr="00EE2584">
              <w:rPr>
                <w:rFonts w:ascii="Times New Roman" w:hAnsi="Times New Roman"/>
                <w:bCs/>
                <w:color w:val="000000"/>
                <w:szCs w:val="21"/>
              </w:rPr>
              <w:t>1</w:t>
            </w:r>
            <w:r w:rsidRPr="00EE2584">
              <w:rPr>
                <w:rFonts w:ascii="Times New Roman" w:hAnsi="Times New Roman"/>
                <w:bCs/>
                <w:color w:val="000000"/>
                <w:szCs w:val="21"/>
              </w:rPr>
              <w:t>个人常驻南宁市，负责日常数据监控和管理协调工作，工作时间与采购人一致，严格遵守采购人的工作及其他管理。</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（二）供应商应在报价文件中提供完备、详细的项目服务计划方案，方案涵盖系统日常维护、故障检修和质量控制、异常情况（数据）提醒报告等内容。</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（三）供应商供应并配制所有的仪器运行所需试剂，必须严格按照国家的相关法律法规及其他要求使用和管理危险管控的试剂。因此，</w:t>
            </w:r>
            <w:r w:rsidRPr="00EE2584">
              <w:rPr>
                <w:rFonts w:ascii="Times New Roman" w:hAnsi="Times New Roman"/>
                <w:b/>
                <w:bCs/>
                <w:color w:val="000000"/>
                <w:szCs w:val="21"/>
              </w:rPr>
              <w:t>供应商在报价文件中提供全面有效的试剂清单</w:t>
            </w:r>
            <w:r w:rsidRPr="00EE2584">
              <w:rPr>
                <w:rFonts w:ascii="Times New Roman" w:hAnsi="Times New Roman"/>
                <w:bCs/>
                <w:color w:val="000000"/>
                <w:szCs w:val="21"/>
              </w:rPr>
              <w:t>。</w:t>
            </w:r>
          </w:p>
          <w:p w:rsidR="00D40F4E" w:rsidRPr="00EE2584" w:rsidRDefault="00EE2584">
            <w:pPr>
              <w:spacing w:line="420" w:lineRule="exact"/>
              <w:rPr>
                <w:rFonts w:ascii="Times New Roman" w:hAnsi="Times New Roman"/>
                <w:color w:val="000000"/>
                <w:szCs w:val="21"/>
              </w:rPr>
            </w:pPr>
            <w:r w:rsidRPr="00EE2584">
              <w:rPr>
                <w:rFonts w:ascii="Times New Roman" w:hAnsi="Times New Roman"/>
                <w:bCs/>
                <w:color w:val="000000"/>
                <w:szCs w:val="21"/>
              </w:rPr>
              <w:t>（五）水、电、通讯及财产保护：运营期间，通讯费用</w:t>
            </w:r>
            <w:proofErr w:type="gramStart"/>
            <w:r w:rsidRPr="00EE2584">
              <w:rPr>
                <w:rFonts w:ascii="Times New Roman" w:hAnsi="Times New Roman"/>
                <w:bCs/>
                <w:color w:val="000000"/>
                <w:szCs w:val="21"/>
              </w:rPr>
              <w:t>由成交</w:t>
            </w:r>
            <w:proofErr w:type="gramEnd"/>
            <w:r w:rsidRPr="00EE2584">
              <w:rPr>
                <w:rFonts w:ascii="Times New Roman" w:hAnsi="Times New Roman"/>
                <w:bCs/>
                <w:color w:val="000000"/>
                <w:szCs w:val="21"/>
              </w:rPr>
              <w:t>供应商承担；在业主单位场地开展日常运行与维护时，所需水和电等费用由业主单位承担，在非业主单位场地开展日常运行与维护时，所需水和电等费用</w:t>
            </w:r>
            <w:proofErr w:type="gramStart"/>
            <w:r w:rsidRPr="00EE2584">
              <w:rPr>
                <w:rFonts w:ascii="Times New Roman" w:hAnsi="Times New Roman"/>
                <w:bCs/>
                <w:color w:val="000000"/>
                <w:szCs w:val="21"/>
              </w:rPr>
              <w:t>由成交</w:t>
            </w:r>
            <w:proofErr w:type="gramEnd"/>
            <w:r w:rsidRPr="00EE2584">
              <w:rPr>
                <w:rFonts w:ascii="Times New Roman" w:hAnsi="Times New Roman"/>
                <w:bCs/>
                <w:color w:val="000000"/>
                <w:szCs w:val="21"/>
              </w:rPr>
              <w:t>供应商承担委托运营维护及管理的全部资产（包括全部产权和车辆、设备、软件、配套设施、水质应急监测车自动监测系统和配套监控系统产生的各类数据信息及相关文档资料）属采购人所有。未经采购人同意，成交供应商不得以任何方式对各类财产进行出售、抵押或转移。</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六）在运营维护及管理期间，成交供应商遵守国家的有关法律、法规及其他规定，本着为采购人负责的精神，依照规范，科学管理，使各监测监控系统运行达到国家及行业颁布的技术标准和采购人要求的考核指标要求；使水质应急监测车自动监测系统运行真正发挥其效能和作用。完成水质应急监测车自动监测系统仪器设备的质量保证和质量控制、配合做好水质应急监测车自动监测系统固定资产的管理、备品配件的登记等工作。</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七）成交供应商严格按照国家相关规定要求对各水质应急监测车自动监测系统产生的废弃物和废液进行处置，对废弃物和废液分类收集、存放并做好标识，在各站点设置废液处理池或废液缸，对废液进行处理，凡是能够经过简单物理化学方法处理就可以转化改性的，必须按其性质进行无害化处理后排放。无法自行处理的，应交由有资质部门处理，并做好相关记录表格。</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lastRenderedPageBreak/>
              <w:t>（八）每天自动运行水质应急监测车自动监测系统的每个参数至少一次，每周对水质自动监测车进行一次自控样核查。如有突发事件应急监测，至少派一人全程协助，所派人员的各种费用</w:t>
            </w:r>
            <w:proofErr w:type="gramStart"/>
            <w:r w:rsidRPr="00EE2584">
              <w:rPr>
                <w:rFonts w:ascii="Times New Roman" w:hAnsi="Times New Roman"/>
                <w:bCs/>
                <w:color w:val="000000"/>
                <w:szCs w:val="21"/>
              </w:rPr>
              <w:t>由成交</w:t>
            </w:r>
            <w:proofErr w:type="gramEnd"/>
            <w:r w:rsidRPr="00EE2584">
              <w:rPr>
                <w:rFonts w:ascii="Times New Roman" w:hAnsi="Times New Roman"/>
                <w:bCs/>
                <w:color w:val="000000"/>
                <w:szCs w:val="21"/>
              </w:rPr>
              <w:t>供应商承担，或协商事件责任方，由事件责任方承担。</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（九）供应商严格按照仪器操作手册及其他相关技术规范要求对水质应急监测车自动监测系统进行运维。如在合同期间国家或自治区出台新技术规范，按新技术规范要求进行维护管理。</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（十）监控系统升级，包括维护升级</w:t>
            </w:r>
            <w:r w:rsidRPr="00EE2584">
              <w:rPr>
                <w:rFonts w:ascii="Times New Roman" w:hAnsi="Times New Roman"/>
                <w:bCs/>
                <w:color w:val="000000"/>
                <w:szCs w:val="21"/>
              </w:rPr>
              <w:t>EMCCS</w:t>
            </w:r>
            <w:r w:rsidRPr="00EE2584">
              <w:rPr>
                <w:rFonts w:ascii="Times New Roman" w:hAnsi="Times New Roman"/>
                <w:bCs/>
                <w:color w:val="000000"/>
                <w:szCs w:val="21"/>
              </w:rPr>
              <w:t>环境监测数据采集控制系统、数据服务器和</w:t>
            </w:r>
            <w:r w:rsidRPr="00EE2584">
              <w:rPr>
                <w:rFonts w:ascii="Times New Roman" w:hAnsi="Times New Roman"/>
                <w:bCs/>
                <w:color w:val="000000"/>
                <w:szCs w:val="21"/>
              </w:rPr>
              <w:t>EMIP</w:t>
            </w:r>
            <w:r w:rsidRPr="00EE2584">
              <w:rPr>
                <w:rFonts w:ascii="Times New Roman" w:hAnsi="Times New Roman"/>
                <w:bCs/>
                <w:color w:val="000000"/>
                <w:szCs w:val="21"/>
              </w:rPr>
              <w:t>网络用户平台，成交供应商不得擅自更改系统现有的集成技术、基本结构、运行方式和功能。</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（十一）成交供应商根据系统仪器、设备的构成情况配备技术人员，确保每种仪器、设备都配备高水平维护管理和维修人员。</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（十二）成交供应商在成交后</w:t>
            </w:r>
            <w:r w:rsidRPr="00EE2584">
              <w:rPr>
                <w:rFonts w:ascii="Times New Roman" w:hAnsi="Times New Roman"/>
                <w:bCs/>
                <w:color w:val="000000"/>
                <w:szCs w:val="21"/>
              </w:rPr>
              <w:t>3</w:t>
            </w:r>
            <w:r w:rsidRPr="00EE2584">
              <w:rPr>
                <w:rFonts w:ascii="Times New Roman" w:hAnsi="Times New Roman"/>
                <w:bCs/>
                <w:color w:val="000000"/>
                <w:szCs w:val="21"/>
              </w:rPr>
              <w:t>个月内一次性向采购人提供适合运维水质应急监测车自动监测系统相关仪器使用的一年耗材并提供到货证明，耗材应是所运维水质应急监测车自动监测系统原厂全新耗材。</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（十三）水车运维技术人员在运维合同</w:t>
            </w:r>
            <w:proofErr w:type="gramStart"/>
            <w:r w:rsidRPr="00EE2584">
              <w:rPr>
                <w:rFonts w:ascii="Times New Roman" w:hAnsi="Times New Roman"/>
                <w:bCs/>
                <w:color w:val="000000"/>
                <w:szCs w:val="21"/>
              </w:rPr>
              <w:t>签定</w:t>
            </w:r>
            <w:proofErr w:type="gramEnd"/>
            <w:r w:rsidRPr="00EE2584">
              <w:rPr>
                <w:rFonts w:ascii="Times New Roman" w:hAnsi="Times New Roman"/>
                <w:bCs/>
                <w:color w:val="000000"/>
                <w:szCs w:val="21"/>
              </w:rPr>
              <w:t>后一个月内通过采购人组织上岗考核（考核内容为与运</w:t>
            </w:r>
            <w:proofErr w:type="gramStart"/>
            <w:r w:rsidRPr="00EE2584">
              <w:rPr>
                <w:rFonts w:ascii="Times New Roman" w:hAnsi="Times New Roman"/>
                <w:bCs/>
                <w:color w:val="000000"/>
                <w:szCs w:val="21"/>
              </w:rPr>
              <w:t>维工作</w:t>
            </w:r>
            <w:proofErr w:type="gramEnd"/>
            <w:r w:rsidRPr="00EE2584">
              <w:rPr>
                <w:rFonts w:ascii="Times New Roman" w:hAnsi="Times New Roman"/>
                <w:bCs/>
                <w:color w:val="000000"/>
                <w:szCs w:val="21"/>
              </w:rPr>
              <w:t>相关的技术规范及现场操作），考核不合格的，延长</w:t>
            </w:r>
            <w:r w:rsidRPr="00EE2584">
              <w:rPr>
                <w:rFonts w:ascii="Times New Roman" w:hAnsi="Times New Roman"/>
                <w:bCs/>
                <w:color w:val="000000"/>
                <w:szCs w:val="21"/>
              </w:rPr>
              <w:t>30</w:t>
            </w:r>
            <w:r w:rsidRPr="00EE2584">
              <w:rPr>
                <w:rFonts w:ascii="Times New Roman" w:hAnsi="Times New Roman"/>
                <w:bCs/>
                <w:color w:val="000000"/>
                <w:szCs w:val="21"/>
              </w:rPr>
              <w:t>天运维期，并更换运维人员，再次进行考核，两次考核不合格的，采购人有权解除合同，成交供应商须退回已支付合同款。</w:t>
            </w:r>
          </w:p>
          <w:p w:rsidR="00D40F4E" w:rsidRPr="00EE2584" w:rsidRDefault="00EE2584">
            <w:pPr>
              <w:spacing w:line="420" w:lineRule="exact"/>
              <w:rPr>
                <w:rFonts w:ascii="Times New Roman" w:hAnsi="Times New Roman"/>
                <w:b/>
                <w:color w:val="000000"/>
                <w:szCs w:val="21"/>
              </w:rPr>
            </w:pPr>
            <w:r w:rsidRPr="00EE2584">
              <w:rPr>
                <w:rFonts w:ascii="Times New Roman" w:hAnsi="Times New Roman"/>
                <w:b/>
                <w:color w:val="000000"/>
                <w:szCs w:val="21"/>
              </w:rPr>
              <w:t>五、监督检查与考核</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成交供应商有责任接受采购人定期和不定期检查和考核，监督检查与考核内容主要包括成交供应商日常工作情况，现场工作记录、故障响应速度、系统仪器和设备日常运行状态，监测数据质量、</w:t>
            </w:r>
            <w:proofErr w:type="gramStart"/>
            <w:r w:rsidRPr="00EE2584">
              <w:rPr>
                <w:rFonts w:ascii="Times New Roman" w:hAnsi="Times New Roman"/>
                <w:bCs/>
                <w:color w:val="000000"/>
                <w:szCs w:val="21"/>
              </w:rPr>
              <w:t>盲样考核</w:t>
            </w:r>
            <w:proofErr w:type="gramEnd"/>
            <w:r w:rsidRPr="00EE2584">
              <w:rPr>
                <w:rFonts w:ascii="Times New Roman" w:hAnsi="Times New Roman"/>
                <w:bCs/>
                <w:color w:val="000000"/>
                <w:szCs w:val="21"/>
              </w:rPr>
              <w:t>等。</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采购人自正式运维期开始每三个月对成交供应商开展一次运营维护工作考核，依据维护内容就每周、每月、每季的维护质量和相关指标相结合的方式进行评分，满分为</w:t>
            </w:r>
            <w:r w:rsidRPr="00EE2584">
              <w:rPr>
                <w:rFonts w:ascii="Times New Roman" w:hAnsi="Times New Roman"/>
                <w:bCs/>
                <w:color w:val="000000"/>
                <w:szCs w:val="21"/>
              </w:rPr>
              <w:t>100</w:t>
            </w:r>
            <w:r w:rsidRPr="00EE2584">
              <w:rPr>
                <w:rFonts w:ascii="Times New Roman" w:hAnsi="Times New Roman"/>
                <w:bCs/>
                <w:color w:val="000000"/>
                <w:szCs w:val="21"/>
              </w:rPr>
              <w:t>分，每次评分小于</w:t>
            </w:r>
            <w:r w:rsidRPr="00EE2584">
              <w:rPr>
                <w:rFonts w:ascii="Times New Roman" w:hAnsi="Times New Roman"/>
                <w:bCs/>
                <w:color w:val="000000"/>
                <w:szCs w:val="21"/>
              </w:rPr>
              <w:t>80</w:t>
            </w:r>
            <w:r w:rsidRPr="00EE2584">
              <w:rPr>
                <w:rFonts w:ascii="Times New Roman" w:hAnsi="Times New Roman"/>
                <w:bCs/>
                <w:color w:val="000000"/>
                <w:szCs w:val="21"/>
              </w:rPr>
              <w:t>分为不合格；评分大于等于</w:t>
            </w:r>
            <w:r w:rsidRPr="00EE2584">
              <w:rPr>
                <w:rFonts w:ascii="Times New Roman" w:hAnsi="Times New Roman"/>
                <w:bCs/>
                <w:color w:val="000000"/>
                <w:szCs w:val="21"/>
              </w:rPr>
              <w:t>80</w:t>
            </w:r>
            <w:r w:rsidRPr="00EE2584">
              <w:rPr>
                <w:rFonts w:ascii="Times New Roman" w:hAnsi="Times New Roman"/>
                <w:bCs/>
                <w:color w:val="000000"/>
                <w:szCs w:val="21"/>
              </w:rPr>
              <w:t>分为合格。由采购人组织有关人员进行评审，具体考核内容由采购</w:t>
            </w:r>
            <w:proofErr w:type="gramStart"/>
            <w:r w:rsidRPr="00EE2584">
              <w:rPr>
                <w:rFonts w:ascii="Times New Roman" w:hAnsi="Times New Roman"/>
                <w:bCs/>
                <w:color w:val="000000"/>
                <w:szCs w:val="21"/>
              </w:rPr>
              <w:t>人制</w:t>
            </w:r>
            <w:proofErr w:type="gramEnd"/>
            <w:r w:rsidRPr="00EE2584">
              <w:rPr>
                <w:rFonts w:ascii="Times New Roman" w:hAnsi="Times New Roman"/>
                <w:bCs/>
                <w:color w:val="000000"/>
                <w:szCs w:val="21"/>
              </w:rPr>
              <w:t>定，详见附件</w:t>
            </w:r>
            <w:r w:rsidRPr="00EE2584">
              <w:rPr>
                <w:rFonts w:ascii="Times New Roman" w:hAnsi="Times New Roman"/>
                <w:bCs/>
                <w:color w:val="000000"/>
                <w:szCs w:val="21"/>
              </w:rPr>
              <w:t>2</w:t>
            </w:r>
            <w:r w:rsidRPr="00EE2584">
              <w:rPr>
                <w:rFonts w:ascii="Times New Roman" w:hAnsi="Times New Roman"/>
                <w:bCs/>
                <w:color w:val="000000"/>
                <w:szCs w:val="21"/>
              </w:rPr>
              <w:t>。</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lastRenderedPageBreak/>
              <w:t>1.</w:t>
            </w:r>
            <w:r w:rsidRPr="00EE2584">
              <w:rPr>
                <w:rFonts w:ascii="Times New Roman" w:hAnsi="Times New Roman"/>
                <w:bCs/>
                <w:color w:val="000000"/>
                <w:szCs w:val="21"/>
              </w:rPr>
              <w:t>一旦发现弄虚作假、虚假数据，采购人有权终止合同，服务供应商按当季维护费用的双倍进行经济处罚，季度维护费用按该季度天数计算，每天运行维护费用为</w:t>
            </w:r>
            <w:r w:rsidRPr="00EE2584">
              <w:rPr>
                <w:rFonts w:ascii="Times New Roman" w:hAnsi="Times New Roman"/>
                <w:bCs/>
                <w:color w:val="000000"/>
                <w:szCs w:val="21"/>
              </w:rPr>
              <w:t>485</w:t>
            </w:r>
            <w:r w:rsidRPr="00EE2584">
              <w:rPr>
                <w:rFonts w:ascii="Times New Roman" w:hAnsi="Times New Roman"/>
                <w:bCs/>
                <w:color w:val="000000"/>
                <w:szCs w:val="21"/>
              </w:rPr>
              <w:t>元。</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2.</w:t>
            </w:r>
            <w:r w:rsidRPr="00EE2584">
              <w:rPr>
                <w:rFonts w:ascii="Times New Roman" w:hAnsi="Times New Roman"/>
                <w:bCs/>
                <w:color w:val="000000"/>
                <w:szCs w:val="21"/>
              </w:rPr>
              <w:t>按季度对水质应急监测车自动监测系统进行考核，其中单次考核结果在</w:t>
            </w:r>
            <w:r w:rsidRPr="00EE2584">
              <w:rPr>
                <w:rFonts w:ascii="Times New Roman" w:hAnsi="Times New Roman"/>
                <w:bCs/>
                <w:color w:val="000000"/>
                <w:szCs w:val="21"/>
              </w:rPr>
              <w:t>70</w:t>
            </w:r>
            <w:r w:rsidRPr="00EE2584">
              <w:rPr>
                <w:rFonts w:ascii="Times New Roman" w:hAnsi="Times New Roman"/>
                <w:bCs/>
                <w:color w:val="000000"/>
                <w:szCs w:val="21"/>
              </w:rPr>
              <w:t>分以上，</w:t>
            </w:r>
            <w:r w:rsidRPr="00EE2584">
              <w:rPr>
                <w:rFonts w:ascii="Times New Roman" w:hAnsi="Times New Roman"/>
                <w:bCs/>
                <w:color w:val="000000"/>
                <w:szCs w:val="21"/>
              </w:rPr>
              <w:t>80</w:t>
            </w:r>
            <w:r w:rsidRPr="00EE2584">
              <w:rPr>
                <w:rFonts w:ascii="Times New Roman" w:hAnsi="Times New Roman"/>
                <w:bCs/>
                <w:color w:val="000000"/>
                <w:szCs w:val="21"/>
              </w:rPr>
              <w:t>分以下，为初级警告，扣除当季度运维费</w:t>
            </w:r>
            <w:r w:rsidRPr="00EE2584">
              <w:rPr>
                <w:rFonts w:ascii="Times New Roman" w:hAnsi="Times New Roman"/>
                <w:bCs/>
                <w:color w:val="000000"/>
                <w:szCs w:val="21"/>
              </w:rPr>
              <w:t>10%</w:t>
            </w:r>
            <w:r w:rsidRPr="00EE2584">
              <w:rPr>
                <w:rFonts w:ascii="Times New Roman" w:hAnsi="Times New Roman"/>
                <w:bCs/>
                <w:color w:val="000000"/>
                <w:szCs w:val="21"/>
              </w:rPr>
              <w:t>，并责令整改。</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3.</w:t>
            </w:r>
            <w:r w:rsidRPr="00EE2584">
              <w:rPr>
                <w:rFonts w:ascii="Times New Roman" w:hAnsi="Times New Roman"/>
                <w:bCs/>
                <w:color w:val="000000"/>
                <w:szCs w:val="21"/>
              </w:rPr>
              <w:t>单次考核结果在</w:t>
            </w:r>
            <w:r w:rsidRPr="00EE2584">
              <w:rPr>
                <w:rFonts w:ascii="Times New Roman" w:hAnsi="Times New Roman"/>
                <w:bCs/>
                <w:color w:val="000000"/>
                <w:szCs w:val="21"/>
              </w:rPr>
              <w:t>60</w:t>
            </w:r>
            <w:r w:rsidRPr="00EE2584">
              <w:rPr>
                <w:rFonts w:ascii="Times New Roman" w:hAnsi="Times New Roman"/>
                <w:bCs/>
                <w:color w:val="000000"/>
                <w:szCs w:val="21"/>
              </w:rPr>
              <w:t>分以上，</w:t>
            </w:r>
            <w:r w:rsidRPr="00EE2584">
              <w:rPr>
                <w:rFonts w:ascii="Times New Roman" w:hAnsi="Times New Roman"/>
                <w:bCs/>
                <w:color w:val="000000"/>
                <w:szCs w:val="21"/>
              </w:rPr>
              <w:t>70</w:t>
            </w:r>
            <w:r w:rsidRPr="00EE2584">
              <w:rPr>
                <w:rFonts w:ascii="Times New Roman" w:hAnsi="Times New Roman"/>
                <w:bCs/>
                <w:color w:val="000000"/>
                <w:szCs w:val="21"/>
              </w:rPr>
              <w:t>分以下，为二级警告，扣除当季度运行费的</w:t>
            </w:r>
            <w:r w:rsidRPr="00EE2584">
              <w:rPr>
                <w:rFonts w:ascii="Times New Roman" w:hAnsi="Times New Roman"/>
                <w:bCs/>
                <w:color w:val="000000"/>
                <w:szCs w:val="21"/>
              </w:rPr>
              <w:t>30%</w:t>
            </w:r>
            <w:r w:rsidRPr="00EE2584">
              <w:rPr>
                <w:rFonts w:ascii="Times New Roman" w:hAnsi="Times New Roman"/>
                <w:bCs/>
                <w:color w:val="000000"/>
                <w:szCs w:val="21"/>
              </w:rPr>
              <w:t>，并责令整改。</w:t>
            </w:r>
            <w:r w:rsidRPr="00EE2584">
              <w:rPr>
                <w:rFonts w:ascii="Times New Roman" w:hAnsi="Times New Roman"/>
              </w:rPr>
              <w:t>扣除运的行费用按成交供应商报价单价转化为运</w:t>
            </w:r>
            <w:proofErr w:type="gramStart"/>
            <w:r w:rsidRPr="00EE2584">
              <w:rPr>
                <w:rFonts w:ascii="Times New Roman" w:hAnsi="Times New Roman"/>
              </w:rPr>
              <w:t>维时间</w:t>
            </w:r>
            <w:proofErr w:type="gramEnd"/>
            <w:r w:rsidRPr="00EE2584">
              <w:rPr>
                <w:rFonts w:ascii="Times New Roman" w:hAnsi="Times New Roman"/>
              </w:rPr>
              <w:t>(</w:t>
            </w:r>
            <w:r w:rsidRPr="00EE2584">
              <w:rPr>
                <w:rFonts w:ascii="Times New Roman" w:hAnsi="Times New Roman"/>
              </w:rPr>
              <w:t>不足一天的按一天计</w:t>
            </w:r>
            <w:r w:rsidRPr="00EE2584">
              <w:rPr>
                <w:rFonts w:ascii="Times New Roman" w:hAnsi="Times New Roman"/>
              </w:rPr>
              <w:t>)</w:t>
            </w:r>
            <w:r w:rsidRPr="00EE2584">
              <w:rPr>
                <w:rFonts w:ascii="Times New Roman" w:hAnsi="Times New Roman"/>
              </w:rPr>
              <w:t>，延长运维日期。</w:t>
            </w:r>
          </w:p>
          <w:p w:rsidR="00D40F4E" w:rsidRPr="00EE2584" w:rsidRDefault="00EE2584">
            <w:pPr>
              <w:spacing w:line="420" w:lineRule="exact"/>
              <w:rPr>
                <w:rFonts w:ascii="Times New Roman" w:hAnsi="Times New Roman"/>
                <w:bCs/>
                <w:color w:val="000000"/>
                <w:szCs w:val="21"/>
              </w:rPr>
            </w:pPr>
            <w:r w:rsidRPr="00EE2584">
              <w:rPr>
                <w:rFonts w:ascii="Times New Roman" w:hAnsi="Times New Roman"/>
                <w:bCs/>
                <w:color w:val="000000"/>
                <w:szCs w:val="21"/>
              </w:rPr>
              <w:t>4.</w:t>
            </w:r>
            <w:r w:rsidRPr="00EE2584">
              <w:rPr>
                <w:rFonts w:ascii="Times New Roman" w:hAnsi="Times New Roman"/>
                <w:bCs/>
                <w:color w:val="000000"/>
                <w:szCs w:val="21"/>
              </w:rPr>
              <w:t>考核结果在</w:t>
            </w:r>
            <w:r w:rsidRPr="00EE2584">
              <w:rPr>
                <w:rFonts w:ascii="Times New Roman" w:hAnsi="Times New Roman"/>
                <w:bCs/>
                <w:color w:val="000000"/>
                <w:szCs w:val="21"/>
              </w:rPr>
              <w:t>60</w:t>
            </w:r>
            <w:r w:rsidRPr="00EE2584">
              <w:rPr>
                <w:rFonts w:ascii="Times New Roman" w:hAnsi="Times New Roman"/>
                <w:bCs/>
                <w:color w:val="000000"/>
                <w:szCs w:val="21"/>
              </w:rPr>
              <w:t>分以下，采购人有权终止运维合同，并停止支付所有合同款项，且保留向成交供应商追究责任和赔偿的权利。</w:t>
            </w:r>
          </w:p>
          <w:p w:rsidR="00D40F4E" w:rsidRPr="00EE2584" w:rsidRDefault="00EE2584">
            <w:pPr>
              <w:rPr>
                <w:rFonts w:ascii="Times New Roman" w:hAnsi="Times New Roman"/>
                <w:bCs/>
                <w:color w:val="000000"/>
                <w:szCs w:val="21"/>
              </w:rPr>
            </w:pPr>
            <w:r w:rsidRPr="00EE2584">
              <w:rPr>
                <w:rFonts w:ascii="Times New Roman" w:hAnsi="Times New Roman"/>
                <w:bCs/>
                <w:color w:val="000000"/>
                <w:szCs w:val="21"/>
              </w:rPr>
              <w:t xml:space="preserve">5. </w:t>
            </w:r>
            <w:r w:rsidRPr="00EE2584">
              <w:rPr>
                <w:rFonts w:ascii="Times New Roman" w:hAnsi="Times New Roman"/>
                <w:bCs/>
                <w:color w:val="000000"/>
                <w:szCs w:val="21"/>
              </w:rPr>
              <w:t>成交供应商在合同履行期间被要求整改超过两次的，采购人有权终止合同，并要求成交供应商退赔已支付合同款并</w:t>
            </w:r>
            <w:proofErr w:type="gramStart"/>
            <w:r w:rsidRPr="00EE2584">
              <w:rPr>
                <w:rFonts w:ascii="Times New Roman" w:hAnsi="Times New Roman"/>
                <w:bCs/>
                <w:color w:val="000000"/>
                <w:szCs w:val="21"/>
              </w:rPr>
              <w:t>处相同</w:t>
            </w:r>
            <w:proofErr w:type="gramEnd"/>
            <w:r w:rsidRPr="00EE2584">
              <w:rPr>
                <w:rFonts w:ascii="Times New Roman" w:hAnsi="Times New Roman"/>
                <w:bCs/>
                <w:color w:val="000000"/>
                <w:szCs w:val="21"/>
              </w:rPr>
              <w:t>金额的罚款且保留向成交供应商追究责任和赔偿的权利。</w:t>
            </w:r>
          </w:p>
          <w:p w:rsidR="00D40F4E" w:rsidRPr="00EE2584" w:rsidRDefault="00D40F4E">
            <w:pPr>
              <w:ind w:firstLine="420"/>
              <w:rPr>
                <w:rFonts w:ascii="Times New Roman" w:hAnsi="Times New Roman"/>
                <w:b/>
                <w:bCs/>
                <w:szCs w:val="21"/>
              </w:rPr>
            </w:pPr>
          </w:p>
        </w:tc>
      </w:tr>
      <w:tr w:rsidR="00D40F4E" w:rsidRPr="00EE2584">
        <w:trPr>
          <w:jc w:val="center"/>
        </w:trPr>
        <w:tc>
          <w:tcPr>
            <w:tcW w:w="8676" w:type="dxa"/>
            <w:gridSpan w:val="3"/>
            <w:noWrap/>
            <w:vAlign w:val="center"/>
          </w:tcPr>
          <w:p w:rsidR="00D40F4E" w:rsidRPr="00EE2584" w:rsidRDefault="00EE2584">
            <w:pPr>
              <w:spacing w:line="360" w:lineRule="auto"/>
              <w:rPr>
                <w:rFonts w:ascii="Times New Roman" w:hAnsi="Times New Roman"/>
                <w:b/>
                <w:szCs w:val="21"/>
              </w:rPr>
            </w:pPr>
            <w:r w:rsidRPr="00EE2584">
              <w:rPr>
                <w:rFonts w:ascii="Times New Roman" w:hAnsi="Times New Roman"/>
                <w:b/>
                <w:bCs/>
                <w:szCs w:val="21"/>
              </w:rPr>
              <w:lastRenderedPageBreak/>
              <w:t>二、商务要求</w:t>
            </w:r>
          </w:p>
        </w:tc>
      </w:tr>
      <w:tr w:rsidR="00D40F4E" w:rsidRPr="00EE2584">
        <w:trPr>
          <w:jc w:val="center"/>
        </w:trPr>
        <w:tc>
          <w:tcPr>
            <w:tcW w:w="8676" w:type="dxa"/>
            <w:gridSpan w:val="3"/>
            <w:noWrap/>
            <w:vAlign w:val="center"/>
          </w:tcPr>
          <w:p w:rsidR="00D40F4E" w:rsidRPr="00EE2584" w:rsidRDefault="00EE2584">
            <w:pPr>
              <w:ind w:firstLineChars="200" w:firstLine="422"/>
              <w:rPr>
                <w:rFonts w:ascii="Times New Roman" w:hAnsi="Times New Roman"/>
                <w:b/>
                <w:szCs w:val="21"/>
              </w:rPr>
            </w:pPr>
            <w:r w:rsidRPr="00EE2584">
              <w:rPr>
                <w:rFonts w:ascii="Times New Roman" w:hAnsi="Times New Roman"/>
                <w:b/>
                <w:szCs w:val="21"/>
              </w:rPr>
              <w:t>1</w:t>
            </w:r>
            <w:r w:rsidRPr="00EE2584">
              <w:rPr>
                <w:rFonts w:ascii="Times New Roman" w:hAnsi="Times New Roman"/>
                <w:b/>
                <w:szCs w:val="21"/>
              </w:rPr>
              <w:t>、报价要求</w:t>
            </w:r>
          </w:p>
          <w:p w:rsidR="00D40F4E" w:rsidRPr="00EE2584" w:rsidRDefault="00EE2584">
            <w:pPr>
              <w:ind w:firstLineChars="200" w:firstLine="420"/>
              <w:rPr>
                <w:rFonts w:ascii="Times New Roman" w:hAnsi="Times New Roman"/>
                <w:szCs w:val="21"/>
              </w:rPr>
            </w:pPr>
            <w:r w:rsidRPr="00EE2584">
              <w:rPr>
                <w:rFonts w:ascii="Times New Roman" w:hAnsi="Times New Roman"/>
                <w:szCs w:val="21"/>
              </w:rPr>
              <w:t>（填写项目报价要求，如本项目实行总承包报价，报价为采购人指定服务范围内的全部价格，至少包括：（</w:t>
            </w:r>
            <w:r w:rsidRPr="00EE2584">
              <w:rPr>
                <w:rFonts w:ascii="Times New Roman" w:hAnsi="Times New Roman"/>
                <w:szCs w:val="21"/>
              </w:rPr>
              <w:t>1</w:t>
            </w:r>
            <w:r w:rsidRPr="00EE2584">
              <w:rPr>
                <w:rFonts w:ascii="Times New Roman" w:hAnsi="Times New Roman"/>
                <w:szCs w:val="21"/>
              </w:rPr>
              <w:t>）服务的价格（包括人工、材料、设备等）；（</w:t>
            </w:r>
            <w:r w:rsidRPr="00EE2584">
              <w:rPr>
                <w:rFonts w:ascii="Times New Roman" w:hAnsi="Times New Roman"/>
                <w:szCs w:val="21"/>
              </w:rPr>
              <w:t>2</w:t>
            </w:r>
            <w:r w:rsidRPr="00EE2584">
              <w:rPr>
                <w:rFonts w:ascii="Times New Roman" w:hAnsi="Times New Roman"/>
                <w:szCs w:val="21"/>
              </w:rPr>
              <w:t>）必要的保险费用和各项税金；（</w:t>
            </w:r>
            <w:r w:rsidRPr="00EE2584">
              <w:rPr>
                <w:rFonts w:ascii="Times New Roman" w:hAnsi="Times New Roman"/>
                <w:szCs w:val="21"/>
              </w:rPr>
              <w:t>3</w:t>
            </w:r>
            <w:r w:rsidRPr="00EE2584">
              <w:rPr>
                <w:rFonts w:ascii="Times New Roman" w:hAnsi="Times New Roman"/>
                <w:szCs w:val="21"/>
              </w:rPr>
              <w:t>）验收及专家评估费用等。（</w:t>
            </w:r>
            <w:r w:rsidRPr="00EE2584">
              <w:rPr>
                <w:rFonts w:ascii="Times New Roman" w:hAnsi="Times New Roman"/>
                <w:szCs w:val="21"/>
              </w:rPr>
              <w:t>4</w:t>
            </w:r>
            <w:r w:rsidRPr="00EE2584">
              <w:rPr>
                <w:rFonts w:ascii="Times New Roman" w:hAnsi="Times New Roman"/>
                <w:szCs w:val="21"/>
              </w:rPr>
              <w:t>）与本项目有关的其他一切费用。</w:t>
            </w:r>
          </w:p>
          <w:p w:rsidR="00D40F4E" w:rsidRPr="00EE2584" w:rsidRDefault="00EE2584">
            <w:pPr>
              <w:ind w:firstLineChars="200" w:firstLine="420"/>
              <w:rPr>
                <w:rFonts w:ascii="Times New Roman" w:hAnsi="Times New Roman"/>
                <w:szCs w:val="21"/>
              </w:rPr>
            </w:pPr>
            <w:r w:rsidRPr="00EE2584">
              <w:rPr>
                <w:rFonts w:ascii="Times New Roman" w:hAnsi="Times New Roman"/>
                <w:szCs w:val="21"/>
              </w:rPr>
              <w:t>采购人不再支付成交价格以外的任何费用。）</w:t>
            </w:r>
          </w:p>
          <w:p w:rsidR="00D40F4E" w:rsidRPr="00EE2584" w:rsidRDefault="00EE2584">
            <w:pPr>
              <w:ind w:firstLineChars="200" w:firstLine="422"/>
              <w:rPr>
                <w:rFonts w:ascii="Times New Roman" w:hAnsi="Times New Roman"/>
                <w:b/>
                <w:szCs w:val="21"/>
              </w:rPr>
            </w:pPr>
            <w:r w:rsidRPr="00EE2584">
              <w:rPr>
                <w:rFonts w:ascii="Times New Roman" w:hAnsi="Times New Roman"/>
                <w:b/>
                <w:szCs w:val="21"/>
              </w:rPr>
              <w:t>2</w:t>
            </w:r>
            <w:r w:rsidRPr="00EE2584">
              <w:rPr>
                <w:rFonts w:ascii="Times New Roman" w:hAnsi="Times New Roman"/>
                <w:b/>
                <w:szCs w:val="21"/>
              </w:rPr>
              <w:t>、项目服务时间及服务地点</w:t>
            </w:r>
          </w:p>
          <w:p w:rsidR="00D40F4E" w:rsidRPr="00EE2584" w:rsidRDefault="00EE2584">
            <w:pPr>
              <w:ind w:firstLineChars="200" w:firstLine="420"/>
              <w:rPr>
                <w:rFonts w:ascii="Times New Roman" w:hAnsi="Times New Roman"/>
                <w:szCs w:val="21"/>
              </w:rPr>
            </w:pPr>
            <w:r w:rsidRPr="00EE2584">
              <w:rPr>
                <w:rFonts w:ascii="Times New Roman" w:hAnsi="Times New Roman"/>
                <w:szCs w:val="21"/>
              </w:rPr>
              <w:t>（</w:t>
            </w:r>
            <w:r w:rsidRPr="00EE2584">
              <w:rPr>
                <w:rFonts w:ascii="Times New Roman" w:hAnsi="Times New Roman"/>
                <w:szCs w:val="21"/>
              </w:rPr>
              <w:t>1</w:t>
            </w:r>
            <w:r w:rsidRPr="00EE2584">
              <w:rPr>
                <w:rFonts w:ascii="Times New Roman" w:hAnsi="Times New Roman"/>
                <w:szCs w:val="21"/>
              </w:rPr>
              <w:t>）服务期限：合同签订之日起，</w:t>
            </w:r>
            <w:r w:rsidRPr="00EE2584">
              <w:rPr>
                <w:rFonts w:ascii="Times New Roman" w:hAnsi="Times New Roman"/>
                <w:szCs w:val="21"/>
              </w:rPr>
              <w:t>203</w:t>
            </w:r>
            <w:r w:rsidRPr="00EE2584">
              <w:rPr>
                <w:rFonts w:ascii="Times New Roman" w:hAnsi="Times New Roman"/>
                <w:szCs w:val="21"/>
              </w:rPr>
              <w:t>天。</w:t>
            </w:r>
          </w:p>
          <w:p w:rsidR="00D40F4E" w:rsidRPr="00EE2584" w:rsidRDefault="00EE2584">
            <w:pPr>
              <w:ind w:firstLineChars="200" w:firstLine="420"/>
              <w:rPr>
                <w:rFonts w:ascii="Times New Roman" w:hAnsi="Times New Roman"/>
                <w:szCs w:val="21"/>
              </w:rPr>
            </w:pPr>
            <w:r w:rsidRPr="00EE2584">
              <w:rPr>
                <w:rFonts w:ascii="Times New Roman" w:hAnsi="Times New Roman"/>
                <w:szCs w:val="21"/>
              </w:rPr>
              <w:t>（</w:t>
            </w:r>
            <w:r w:rsidRPr="00EE2584">
              <w:rPr>
                <w:rFonts w:ascii="Times New Roman" w:hAnsi="Times New Roman"/>
                <w:szCs w:val="21"/>
              </w:rPr>
              <w:t>2</w:t>
            </w:r>
            <w:r w:rsidRPr="00EE2584">
              <w:rPr>
                <w:rFonts w:ascii="Times New Roman" w:hAnsi="Times New Roman"/>
                <w:szCs w:val="21"/>
              </w:rPr>
              <w:t>）服务地点：南宁市佛子岭路</w:t>
            </w:r>
            <w:r w:rsidRPr="00EE2584">
              <w:rPr>
                <w:rFonts w:ascii="Times New Roman" w:hAnsi="Times New Roman"/>
                <w:szCs w:val="21"/>
              </w:rPr>
              <w:t>16</w:t>
            </w:r>
            <w:r w:rsidRPr="00EE2584">
              <w:rPr>
                <w:rFonts w:ascii="Times New Roman" w:hAnsi="Times New Roman"/>
                <w:szCs w:val="21"/>
              </w:rPr>
              <w:t>号生态环境厅大院内，或突发环境事件应急监测现场。</w:t>
            </w:r>
          </w:p>
          <w:p w:rsidR="00D40F4E" w:rsidRPr="00EE2584" w:rsidRDefault="00EE2584">
            <w:pPr>
              <w:ind w:firstLineChars="200" w:firstLine="422"/>
              <w:rPr>
                <w:rFonts w:ascii="Times New Roman" w:hAnsi="Times New Roman"/>
                <w:b/>
                <w:szCs w:val="21"/>
              </w:rPr>
            </w:pPr>
            <w:r w:rsidRPr="00EE2584">
              <w:rPr>
                <w:rFonts w:ascii="Times New Roman" w:hAnsi="Times New Roman"/>
                <w:b/>
                <w:szCs w:val="21"/>
              </w:rPr>
              <w:t>3</w:t>
            </w:r>
            <w:r w:rsidRPr="00EE2584">
              <w:rPr>
                <w:rFonts w:ascii="Times New Roman" w:hAnsi="Times New Roman"/>
                <w:b/>
                <w:szCs w:val="21"/>
              </w:rPr>
              <w:t>、付款条件</w:t>
            </w:r>
          </w:p>
          <w:p w:rsidR="00D40F4E" w:rsidRPr="00EE2584" w:rsidRDefault="00EE2584">
            <w:pPr>
              <w:ind w:firstLineChars="200" w:firstLine="420"/>
              <w:rPr>
                <w:rFonts w:ascii="Times New Roman" w:hAnsi="Times New Roman"/>
                <w:szCs w:val="21"/>
              </w:rPr>
            </w:pPr>
            <w:r w:rsidRPr="00EE2584">
              <w:rPr>
                <w:rFonts w:ascii="Times New Roman" w:hAnsi="Times New Roman"/>
                <w:szCs w:val="21"/>
              </w:rPr>
              <w:t>合同签订之日起</w:t>
            </w:r>
            <w:r w:rsidRPr="00EE2584">
              <w:rPr>
                <w:rFonts w:ascii="Times New Roman" w:hAnsi="Times New Roman"/>
                <w:szCs w:val="21"/>
              </w:rPr>
              <w:t xml:space="preserve"> 15</w:t>
            </w:r>
            <w:r w:rsidRPr="00EE2584">
              <w:rPr>
                <w:rFonts w:ascii="Times New Roman" w:hAnsi="Times New Roman"/>
                <w:szCs w:val="21"/>
              </w:rPr>
              <w:t>个工作日内支付合同款的</w:t>
            </w:r>
            <w:r w:rsidRPr="00EE2584">
              <w:rPr>
                <w:rFonts w:ascii="Times New Roman" w:hAnsi="Times New Roman"/>
                <w:szCs w:val="21"/>
              </w:rPr>
              <w:t>50%</w:t>
            </w:r>
            <w:r w:rsidRPr="00EE2584">
              <w:rPr>
                <w:rFonts w:ascii="Times New Roman" w:hAnsi="Times New Roman"/>
                <w:szCs w:val="21"/>
              </w:rPr>
              <w:t>；</w:t>
            </w:r>
            <w:r w:rsidRPr="00EE2584">
              <w:rPr>
                <w:rFonts w:ascii="Times New Roman" w:hAnsi="Times New Roman"/>
                <w:szCs w:val="21"/>
              </w:rPr>
              <w:t>9</w:t>
            </w:r>
            <w:r w:rsidRPr="00EE2584">
              <w:rPr>
                <w:rFonts w:ascii="Times New Roman" w:hAnsi="Times New Roman"/>
                <w:szCs w:val="21"/>
              </w:rPr>
              <w:t>月</w:t>
            </w:r>
            <w:r w:rsidRPr="00EE2584">
              <w:rPr>
                <w:rFonts w:ascii="Times New Roman" w:hAnsi="Times New Roman"/>
                <w:szCs w:val="21"/>
              </w:rPr>
              <w:t>30</w:t>
            </w:r>
            <w:r w:rsidRPr="00EE2584">
              <w:rPr>
                <w:rFonts w:ascii="Times New Roman" w:hAnsi="Times New Roman"/>
                <w:szCs w:val="21"/>
              </w:rPr>
              <w:t>日前，通过采购人组织的季度运行情况验收后，</w:t>
            </w:r>
            <w:r w:rsidRPr="00EE2584">
              <w:rPr>
                <w:rFonts w:ascii="Times New Roman" w:hAnsi="Times New Roman"/>
                <w:szCs w:val="21"/>
              </w:rPr>
              <w:t>7</w:t>
            </w:r>
            <w:r w:rsidRPr="00EE2584">
              <w:rPr>
                <w:rFonts w:ascii="Times New Roman" w:hAnsi="Times New Roman"/>
                <w:szCs w:val="21"/>
              </w:rPr>
              <w:t>个工作日内支付项目合同余款的</w:t>
            </w:r>
            <w:r w:rsidRPr="00EE2584">
              <w:rPr>
                <w:rFonts w:ascii="Times New Roman" w:hAnsi="Times New Roman"/>
                <w:szCs w:val="21"/>
              </w:rPr>
              <w:t>30%</w:t>
            </w:r>
            <w:r w:rsidRPr="00EE2584">
              <w:rPr>
                <w:rFonts w:ascii="Times New Roman" w:hAnsi="Times New Roman"/>
                <w:szCs w:val="21"/>
              </w:rPr>
              <w:t>；</w:t>
            </w:r>
            <w:r w:rsidRPr="00EE2584">
              <w:rPr>
                <w:rFonts w:ascii="Times New Roman" w:hAnsi="Times New Roman"/>
                <w:szCs w:val="21"/>
              </w:rPr>
              <w:t>12</w:t>
            </w:r>
            <w:r w:rsidRPr="00EE2584">
              <w:rPr>
                <w:rFonts w:ascii="Times New Roman" w:hAnsi="Times New Roman"/>
                <w:szCs w:val="21"/>
              </w:rPr>
              <w:t>月</w:t>
            </w:r>
            <w:r w:rsidRPr="00EE2584">
              <w:rPr>
                <w:rFonts w:ascii="Times New Roman" w:hAnsi="Times New Roman"/>
                <w:szCs w:val="21"/>
              </w:rPr>
              <w:t>31</w:t>
            </w:r>
            <w:r w:rsidRPr="00EE2584">
              <w:rPr>
                <w:rFonts w:ascii="Times New Roman" w:hAnsi="Times New Roman"/>
                <w:szCs w:val="21"/>
              </w:rPr>
              <w:t>日前，通过采购人组织的季度运行情况验收后，</w:t>
            </w:r>
            <w:r w:rsidRPr="00EE2584">
              <w:rPr>
                <w:rFonts w:ascii="Times New Roman" w:hAnsi="Times New Roman"/>
                <w:szCs w:val="21"/>
              </w:rPr>
              <w:t>7</w:t>
            </w:r>
            <w:r w:rsidRPr="00EE2584">
              <w:rPr>
                <w:rFonts w:ascii="Times New Roman" w:hAnsi="Times New Roman"/>
                <w:szCs w:val="21"/>
              </w:rPr>
              <w:t>个工作日内支付项目合同余款的</w:t>
            </w:r>
            <w:r w:rsidRPr="00EE2584">
              <w:rPr>
                <w:rFonts w:ascii="Times New Roman" w:hAnsi="Times New Roman"/>
                <w:szCs w:val="21"/>
              </w:rPr>
              <w:t>20%</w:t>
            </w:r>
            <w:r w:rsidRPr="00EE2584">
              <w:rPr>
                <w:rFonts w:ascii="Times New Roman" w:hAnsi="Times New Roman"/>
                <w:szCs w:val="21"/>
              </w:rPr>
              <w:t>。付款前成交供应商先开具增值税发票给采购人。</w:t>
            </w:r>
          </w:p>
          <w:p w:rsidR="00D40F4E" w:rsidRPr="00EE2584" w:rsidRDefault="00D40F4E">
            <w:pPr>
              <w:ind w:firstLineChars="200" w:firstLine="420"/>
              <w:rPr>
                <w:rFonts w:ascii="Times New Roman" w:hAnsi="Times New Roman"/>
                <w:szCs w:val="21"/>
              </w:rPr>
            </w:pPr>
          </w:p>
        </w:tc>
      </w:tr>
    </w:tbl>
    <w:p w:rsidR="00D40F4E" w:rsidRDefault="00D40F4E">
      <w:pPr>
        <w:widowControl w:val="0"/>
        <w:tabs>
          <w:tab w:val="left" w:pos="0"/>
        </w:tabs>
        <w:spacing w:line="600" w:lineRule="exact"/>
        <w:jc w:val="left"/>
        <w:rPr>
          <w:rFonts w:ascii="黑体" w:eastAsia="黑体" w:hAnsi="黑体" w:cs="黑体"/>
          <w:sz w:val="32"/>
          <w:szCs w:val="32"/>
        </w:rPr>
      </w:pPr>
    </w:p>
    <w:p w:rsidR="00D40F4E" w:rsidRDefault="00EE2584">
      <w:pPr>
        <w:jc w:val="left"/>
        <w:rPr>
          <w:rFonts w:ascii="黑体" w:eastAsia="黑体" w:hAnsi="黑体" w:cs="黑体"/>
          <w:sz w:val="32"/>
          <w:szCs w:val="32"/>
        </w:rPr>
      </w:pPr>
      <w:r>
        <w:rPr>
          <w:rFonts w:ascii="黑体" w:eastAsia="黑体" w:hAnsi="黑体" w:cs="黑体"/>
          <w:sz w:val="32"/>
          <w:szCs w:val="32"/>
        </w:rPr>
        <w:br w:type="page"/>
      </w:r>
    </w:p>
    <w:p w:rsidR="00D40F4E" w:rsidRDefault="00EE2584">
      <w:pPr>
        <w:widowControl w:val="0"/>
        <w:tabs>
          <w:tab w:val="left" w:pos="0"/>
        </w:tabs>
        <w:spacing w:line="600" w:lineRule="exact"/>
        <w:jc w:val="left"/>
        <w:rPr>
          <w:rFonts w:ascii="黑体" w:eastAsia="黑体" w:hAnsi="黑体" w:cs="黑体"/>
          <w:sz w:val="32"/>
          <w:szCs w:val="32"/>
        </w:rPr>
      </w:pPr>
      <w:r>
        <w:rPr>
          <w:rFonts w:ascii="黑体" w:eastAsia="黑体" w:hAnsi="黑体" w:cs="黑体" w:hint="eastAsia"/>
          <w:sz w:val="32"/>
          <w:szCs w:val="32"/>
        </w:rPr>
        <w:lastRenderedPageBreak/>
        <w:t>附件2</w:t>
      </w:r>
    </w:p>
    <w:p w:rsidR="00D40F4E" w:rsidRDefault="00D40F4E">
      <w:pPr>
        <w:spacing w:line="440" w:lineRule="exact"/>
        <w:jc w:val="left"/>
        <w:rPr>
          <w:rFonts w:ascii="宋体" w:hAnsi="宋体" w:cs="仿宋_GB2312"/>
          <w:b/>
          <w:sz w:val="36"/>
          <w:szCs w:val="36"/>
        </w:rPr>
      </w:pPr>
    </w:p>
    <w:p w:rsidR="00D40F4E" w:rsidRDefault="00EE2584">
      <w:pPr>
        <w:spacing w:line="440" w:lineRule="exact"/>
        <w:ind w:firstLineChars="196" w:firstLine="708"/>
        <w:jc w:val="center"/>
        <w:rPr>
          <w:rFonts w:ascii="Times New Roman" w:hAnsi="宋体" w:cs="仿宋_GB2312"/>
          <w:b/>
          <w:sz w:val="36"/>
          <w:szCs w:val="36"/>
        </w:rPr>
      </w:pPr>
      <w:r>
        <w:rPr>
          <w:rFonts w:ascii="宋体" w:hAnsi="宋体" w:cs="仿宋_GB2312" w:hint="eastAsia"/>
          <w:b/>
          <w:sz w:val="36"/>
          <w:szCs w:val="36"/>
        </w:rPr>
        <w:t>水质应急监测车季度运行维护考核</w:t>
      </w:r>
      <w:r>
        <w:rPr>
          <w:rFonts w:ascii="宋体" w:hAnsi="宋体" w:cs="仿宋_GB2312" w:hint="eastAsia"/>
          <w:b/>
          <w:bCs/>
          <w:kern w:val="0"/>
          <w:sz w:val="36"/>
          <w:szCs w:val="36"/>
        </w:rPr>
        <w:t>评分</w:t>
      </w:r>
      <w:r>
        <w:rPr>
          <w:rFonts w:ascii="宋体" w:hAnsi="宋体" w:cs="仿宋_GB2312" w:hint="eastAsia"/>
          <w:b/>
          <w:sz w:val="36"/>
          <w:szCs w:val="36"/>
        </w:rPr>
        <w:t>表</w:t>
      </w:r>
    </w:p>
    <w:tbl>
      <w:tblPr>
        <w:tblW w:w="5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417"/>
        <w:gridCol w:w="5672"/>
        <w:gridCol w:w="1133"/>
        <w:gridCol w:w="660"/>
        <w:gridCol w:w="898"/>
      </w:tblGrid>
      <w:tr w:rsidR="00D40F4E">
        <w:trPr>
          <w:trHeight w:val="690"/>
          <w:jc w:val="center"/>
        </w:trPr>
        <w:tc>
          <w:tcPr>
            <w:tcW w:w="3699" w:type="pct"/>
            <w:gridSpan w:val="3"/>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b/>
                <w:bCs/>
                <w:kern w:val="0"/>
                <w:szCs w:val="21"/>
              </w:rPr>
            </w:pPr>
            <w:r>
              <w:rPr>
                <w:rFonts w:ascii="宋体" w:hAnsi="宋体" w:cs="仿宋_GB2312" w:hint="eastAsia"/>
                <w:b/>
                <w:bCs/>
                <w:kern w:val="0"/>
              </w:rPr>
              <w:t>考核内容</w:t>
            </w:r>
          </w:p>
        </w:tc>
        <w:tc>
          <w:tcPr>
            <w:tcW w:w="548"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b/>
                <w:bCs/>
                <w:kern w:val="0"/>
              </w:rPr>
            </w:pPr>
            <w:r>
              <w:rPr>
                <w:rFonts w:ascii="宋体" w:hAnsi="宋体" w:cs="仿宋_GB2312" w:hint="eastAsia"/>
                <w:b/>
                <w:bCs/>
                <w:kern w:val="0"/>
              </w:rPr>
              <w:t>扣分值</w:t>
            </w:r>
          </w:p>
        </w:tc>
        <w:tc>
          <w:tcPr>
            <w:tcW w:w="319"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b/>
                <w:bCs/>
                <w:kern w:val="0"/>
              </w:rPr>
            </w:pPr>
            <w:r>
              <w:rPr>
                <w:rFonts w:ascii="宋体" w:hAnsi="宋体" w:cs="仿宋_GB2312" w:hint="eastAsia"/>
                <w:b/>
                <w:bCs/>
                <w:kern w:val="0"/>
              </w:rPr>
              <w:t>评分</w:t>
            </w:r>
          </w:p>
          <w:p w:rsidR="00D40F4E" w:rsidRDefault="00EE2584">
            <w:pPr>
              <w:spacing w:line="440" w:lineRule="exact"/>
              <w:jc w:val="center"/>
              <w:rPr>
                <w:rFonts w:hAnsi="宋体" w:cs="仿宋_GB2312"/>
                <w:b/>
                <w:bCs/>
                <w:kern w:val="0"/>
              </w:rPr>
            </w:pPr>
            <w:r>
              <w:rPr>
                <w:rFonts w:ascii="宋体" w:hAnsi="宋体" w:cs="仿宋_GB2312" w:hint="eastAsia"/>
                <w:b/>
                <w:bCs/>
                <w:kern w:val="0"/>
              </w:rPr>
              <w:t>结果</w:t>
            </w:r>
          </w:p>
        </w:tc>
        <w:tc>
          <w:tcPr>
            <w:tcW w:w="434"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b/>
                <w:bCs/>
                <w:kern w:val="0"/>
              </w:rPr>
            </w:pPr>
            <w:r>
              <w:rPr>
                <w:rFonts w:ascii="宋体" w:hAnsi="宋体" w:cs="仿宋_GB2312" w:hint="eastAsia"/>
                <w:b/>
                <w:bCs/>
                <w:kern w:val="0"/>
              </w:rPr>
              <w:t>评分</w:t>
            </w:r>
          </w:p>
          <w:p w:rsidR="00D40F4E" w:rsidRDefault="00EE2584">
            <w:pPr>
              <w:spacing w:line="440" w:lineRule="exact"/>
              <w:jc w:val="center"/>
              <w:rPr>
                <w:rFonts w:hAnsi="宋体" w:cs="仿宋_GB2312"/>
                <w:b/>
                <w:bCs/>
                <w:kern w:val="0"/>
              </w:rPr>
            </w:pPr>
            <w:r>
              <w:rPr>
                <w:rFonts w:ascii="宋体" w:hAnsi="宋体" w:cs="仿宋_GB2312" w:hint="eastAsia"/>
                <w:b/>
                <w:bCs/>
                <w:kern w:val="0"/>
              </w:rPr>
              <w:t>说明</w:t>
            </w:r>
          </w:p>
        </w:tc>
      </w:tr>
      <w:tr w:rsidR="00D40F4E">
        <w:trPr>
          <w:trHeight w:val="1035"/>
          <w:jc w:val="center"/>
        </w:trPr>
        <w:tc>
          <w:tcPr>
            <w:tcW w:w="272" w:type="pct"/>
            <w:vMerge w:val="restart"/>
            <w:tcBorders>
              <w:top w:val="nil"/>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kern w:val="0"/>
              </w:rPr>
              <w:t>服务内容</w:t>
            </w:r>
          </w:p>
        </w:tc>
        <w:tc>
          <w:tcPr>
            <w:tcW w:w="685"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kern w:val="0"/>
              </w:rPr>
              <w:t>远程检查</w:t>
            </w:r>
          </w:p>
          <w:p w:rsidR="00D40F4E" w:rsidRDefault="00EE2584">
            <w:pPr>
              <w:spacing w:line="440" w:lineRule="exact"/>
              <w:jc w:val="center"/>
              <w:rPr>
                <w:rFonts w:hAnsi="宋体" w:cs="仿宋_GB2312"/>
                <w:kern w:val="0"/>
              </w:rPr>
            </w:pPr>
            <w:r>
              <w:rPr>
                <w:rFonts w:ascii="宋体" w:hAnsi="宋体" w:cs="仿宋_GB2312" w:hint="eastAsia"/>
                <w:kern w:val="0"/>
              </w:rPr>
              <w:t>数据</w:t>
            </w:r>
          </w:p>
        </w:tc>
        <w:tc>
          <w:tcPr>
            <w:tcW w:w="2742"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rPr>
                <w:rFonts w:hAnsi="宋体" w:cs="仿宋_GB2312"/>
                <w:kern w:val="0"/>
              </w:rPr>
            </w:pPr>
            <w:r>
              <w:rPr>
                <w:rFonts w:ascii="宋体" w:hAnsi="宋体" w:cs="仿宋_GB2312" w:hint="eastAsia"/>
                <w:kern w:val="0"/>
              </w:rPr>
              <w:t>每天安排专人负责通过数据平台对监测仪器状态实施监控。仪器故障发现时间不得超过</w:t>
            </w:r>
            <w:r>
              <w:rPr>
                <w:rFonts w:hint="eastAsia"/>
                <w:kern w:val="0"/>
              </w:rPr>
              <w:t>24</w:t>
            </w:r>
            <w:r>
              <w:rPr>
                <w:rFonts w:ascii="宋体" w:hAnsi="宋体" w:cs="仿宋_GB2312" w:hint="eastAsia"/>
                <w:kern w:val="0"/>
              </w:rPr>
              <w:t>小时。</w:t>
            </w:r>
          </w:p>
        </w:tc>
        <w:tc>
          <w:tcPr>
            <w:tcW w:w="548"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kern w:val="0"/>
              </w:rPr>
              <w:t>错、漏</w:t>
            </w:r>
            <w:r>
              <w:rPr>
                <w:rFonts w:hAnsi="宋体" w:cs="仿宋_GB2312"/>
                <w:kern w:val="0"/>
              </w:rPr>
              <w:t>1</w:t>
            </w:r>
            <w:r>
              <w:rPr>
                <w:rFonts w:ascii="宋体" w:hAnsi="宋体" w:cs="仿宋_GB2312" w:hint="eastAsia"/>
                <w:kern w:val="0"/>
              </w:rPr>
              <w:t>次扣</w:t>
            </w:r>
            <w:r>
              <w:rPr>
                <w:rFonts w:hint="eastAsia"/>
                <w:kern w:val="0"/>
              </w:rPr>
              <w:t>2</w:t>
            </w:r>
            <w:r>
              <w:rPr>
                <w:rFonts w:ascii="宋体" w:hAnsi="宋体" w:cs="仿宋_GB2312" w:hint="eastAsia"/>
                <w:kern w:val="0"/>
              </w:rPr>
              <w:t>分</w:t>
            </w:r>
          </w:p>
        </w:tc>
        <w:tc>
          <w:tcPr>
            <w:tcW w:w="319" w:type="pct"/>
            <w:tcBorders>
              <w:top w:val="single" w:sz="4" w:space="0" w:color="auto"/>
              <w:left w:val="single" w:sz="4" w:space="0" w:color="auto"/>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tc>
        <w:tc>
          <w:tcPr>
            <w:tcW w:w="434" w:type="pct"/>
            <w:tcBorders>
              <w:top w:val="single" w:sz="4" w:space="0" w:color="auto"/>
              <w:left w:val="single" w:sz="4" w:space="0" w:color="auto"/>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tc>
      </w:tr>
      <w:tr w:rsidR="00D40F4E">
        <w:trPr>
          <w:trHeight w:val="1065"/>
          <w:jc w:val="center"/>
        </w:trPr>
        <w:tc>
          <w:tcPr>
            <w:tcW w:w="0" w:type="auto"/>
            <w:vMerge/>
            <w:tcBorders>
              <w:top w:val="nil"/>
              <w:left w:val="single" w:sz="4" w:space="0" w:color="auto"/>
              <w:bottom w:val="single" w:sz="4" w:space="0" w:color="auto"/>
              <w:right w:val="single" w:sz="4" w:space="0" w:color="auto"/>
            </w:tcBorders>
            <w:vAlign w:val="center"/>
          </w:tcPr>
          <w:p w:rsidR="00D40F4E" w:rsidRDefault="00D40F4E">
            <w:pPr>
              <w:jc w:val="left"/>
              <w:rPr>
                <w:rFonts w:hAnsi="宋体" w:cs="仿宋_GB2312"/>
                <w:kern w:val="0"/>
                <w:szCs w:val="21"/>
              </w:rPr>
            </w:pPr>
          </w:p>
        </w:tc>
        <w:tc>
          <w:tcPr>
            <w:tcW w:w="685"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kern w:val="0"/>
              </w:rPr>
              <w:t>会商与信息交流</w:t>
            </w:r>
          </w:p>
        </w:tc>
        <w:tc>
          <w:tcPr>
            <w:tcW w:w="2742"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rPr>
                <w:rFonts w:hAnsi="宋体" w:cs="仿宋_GB2312"/>
                <w:kern w:val="0"/>
              </w:rPr>
            </w:pPr>
            <w:r>
              <w:rPr>
                <w:rFonts w:ascii="宋体" w:hAnsi="宋体" w:cs="仿宋_GB2312" w:hint="eastAsia"/>
                <w:kern w:val="0"/>
              </w:rPr>
              <w:t>每月第一周以短信息的方式报告上一个月的运维情况。出现仪器故障、监测数据异常等情况时以电话和书面形式等方式及时上报。</w:t>
            </w:r>
          </w:p>
        </w:tc>
        <w:tc>
          <w:tcPr>
            <w:tcW w:w="548"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kern w:val="0"/>
              </w:rPr>
              <w:t>错、漏</w:t>
            </w:r>
            <w:r>
              <w:rPr>
                <w:rFonts w:hAnsi="宋体" w:cs="仿宋_GB2312"/>
                <w:kern w:val="0"/>
              </w:rPr>
              <w:t>1</w:t>
            </w:r>
            <w:r>
              <w:rPr>
                <w:rFonts w:ascii="宋体" w:hAnsi="宋体" w:cs="仿宋_GB2312" w:hint="eastAsia"/>
                <w:kern w:val="0"/>
              </w:rPr>
              <w:t>次扣</w:t>
            </w:r>
            <w:r>
              <w:rPr>
                <w:rFonts w:hint="eastAsia"/>
                <w:kern w:val="0"/>
              </w:rPr>
              <w:t>2</w:t>
            </w:r>
            <w:r>
              <w:rPr>
                <w:rFonts w:ascii="宋体" w:hAnsi="宋体" w:cs="仿宋_GB2312" w:hint="eastAsia"/>
                <w:kern w:val="0"/>
              </w:rPr>
              <w:t>分</w:t>
            </w:r>
          </w:p>
        </w:tc>
        <w:tc>
          <w:tcPr>
            <w:tcW w:w="319" w:type="pct"/>
            <w:tcBorders>
              <w:top w:val="single" w:sz="4" w:space="0" w:color="auto"/>
              <w:left w:val="single" w:sz="4" w:space="0" w:color="auto"/>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tc>
        <w:tc>
          <w:tcPr>
            <w:tcW w:w="434" w:type="pct"/>
            <w:tcBorders>
              <w:top w:val="single" w:sz="4" w:space="0" w:color="auto"/>
              <w:left w:val="single" w:sz="4" w:space="0" w:color="auto"/>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tc>
      </w:tr>
      <w:tr w:rsidR="00D40F4E">
        <w:trPr>
          <w:trHeight w:val="711"/>
          <w:jc w:val="center"/>
        </w:trPr>
        <w:tc>
          <w:tcPr>
            <w:tcW w:w="0" w:type="auto"/>
            <w:vMerge/>
            <w:tcBorders>
              <w:top w:val="nil"/>
              <w:left w:val="single" w:sz="4" w:space="0" w:color="auto"/>
              <w:bottom w:val="single" w:sz="4" w:space="0" w:color="auto"/>
              <w:right w:val="single" w:sz="4" w:space="0" w:color="auto"/>
            </w:tcBorders>
            <w:vAlign w:val="center"/>
          </w:tcPr>
          <w:p w:rsidR="00D40F4E" w:rsidRDefault="00D40F4E">
            <w:pPr>
              <w:jc w:val="left"/>
              <w:rPr>
                <w:rFonts w:hAnsi="宋体" w:cs="仿宋_GB2312"/>
                <w:kern w:val="0"/>
                <w:szCs w:val="21"/>
              </w:rPr>
            </w:pPr>
          </w:p>
        </w:tc>
        <w:tc>
          <w:tcPr>
            <w:tcW w:w="685"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kern w:val="0"/>
              </w:rPr>
              <w:t>现场</w:t>
            </w:r>
          </w:p>
          <w:p w:rsidR="00D40F4E" w:rsidRDefault="00EE2584">
            <w:pPr>
              <w:spacing w:line="440" w:lineRule="exact"/>
              <w:jc w:val="center"/>
              <w:rPr>
                <w:rFonts w:hAnsi="宋体" w:cs="仿宋_GB2312"/>
                <w:kern w:val="0"/>
              </w:rPr>
            </w:pPr>
            <w:r>
              <w:rPr>
                <w:rFonts w:ascii="宋体" w:hAnsi="宋体" w:cs="仿宋_GB2312" w:hint="eastAsia"/>
                <w:kern w:val="0"/>
              </w:rPr>
              <w:t>巡检</w:t>
            </w:r>
          </w:p>
        </w:tc>
        <w:tc>
          <w:tcPr>
            <w:tcW w:w="2742"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rPr>
                <w:rFonts w:hAnsi="宋体" w:cs="仿宋_GB2312"/>
                <w:kern w:val="0"/>
              </w:rPr>
            </w:pPr>
            <w:r>
              <w:rPr>
                <w:rFonts w:ascii="宋体" w:hAnsi="宋体" w:cs="仿宋_GB2312" w:hint="eastAsia"/>
                <w:kern w:val="0"/>
              </w:rPr>
              <w:t>频次：不少于</w:t>
            </w:r>
            <w:r>
              <w:rPr>
                <w:rFonts w:hAnsi="宋体" w:cs="仿宋_GB2312"/>
                <w:kern w:val="0"/>
              </w:rPr>
              <w:t>1</w:t>
            </w:r>
            <w:r>
              <w:rPr>
                <w:rFonts w:ascii="宋体" w:hAnsi="宋体" w:cs="仿宋_GB2312" w:hint="eastAsia"/>
                <w:kern w:val="0"/>
              </w:rPr>
              <w:t>次</w:t>
            </w:r>
            <w:r>
              <w:rPr>
                <w:rFonts w:hAnsi="宋体" w:cs="仿宋_GB2312"/>
                <w:kern w:val="0"/>
              </w:rPr>
              <w:t>/</w:t>
            </w:r>
            <w:r>
              <w:rPr>
                <w:rFonts w:ascii="宋体" w:hAnsi="宋体" w:cs="仿宋_GB2312" w:hint="eastAsia"/>
                <w:kern w:val="0"/>
              </w:rPr>
              <w:t>（辆</w:t>
            </w:r>
            <w:r>
              <w:rPr>
                <w:rFonts w:ascii="宋体" w:hAnsi="宋体" w:cs="仿宋_GB2312"/>
                <w:kern w:val="0"/>
              </w:rPr>
              <w:t>•</w:t>
            </w:r>
            <w:r>
              <w:rPr>
                <w:rFonts w:ascii="宋体" w:hAnsi="宋体" w:cs="仿宋_GB2312" w:hint="eastAsia"/>
                <w:kern w:val="0"/>
              </w:rPr>
              <w:t>周）。巡检内容和记录要素，要包括</w:t>
            </w:r>
            <w:r>
              <w:rPr>
                <w:rFonts w:ascii="宋体" w:hAnsi="宋体" w:cs="仿宋_GB2312" w:hint="eastAsia"/>
                <w:bCs/>
              </w:rPr>
              <w:t>水质应急监测车自动监测系统</w:t>
            </w:r>
            <w:r>
              <w:rPr>
                <w:rFonts w:ascii="宋体" w:hAnsi="宋体" w:cs="仿宋_GB2312" w:hint="eastAsia"/>
                <w:kern w:val="0"/>
              </w:rPr>
              <w:t>所有功能单元的最新运行情况和现场检查维护情况，反映在巡检记录表上的巡检内容和记录要素必须完整，并与实际</w:t>
            </w:r>
            <w:r>
              <w:rPr>
                <w:rFonts w:ascii="宋体" w:hAnsi="宋体" w:cs="仿宋_GB2312" w:hint="eastAsia"/>
                <w:bCs/>
              </w:rPr>
              <w:t>水质应急监测车自动监测系统</w:t>
            </w:r>
            <w:r>
              <w:rPr>
                <w:rFonts w:ascii="宋体" w:hAnsi="宋体" w:cs="仿宋_GB2312" w:hint="eastAsia"/>
                <w:kern w:val="0"/>
              </w:rPr>
              <w:t>情况相符，记录内容不完整、不规范和弄虚作假的</w:t>
            </w:r>
            <w:proofErr w:type="gramStart"/>
            <w:r>
              <w:rPr>
                <w:rFonts w:ascii="宋体" w:hAnsi="宋体" w:cs="仿宋_GB2312" w:hint="eastAsia"/>
                <w:kern w:val="0"/>
              </w:rPr>
              <w:t>当作缺检计算</w:t>
            </w:r>
            <w:proofErr w:type="gramEnd"/>
            <w:r>
              <w:rPr>
                <w:rFonts w:ascii="宋体" w:hAnsi="宋体" w:cs="仿宋_GB2312" w:hint="eastAsia"/>
                <w:kern w:val="0"/>
              </w:rPr>
              <w:t>，每月的前</w:t>
            </w:r>
            <w:r>
              <w:rPr>
                <w:rFonts w:hAnsi="宋体" w:cs="仿宋_GB2312"/>
                <w:kern w:val="0"/>
              </w:rPr>
              <w:t>10</w:t>
            </w:r>
            <w:r>
              <w:rPr>
                <w:rFonts w:ascii="宋体" w:hAnsi="宋体" w:cs="仿宋_GB2312" w:hint="eastAsia"/>
                <w:kern w:val="0"/>
              </w:rPr>
              <w:t>天内，提交上月</w:t>
            </w:r>
            <w:r>
              <w:rPr>
                <w:rFonts w:ascii="宋体" w:hAnsi="宋体" w:cs="仿宋_GB2312" w:hint="eastAsia"/>
                <w:bCs/>
              </w:rPr>
              <w:t>水质应急监测车自动监测系统</w:t>
            </w:r>
            <w:r>
              <w:rPr>
                <w:rFonts w:ascii="宋体" w:hAnsi="宋体" w:cs="仿宋_GB2312" w:hint="eastAsia"/>
                <w:kern w:val="0"/>
              </w:rPr>
              <w:t>巡检记录，每季前</w:t>
            </w:r>
            <w:r>
              <w:rPr>
                <w:rFonts w:hAnsi="宋体" w:cs="仿宋_GB2312"/>
                <w:kern w:val="0"/>
              </w:rPr>
              <w:t>15</w:t>
            </w:r>
            <w:r>
              <w:rPr>
                <w:rFonts w:ascii="宋体" w:hAnsi="宋体" w:cs="仿宋_GB2312" w:hint="eastAsia"/>
                <w:kern w:val="0"/>
              </w:rPr>
              <w:t>天进行汇总。</w:t>
            </w:r>
          </w:p>
        </w:tc>
        <w:tc>
          <w:tcPr>
            <w:tcW w:w="548"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kern w:val="0"/>
              </w:rPr>
              <w:t>错、漏</w:t>
            </w:r>
            <w:r>
              <w:rPr>
                <w:rFonts w:hAnsi="宋体" w:cs="仿宋_GB2312"/>
                <w:kern w:val="0"/>
              </w:rPr>
              <w:t>1</w:t>
            </w:r>
            <w:r>
              <w:rPr>
                <w:rFonts w:ascii="宋体" w:hAnsi="宋体" w:cs="仿宋_GB2312" w:hint="eastAsia"/>
                <w:kern w:val="0"/>
              </w:rPr>
              <w:t>次巡检扣</w:t>
            </w:r>
            <w:r>
              <w:rPr>
                <w:rFonts w:hint="eastAsia"/>
                <w:kern w:val="0"/>
              </w:rPr>
              <w:t>1</w:t>
            </w:r>
            <w:r>
              <w:rPr>
                <w:rFonts w:ascii="宋体" w:hAnsi="宋体" w:cs="仿宋_GB2312" w:hint="eastAsia"/>
                <w:kern w:val="0"/>
              </w:rPr>
              <w:t>分</w:t>
            </w:r>
          </w:p>
        </w:tc>
        <w:tc>
          <w:tcPr>
            <w:tcW w:w="319" w:type="pct"/>
            <w:tcBorders>
              <w:top w:val="single" w:sz="4" w:space="0" w:color="auto"/>
              <w:left w:val="single" w:sz="4" w:space="0" w:color="auto"/>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tc>
        <w:tc>
          <w:tcPr>
            <w:tcW w:w="434" w:type="pct"/>
            <w:tcBorders>
              <w:top w:val="single" w:sz="4" w:space="0" w:color="auto"/>
              <w:left w:val="single" w:sz="4" w:space="0" w:color="auto"/>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tc>
      </w:tr>
      <w:tr w:rsidR="00D40F4E">
        <w:trPr>
          <w:trHeight w:val="1550"/>
          <w:jc w:val="center"/>
        </w:trPr>
        <w:tc>
          <w:tcPr>
            <w:tcW w:w="0" w:type="auto"/>
            <w:vMerge/>
            <w:tcBorders>
              <w:top w:val="nil"/>
              <w:left w:val="single" w:sz="4" w:space="0" w:color="auto"/>
              <w:bottom w:val="single" w:sz="4" w:space="0" w:color="auto"/>
              <w:right w:val="single" w:sz="4" w:space="0" w:color="auto"/>
            </w:tcBorders>
            <w:vAlign w:val="center"/>
          </w:tcPr>
          <w:p w:rsidR="00D40F4E" w:rsidRDefault="00D40F4E">
            <w:pPr>
              <w:jc w:val="left"/>
              <w:rPr>
                <w:rFonts w:hAnsi="宋体" w:cs="仿宋_GB2312"/>
                <w:kern w:val="0"/>
                <w:szCs w:val="21"/>
              </w:rPr>
            </w:pPr>
          </w:p>
        </w:tc>
        <w:tc>
          <w:tcPr>
            <w:tcW w:w="685"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kern w:val="0"/>
              </w:rPr>
              <w:t>故障排除</w:t>
            </w:r>
          </w:p>
        </w:tc>
        <w:tc>
          <w:tcPr>
            <w:tcW w:w="2742"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rPr>
                <w:rFonts w:hAnsi="宋体" w:cs="仿宋_GB2312"/>
                <w:kern w:val="0"/>
              </w:rPr>
            </w:pPr>
            <w:r>
              <w:rPr>
                <w:rFonts w:ascii="宋体" w:hAnsi="宋体" w:cs="仿宋_GB2312" w:hint="eastAsia"/>
                <w:kern w:val="0"/>
              </w:rPr>
              <w:t>故障检修到场与故障排除（指恢复正常运行，不可抗力的破坏以及如停电停水、空调故障、预防性维护、受控备件供应</w:t>
            </w:r>
            <w:proofErr w:type="gramStart"/>
            <w:r>
              <w:rPr>
                <w:rFonts w:ascii="宋体" w:hAnsi="宋体" w:cs="仿宋_GB2312" w:hint="eastAsia"/>
                <w:kern w:val="0"/>
              </w:rPr>
              <w:t>不</w:t>
            </w:r>
            <w:proofErr w:type="gramEnd"/>
            <w:r>
              <w:rPr>
                <w:rFonts w:ascii="宋体" w:hAnsi="宋体" w:cs="仿宋_GB2312" w:hint="eastAsia"/>
                <w:kern w:val="0"/>
              </w:rPr>
              <w:t>上等情况除外）必须及时：</w:t>
            </w:r>
            <w:r>
              <w:rPr>
                <w:rFonts w:hint="eastAsia"/>
                <w:bCs/>
              </w:rPr>
              <w:t>24</w:t>
            </w:r>
            <w:r>
              <w:rPr>
                <w:rFonts w:ascii="宋体" w:hAnsi="宋体" w:cs="仿宋_GB2312" w:hint="eastAsia"/>
                <w:bCs/>
              </w:rPr>
              <w:t>小时内赶赴现场</w:t>
            </w:r>
            <w:r>
              <w:rPr>
                <w:rFonts w:ascii="宋体" w:hAnsi="宋体" w:cs="仿宋_GB2312" w:hint="eastAsia"/>
                <w:kern w:val="0"/>
              </w:rPr>
              <w:t>，</w:t>
            </w:r>
            <w:r>
              <w:rPr>
                <w:rFonts w:hAnsi="宋体" w:cs="仿宋_GB2312"/>
                <w:kern w:val="0"/>
              </w:rPr>
              <w:t>48</w:t>
            </w:r>
            <w:r>
              <w:rPr>
                <w:rFonts w:ascii="宋体" w:hAnsi="宋体" w:cs="仿宋_GB2312" w:hint="eastAsia"/>
                <w:kern w:val="0"/>
              </w:rPr>
              <w:t>小时内排除故障或用备用设备替代。</w:t>
            </w:r>
            <w:r>
              <w:rPr>
                <w:rFonts w:ascii="宋体" w:hAnsi="宋体" w:cs="仿宋_GB2312" w:hint="eastAsia"/>
                <w:bCs/>
              </w:rPr>
              <w:t>如遇水质污染应急事件，必须保证</w:t>
            </w:r>
            <w:r>
              <w:rPr>
                <w:rFonts w:hint="eastAsia"/>
                <w:bCs/>
              </w:rPr>
              <w:t>1</w:t>
            </w:r>
            <w:r>
              <w:rPr>
                <w:rFonts w:ascii="宋体" w:hAnsi="宋体" w:cs="仿宋_GB2312" w:hint="eastAsia"/>
                <w:bCs/>
              </w:rPr>
              <w:t>小时内响应，</w:t>
            </w:r>
            <w:r>
              <w:rPr>
                <w:rFonts w:hint="eastAsia"/>
                <w:bCs/>
              </w:rPr>
              <w:t>6</w:t>
            </w:r>
            <w:r>
              <w:rPr>
                <w:rFonts w:ascii="宋体" w:hAnsi="宋体" w:cs="仿宋_GB2312" w:hint="eastAsia"/>
                <w:bCs/>
              </w:rPr>
              <w:t>小时内赶到应急现场，</w:t>
            </w:r>
            <w:r>
              <w:rPr>
                <w:rFonts w:hint="eastAsia"/>
                <w:kern w:val="0"/>
              </w:rPr>
              <w:t>12</w:t>
            </w:r>
            <w:r>
              <w:rPr>
                <w:rFonts w:ascii="宋体" w:hAnsi="宋体" w:cs="仿宋_GB2312" w:hint="eastAsia"/>
                <w:kern w:val="0"/>
              </w:rPr>
              <w:t>小时内排除故障或用备用设备替代。</w:t>
            </w:r>
          </w:p>
        </w:tc>
        <w:tc>
          <w:tcPr>
            <w:tcW w:w="548"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kern w:val="0"/>
              </w:rPr>
              <w:t>每个参数不响应</w:t>
            </w:r>
            <w:r>
              <w:rPr>
                <w:rFonts w:hAnsi="宋体" w:cs="仿宋_GB2312"/>
                <w:kern w:val="0"/>
              </w:rPr>
              <w:t>1</w:t>
            </w:r>
            <w:r>
              <w:rPr>
                <w:rFonts w:ascii="宋体" w:hAnsi="宋体" w:cs="仿宋_GB2312" w:hint="eastAsia"/>
                <w:kern w:val="0"/>
              </w:rPr>
              <w:t>次或超过时限每天扣</w:t>
            </w:r>
            <w:r>
              <w:rPr>
                <w:rFonts w:hAnsi="宋体" w:cs="仿宋_GB2312"/>
                <w:kern w:val="0"/>
              </w:rPr>
              <w:t>1</w:t>
            </w:r>
            <w:r>
              <w:rPr>
                <w:rFonts w:ascii="宋体" w:hAnsi="宋体" w:cs="仿宋_GB2312" w:hint="eastAsia"/>
                <w:kern w:val="0"/>
              </w:rPr>
              <w:t>分</w:t>
            </w:r>
          </w:p>
        </w:tc>
        <w:tc>
          <w:tcPr>
            <w:tcW w:w="319" w:type="pct"/>
            <w:tcBorders>
              <w:top w:val="single" w:sz="4" w:space="0" w:color="auto"/>
              <w:left w:val="single" w:sz="4" w:space="0" w:color="auto"/>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tc>
        <w:tc>
          <w:tcPr>
            <w:tcW w:w="434" w:type="pct"/>
            <w:tcBorders>
              <w:top w:val="single" w:sz="4" w:space="0" w:color="auto"/>
              <w:left w:val="single" w:sz="4" w:space="0" w:color="auto"/>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tc>
      </w:tr>
      <w:tr w:rsidR="00D40F4E">
        <w:trPr>
          <w:trHeight w:val="885"/>
          <w:jc w:val="center"/>
        </w:trPr>
        <w:tc>
          <w:tcPr>
            <w:tcW w:w="0" w:type="auto"/>
            <w:vMerge/>
            <w:tcBorders>
              <w:top w:val="nil"/>
              <w:left w:val="single" w:sz="4" w:space="0" w:color="auto"/>
              <w:bottom w:val="nil"/>
              <w:right w:val="single" w:sz="4" w:space="0" w:color="auto"/>
            </w:tcBorders>
            <w:vAlign w:val="center"/>
          </w:tcPr>
          <w:p w:rsidR="00D40F4E" w:rsidRDefault="00D40F4E">
            <w:pPr>
              <w:jc w:val="left"/>
              <w:rPr>
                <w:rFonts w:hAnsi="宋体" w:cs="仿宋_GB2312"/>
                <w:kern w:val="0"/>
                <w:szCs w:val="21"/>
              </w:rPr>
            </w:pPr>
          </w:p>
        </w:tc>
        <w:tc>
          <w:tcPr>
            <w:tcW w:w="685"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bCs/>
              </w:rPr>
              <w:t>水质应急监测车自动监测系统</w:t>
            </w:r>
            <w:r>
              <w:rPr>
                <w:rFonts w:ascii="宋体" w:hAnsi="宋体" w:cs="仿宋_GB2312" w:hint="eastAsia"/>
                <w:kern w:val="0"/>
              </w:rPr>
              <w:t>全面</w:t>
            </w:r>
          </w:p>
          <w:p w:rsidR="00D40F4E" w:rsidRDefault="00EE2584">
            <w:pPr>
              <w:spacing w:line="440" w:lineRule="exact"/>
              <w:jc w:val="center"/>
              <w:rPr>
                <w:rFonts w:hAnsi="宋体" w:cs="仿宋_GB2312"/>
                <w:kern w:val="0"/>
              </w:rPr>
            </w:pPr>
            <w:r>
              <w:rPr>
                <w:rFonts w:ascii="宋体" w:hAnsi="宋体" w:cs="仿宋_GB2312" w:hint="eastAsia"/>
                <w:kern w:val="0"/>
              </w:rPr>
              <w:t>维护</w:t>
            </w:r>
          </w:p>
        </w:tc>
        <w:tc>
          <w:tcPr>
            <w:tcW w:w="2742"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rPr>
                <w:rFonts w:hAnsi="宋体" w:cs="仿宋_GB2312"/>
                <w:kern w:val="0"/>
              </w:rPr>
            </w:pPr>
            <w:r>
              <w:rPr>
                <w:rFonts w:ascii="宋体" w:hAnsi="宋体" w:cs="仿宋_GB2312" w:hint="eastAsia"/>
                <w:kern w:val="0"/>
              </w:rPr>
              <w:t>按照相关要求进行维护工作</w:t>
            </w:r>
          </w:p>
        </w:tc>
        <w:tc>
          <w:tcPr>
            <w:tcW w:w="548"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kern w:val="0"/>
              </w:rPr>
              <w:t>错、漏</w:t>
            </w:r>
            <w:r>
              <w:rPr>
                <w:rFonts w:hAnsi="宋体" w:cs="仿宋_GB2312"/>
                <w:kern w:val="0"/>
              </w:rPr>
              <w:t>1</w:t>
            </w:r>
            <w:r>
              <w:rPr>
                <w:rFonts w:ascii="宋体" w:hAnsi="宋体" w:cs="仿宋_GB2312" w:hint="eastAsia"/>
                <w:kern w:val="0"/>
              </w:rPr>
              <w:t>次</w:t>
            </w:r>
          </w:p>
          <w:p w:rsidR="00D40F4E" w:rsidRDefault="00EE2584">
            <w:pPr>
              <w:spacing w:line="440" w:lineRule="exact"/>
              <w:jc w:val="center"/>
              <w:rPr>
                <w:rFonts w:hAnsi="宋体" w:cs="仿宋_GB2312"/>
                <w:kern w:val="0"/>
              </w:rPr>
            </w:pPr>
            <w:r>
              <w:rPr>
                <w:rFonts w:ascii="宋体" w:hAnsi="宋体" w:cs="仿宋_GB2312" w:hint="eastAsia"/>
                <w:kern w:val="0"/>
              </w:rPr>
              <w:t>扣</w:t>
            </w:r>
            <w:r>
              <w:rPr>
                <w:rFonts w:hint="eastAsia"/>
                <w:kern w:val="0"/>
              </w:rPr>
              <w:t>2</w:t>
            </w:r>
            <w:r>
              <w:rPr>
                <w:rFonts w:ascii="宋体" w:hAnsi="宋体" w:cs="仿宋_GB2312" w:hint="eastAsia"/>
                <w:kern w:val="0"/>
              </w:rPr>
              <w:t>分</w:t>
            </w:r>
          </w:p>
        </w:tc>
        <w:tc>
          <w:tcPr>
            <w:tcW w:w="319" w:type="pct"/>
            <w:tcBorders>
              <w:top w:val="single" w:sz="4" w:space="0" w:color="auto"/>
              <w:left w:val="single" w:sz="4" w:space="0" w:color="auto"/>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tc>
        <w:tc>
          <w:tcPr>
            <w:tcW w:w="434" w:type="pct"/>
            <w:tcBorders>
              <w:top w:val="single" w:sz="4" w:space="0" w:color="auto"/>
              <w:left w:val="single" w:sz="4" w:space="0" w:color="auto"/>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tc>
      </w:tr>
      <w:tr w:rsidR="00D40F4E">
        <w:trPr>
          <w:trHeight w:val="885"/>
          <w:jc w:val="center"/>
        </w:trPr>
        <w:tc>
          <w:tcPr>
            <w:tcW w:w="0" w:type="auto"/>
            <w:tcBorders>
              <w:top w:val="nil"/>
              <w:left w:val="single" w:sz="4" w:space="0" w:color="auto"/>
              <w:bottom w:val="single" w:sz="4" w:space="0" w:color="auto"/>
              <w:right w:val="single" w:sz="4" w:space="0" w:color="auto"/>
            </w:tcBorders>
            <w:vAlign w:val="center"/>
          </w:tcPr>
          <w:p w:rsidR="00D40F4E" w:rsidRDefault="00D40F4E">
            <w:pPr>
              <w:jc w:val="left"/>
              <w:rPr>
                <w:rFonts w:hAnsi="宋体" w:cs="仿宋_GB2312"/>
                <w:kern w:val="0"/>
                <w:szCs w:val="21"/>
              </w:rPr>
            </w:pPr>
          </w:p>
        </w:tc>
        <w:tc>
          <w:tcPr>
            <w:tcW w:w="685"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ascii="宋体" w:hAnsi="宋体" w:cs="仿宋_GB2312"/>
                <w:bCs/>
              </w:rPr>
            </w:pPr>
            <w:r>
              <w:rPr>
                <w:rFonts w:ascii="宋体" w:hAnsi="宋体" w:cs="仿宋_GB2312" w:hint="eastAsia"/>
                <w:kern w:val="0"/>
              </w:rPr>
              <w:t>质量控制</w:t>
            </w:r>
          </w:p>
        </w:tc>
        <w:tc>
          <w:tcPr>
            <w:tcW w:w="2742"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rPr>
                <w:rFonts w:ascii="宋体" w:hAnsi="宋体" w:cs="仿宋_GB2312"/>
                <w:kern w:val="0"/>
              </w:rPr>
            </w:pPr>
            <w:r>
              <w:rPr>
                <w:rFonts w:ascii="宋体" w:hAnsi="宋体" w:cs="仿宋_GB2312" w:hint="eastAsia"/>
                <w:kern w:val="0"/>
              </w:rPr>
              <w:t>每个参数“周核查”</w:t>
            </w:r>
          </w:p>
        </w:tc>
        <w:tc>
          <w:tcPr>
            <w:tcW w:w="548"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ascii="宋体" w:hAnsi="宋体" w:cs="仿宋_GB2312"/>
                <w:kern w:val="0"/>
              </w:rPr>
            </w:pPr>
            <w:r>
              <w:rPr>
                <w:rFonts w:ascii="宋体" w:hAnsi="宋体" w:cs="仿宋_GB2312" w:hint="eastAsia"/>
                <w:kern w:val="0"/>
              </w:rPr>
              <w:t>错、漏</w:t>
            </w:r>
            <w:r>
              <w:rPr>
                <w:rFonts w:hAnsi="宋体" w:cs="仿宋_GB2312"/>
                <w:kern w:val="0"/>
              </w:rPr>
              <w:t>1</w:t>
            </w:r>
            <w:r>
              <w:rPr>
                <w:rFonts w:ascii="宋体" w:hAnsi="宋体" w:cs="仿宋_GB2312" w:hint="eastAsia"/>
                <w:kern w:val="0"/>
              </w:rPr>
              <w:t>个参数</w:t>
            </w:r>
            <w:r>
              <w:rPr>
                <w:rFonts w:hAnsi="宋体" w:cs="仿宋_GB2312"/>
                <w:kern w:val="0"/>
              </w:rPr>
              <w:t>1</w:t>
            </w:r>
            <w:r>
              <w:rPr>
                <w:rFonts w:ascii="宋体" w:hAnsi="宋体" w:cs="仿宋_GB2312" w:hint="eastAsia"/>
                <w:kern w:val="0"/>
              </w:rPr>
              <w:t>次</w:t>
            </w:r>
            <w:r>
              <w:rPr>
                <w:rFonts w:hint="eastAsia"/>
                <w:kern w:val="0"/>
              </w:rPr>
              <w:t>2</w:t>
            </w:r>
            <w:r>
              <w:rPr>
                <w:rFonts w:ascii="宋体" w:hAnsi="宋体" w:cs="仿宋_GB2312" w:hint="eastAsia"/>
                <w:kern w:val="0"/>
              </w:rPr>
              <w:t>分</w:t>
            </w:r>
          </w:p>
        </w:tc>
        <w:tc>
          <w:tcPr>
            <w:tcW w:w="319" w:type="pct"/>
            <w:tcBorders>
              <w:top w:val="single" w:sz="4" w:space="0" w:color="auto"/>
              <w:left w:val="single" w:sz="4" w:space="0" w:color="auto"/>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tc>
        <w:tc>
          <w:tcPr>
            <w:tcW w:w="434" w:type="pct"/>
            <w:tcBorders>
              <w:top w:val="single" w:sz="4" w:space="0" w:color="auto"/>
              <w:left w:val="single" w:sz="4" w:space="0" w:color="auto"/>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tc>
      </w:tr>
    </w:tbl>
    <w:p w:rsidR="00D40F4E" w:rsidRDefault="00EE2584">
      <w:r>
        <w:t xml:space="preserve"> </w:t>
      </w:r>
    </w:p>
    <w:p w:rsidR="00D40F4E" w:rsidRDefault="00D40F4E">
      <w:pPr>
        <w:rPr>
          <w:szCs w:val="21"/>
        </w:rPr>
      </w:pPr>
    </w:p>
    <w:p w:rsidR="00D40F4E" w:rsidRDefault="00D40F4E">
      <w:pPr>
        <w:rPr>
          <w:szCs w:val="21"/>
        </w:rPr>
      </w:pPr>
    </w:p>
    <w:tbl>
      <w:tblPr>
        <w:tblW w:w="5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560"/>
        <w:gridCol w:w="4677"/>
        <w:gridCol w:w="1919"/>
        <w:gridCol w:w="728"/>
        <w:gridCol w:w="896"/>
      </w:tblGrid>
      <w:tr w:rsidR="00D40F4E">
        <w:trPr>
          <w:trHeight w:val="690"/>
          <w:jc w:val="center"/>
        </w:trPr>
        <w:tc>
          <w:tcPr>
            <w:tcW w:w="3287" w:type="pct"/>
            <w:gridSpan w:val="3"/>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b/>
                <w:bCs/>
                <w:kern w:val="0"/>
              </w:rPr>
            </w:pPr>
            <w:r>
              <w:rPr>
                <w:rFonts w:ascii="宋体" w:hAnsi="宋体" w:cs="仿宋_GB2312" w:hint="eastAsia"/>
                <w:b/>
                <w:bCs/>
                <w:kern w:val="0"/>
              </w:rPr>
              <w:t>考核内容</w:t>
            </w:r>
          </w:p>
        </w:tc>
        <w:tc>
          <w:tcPr>
            <w:tcW w:w="928"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b/>
                <w:bCs/>
                <w:kern w:val="0"/>
              </w:rPr>
            </w:pPr>
            <w:r>
              <w:rPr>
                <w:rFonts w:ascii="宋体" w:hAnsi="宋体" w:cs="仿宋_GB2312" w:hint="eastAsia"/>
                <w:b/>
                <w:bCs/>
                <w:kern w:val="0"/>
              </w:rPr>
              <w:t>扣分值</w:t>
            </w:r>
          </w:p>
        </w:tc>
        <w:tc>
          <w:tcPr>
            <w:tcW w:w="352"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b/>
                <w:bCs/>
                <w:kern w:val="0"/>
              </w:rPr>
            </w:pPr>
            <w:r>
              <w:rPr>
                <w:rFonts w:ascii="宋体" w:hAnsi="宋体" w:cs="仿宋_GB2312" w:hint="eastAsia"/>
                <w:b/>
                <w:bCs/>
                <w:kern w:val="0"/>
              </w:rPr>
              <w:t>评分</w:t>
            </w:r>
          </w:p>
          <w:p w:rsidR="00D40F4E" w:rsidRDefault="00EE2584">
            <w:pPr>
              <w:spacing w:line="440" w:lineRule="exact"/>
              <w:jc w:val="center"/>
              <w:rPr>
                <w:rFonts w:hAnsi="宋体" w:cs="仿宋_GB2312"/>
                <w:b/>
                <w:bCs/>
                <w:kern w:val="0"/>
              </w:rPr>
            </w:pPr>
            <w:r>
              <w:rPr>
                <w:rFonts w:ascii="宋体" w:hAnsi="宋体" w:cs="仿宋_GB2312" w:hint="eastAsia"/>
                <w:b/>
                <w:bCs/>
                <w:kern w:val="0"/>
              </w:rPr>
              <w:t>结果</w:t>
            </w:r>
          </w:p>
        </w:tc>
        <w:tc>
          <w:tcPr>
            <w:tcW w:w="433"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b/>
                <w:bCs/>
                <w:kern w:val="0"/>
              </w:rPr>
            </w:pPr>
            <w:r>
              <w:rPr>
                <w:rFonts w:ascii="宋体" w:hAnsi="宋体" w:cs="仿宋_GB2312" w:hint="eastAsia"/>
                <w:b/>
                <w:bCs/>
                <w:kern w:val="0"/>
              </w:rPr>
              <w:t>评分</w:t>
            </w:r>
          </w:p>
          <w:p w:rsidR="00D40F4E" w:rsidRDefault="00EE2584">
            <w:pPr>
              <w:spacing w:line="440" w:lineRule="exact"/>
              <w:jc w:val="center"/>
              <w:rPr>
                <w:rFonts w:hAnsi="宋体" w:cs="仿宋_GB2312"/>
                <w:b/>
                <w:bCs/>
                <w:kern w:val="0"/>
              </w:rPr>
            </w:pPr>
            <w:r>
              <w:rPr>
                <w:rFonts w:ascii="宋体" w:hAnsi="宋体" w:cs="仿宋_GB2312" w:hint="eastAsia"/>
                <w:b/>
                <w:bCs/>
                <w:kern w:val="0"/>
              </w:rPr>
              <w:t>说明</w:t>
            </w:r>
          </w:p>
        </w:tc>
      </w:tr>
      <w:tr w:rsidR="00D40F4E">
        <w:trPr>
          <w:trHeight w:val="900"/>
          <w:jc w:val="center"/>
        </w:trPr>
        <w:tc>
          <w:tcPr>
            <w:tcW w:w="272" w:type="pct"/>
            <w:vMerge w:val="restart"/>
            <w:tcBorders>
              <w:top w:val="nil"/>
              <w:left w:val="single" w:sz="4" w:space="0" w:color="auto"/>
              <w:bottom w:val="single" w:sz="4" w:space="0" w:color="auto"/>
              <w:right w:val="single" w:sz="4" w:space="0" w:color="auto"/>
            </w:tcBorders>
            <w:vAlign w:val="center"/>
          </w:tcPr>
          <w:p w:rsidR="00D40F4E" w:rsidRDefault="00EE2584">
            <w:pPr>
              <w:spacing w:line="440" w:lineRule="exact"/>
              <w:rPr>
                <w:rFonts w:hAnsi="宋体" w:cs="仿宋_GB2312"/>
                <w:kern w:val="0"/>
              </w:rPr>
            </w:pPr>
            <w:r>
              <w:rPr>
                <w:rFonts w:ascii="宋体" w:hAnsi="宋体" w:cs="仿宋_GB2312" w:hint="eastAsia"/>
                <w:kern w:val="0"/>
              </w:rPr>
              <w:t>服务内容</w:t>
            </w:r>
          </w:p>
        </w:tc>
        <w:tc>
          <w:tcPr>
            <w:tcW w:w="754"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kern w:val="0"/>
              </w:rPr>
              <w:t>数据保密</w:t>
            </w:r>
          </w:p>
        </w:tc>
        <w:tc>
          <w:tcPr>
            <w:tcW w:w="2261"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rPr>
                <w:rFonts w:hAnsi="宋体" w:cs="仿宋_GB2312"/>
                <w:kern w:val="0"/>
              </w:rPr>
            </w:pPr>
            <w:r>
              <w:rPr>
                <w:rFonts w:ascii="宋体" w:hAnsi="宋体" w:cs="仿宋_GB2312" w:hint="eastAsia"/>
                <w:kern w:val="0"/>
              </w:rPr>
              <w:t>不论何时，成交供应商都应承担监测数据的保密责任；成交供应</w:t>
            </w:r>
            <w:proofErr w:type="gramStart"/>
            <w:r>
              <w:rPr>
                <w:rFonts w:ascii="宋体" w:hAnsi="宋体" w:cs="仿宋_GB2312" w:hint="eastAsia"/>
                <w:kern w:val="0"/>
              </w:rPr>
              <w:t>商按照</w:t>
            </w:r>
            <w:proofErr w:type="gramEnd"/>
            <w:r>
              <w:rPr>
                <w:rFonts w:ascii="宋体" w:hAnsi="宋体" w:cs="仿宋_GB2312" w:hint="eastAsia"/>
                <w:kern w:val="0"/>
              </w:rPr>
              <w:t>采购人的要求，进行报告和传输有关的监测数据，均不得以任何方式和渠道向外界传递任何监测数据。</w:t>
            </w:r>
          </w:p>
        </w:tc>
        <w:tc>
          <w:tcPr>
            <w:tcW w:w="928"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kern w:val="0"/>
              </w:rPr>
              <w:t>发现</w:t>
            </w:r>
            <w:r>
              <w:rPr>
                <w:rFonts w:hAnsi="宋体" w:cs="仿宋_GB2312"/>
                <w:kern w:val="0"/>
              </w:rPr>
              <w:t>1</w:t>
            </w:r>
            <w:r>
              <w:rPr>
                <w:rFonts w:ascii="宋体" w:hAnsi="宋体" w:cs="仿宋_GB2312" w:hint="eastAsia"/>
                <w:kern w:val="0"/>
              </w:rPr>
              <w:t>次扣</w:t>
            </w:r>
          </w:p>
          <w:p w:rsidR="00D40F4E" w:rsidRDefault="00EE2584">
            <w:pPr>
              <w:spacing w:line="440" w:lineRule="exact"/>
              <w:jc w:val="center"/>
              <w:rPr>
                <w:rFonts w:hAnsi="宋体" w:cs="仿宋_GB2312"/>
                <w:kern w:val="0"/>
              </w:rPr>
            </w:pPr>
            <w:r>
              <w:rPr>
                <w:rFonts w:hAnsi="宋体" w:cs="仿宋_GB2312"/>
                <w:kern w:val="0"/>
              </w:rPr>
              <w:t>20</w:t>
            </w:r>
            <w:r>
              <w:rPr>
                <w:rFonts w:ascii="宋体" w:hAnsi="宋体" w:cs="仿宋_GB2312" w:hint="eastAsia"/>
                <w:kern w:val="0"/>
              </w:rPr>
              <w:t>分</w:t>
            </w:r>
          </w:p>
        </w:tc>
        <w:tc>
          <w:tcPr>
            <w:tcW w:w="352" w:type="pct"/>
            <w:tcBorders>
              <w:top w:val="single" w:sz="4" w:space="0" w:color="auto"/>
              <w:left w:val="single" w:sz="4" w:space="0" w:color="auto"/>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tc>
        <w:tc>
          <w:tcPr>
            <w:tcW w:w="433" w:type="pct"/>
            <w:tcBorders>
              <w:top w:val="single" w:sz="4" w:space="0" w:color="auto"/>
              <w:left w:val="single" w:sz="4" w:space="0" w:color="auto"/>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tc>
      </w:tr>
      <w:tr w:rsidR="00D40F4E">
        <w:trPr>
          <w:trHeight w:val="1005"/>
          <w:jc w:val="center"/>
        </w:trPr>
        <w:tc>
          <w:tcPr>
            <w:tcW w:w="0" w:type="auto"/>
            <w:vMerge/>
            <w:tcBorders>
              <w:top w:val="nil"/>
              <w:left w:val="single" w:sz="4" w:space="0" w:color="auto"/>
              <w:bottom w:val="single" w:sz="4" w:space="0" w:color="auto"/>
              <w:right w:val="single" w:sz="4" w:space="0" w:color="auto"/>
            </w:tcBorders>
            <w:vAlign w:val="center"/>
          </w:tcPr>
          <w:p w:rsidR="00D40F4E" w:rsidRDefault="00D40F4E">
            <w:pPr>
              <w:jc w:val="left"/>
              <w:rPr>
                <w:rFonts w:hAnsi="宋体" w:cs="仿宋_GB2312"/>
                <w:kern w:val="0"/>
                <w:szCs w:val="21"/>
              </w:rPr>
            </w:pPr>
          </w:p>
        </w:tc>
        <w:tc>
          <w:tcPr>
            <w:tcW w:w="754"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kern w:val="0"/>
              </w:rPr>
              <w:t>记录</w:t>
            </w:r>
          </w:p>
        </w:tc>
        <w:tc>
          <w:tcPr>
            <w:tcW w:w="2261"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rPr>
                <w:rFonts w:hAnsi="宋体" w:cs="仿宋_GB2312"/>
                <w:kern w:val="0"/>
              </w:rPr>
            </w:pPr>
            <w:r>
              <w:rPr>
                <w:rFonts w:ascii="宋体" w:hAnsi="宋体" w:cs="仿宋_GB2312" w:hint="eastAsia"/>
                <w:kern w:val="0"/>
              </w:rPr>
              <w:t>按规范要求做好日常相关记录表格，每月交一次所有记录给用户审查。用户可随时抽查记录内容，运营商须及时提供，不得阻挠、拖延、伪造。</w:t>
            </w:r>
          </w:p>
        </w:tc>
        <w:tc>
          <w:tcPr>
            <w:tcW w:w="928"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kern w:val="0"/>
              </w:rPr>
              <w:t>期限内缺</w:t>
            </w:r>
            <w:r>
              <w:rPr>
                <w:rFonts w:hAnsi="宋体" w:cs="仿宋_GB2312"/>
                <w:kern w:val="0"/>
              </w:rPr>
              <w:t>1</w:t>
            </w:r>
            <w:r>
              <w:rPr>
                <w:rFonts w:ascii="宋体" w:hAnsi="宋体" w:cs="仿宋_GB2312" w:hint="eastAsia"/>
                <w:kern w:val="0"/>
              </w:rPr>
              <w:t>份扣</w:t>
            </w:r>
            <w:r>
              <w:rPr>
                <w:rFonts w:hAnsi="宋体" w:cs="仿宋_GB2312"/>
                <w:kern w:val="0"/>
              </w:rPr>
              <w:t>1</w:t>
            </w:r>
            <w:r>
              <w:rPr>
                <w:rFonts w:ascii="宋体" w:hAnsi="宋体" w:cs="仿宋_GB2312" w:hint="eastAsia"/>
                <w:kern w:val="0"/>
              </w:rPr>
              <w:t>分</w:t>
            </w:r>
          </w:p>
        </w:tc>
        <w:tc>
          <w:tcPr>
            <w:tcW w:w="352" w:type="pct"/>
            <w:tcBorders>
              <w:top w:val="single" w:sz="4" w:space="0" w:color="auto"/>
              <w:left w:val="single" w:sz="4" w:space="0" w:color="auto"/>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tc>
        <w:tc>
          <w:tcPr>
            <w:tcW w:w="433" w:type="pct"/>
            <w:tcBorders>
              <w:top w:val="single" w:sz="4" w:space="0" w:color="auto"/>
              <w:left w:val="single" w:sz="4" w:space="0" w:color="auto"/>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tc>
      </w:tr>
      <w:tr w:rsidR="00D40F4E">
        <w:trPr>
          <w:trHeight w:val="1005"/>
          <w:jc w:val="center"/>
        </w:trPr>
        <w:tc>
          <w:tcPr>
            <w:tcW w:w="0" w:type="auto"/>
            <w:vMerge/>
            <w:tcBorders>
              <w:top w:val="nil"/>
              <w:left w:val="single" w:sz="4" w:space="0" w:color="auto"/>
              <w:bottom w:val="single" w:sz="4" w:space="0" w:color="auto"/>
              <w:right w:val="single" w:sz="4" w:space="0" w:color="auto"/>
            </w:tcBorders>
            <w:vAlign w:val="center"/>
          </w:tcPr>
          <w:p w:rsidR="00D40F4E" w:rsidRDefault="00D40F4E">
            <w:pPr>
              <w:jc w:val="left"/>
              <w:rPr>
                <w:rFonts w:hAnsi="宋体" w:cs="仿宋_GB2312"/>
                <w:kern w:val="0"/>
                <w:szCs w:val="21"/>
              </w:rPr>
            </w:pPr>
          </w:p>
        </w:tc>
        <w:tc>
          <w:tcPr>
            <w:tcW w:w="754"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kern w:val="0"/>
              </w:rPr>
              <w:t>废弃物与废液处置</w:t>
            </w:r>
          </w:p>
        </w:tc>
        <w:tc>
          <w:tcPr>
            <w:tcW w:w="2261"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rPr>
                <w:rFonts w:hAnsi="宋体" w:cs="仿宋_GB2312"/>
                <w:kern w:val="0"/>
              </w:rPr>
            </w:pPr>
            <w:r>
              <w:rPr>
                <w:rFonts w:ascii="宋体" w:hAnsi="宋体" w:cs="仿宋_GB2312" w:hint="eastAsia"/>
                <w:kern w:val="0"/>
              </w:rPr>
              <w:t>按照国家相关规定对水站运行产生的废弃物和废液进行分类收集、标识和处置，不得直接排放未经处理的废弃物与废液</w:t>
            </w:r>
          </w:p>
        </w:tc>
        <w:tc>
          <w:tcPr>
            <w:tcW w:w="928"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kern w:val="0"/>
              </w:rPr>
              <w:t>发现一次扣</w:t>
            </w:r>
            <w:r>
              <w:rPr>
                <w:rFonts w:hAnsi="宋体" w:cs="仿宋_GB2312"/>
                <w:kern w:val="0"/>
              </w:rPr>
              <w:t>20</w:t>
            </w:r>
            <w:r>
              <w:rPr>
                <w:rFonts w:ascii="宋体" w:hAnsi="宋体" w:cs="仿宋_GB2312" w:hint="eastAsia"/>
                <w:kern w:val="0"/>
              </w:rPr>
              <w:t>分</w:t>
            </w:r>
          </w:p>
        </w:tc>
        <w:tc>
          <w:tcPr>
            <w:tcW w:w="352" w:type="pct"/>
            <w:tcBorders>
              <w:top w:val="single" w:sz="4" w:space="0" w:color="auto"/>
              <w:left w:val="single" w:sz="4" w:space="0" w:color="auto"/>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tc>
        <w:tc>
          <w:tcPr>
            <w:tcW w:w="433" w:type="pct"/>
            <w:tcBorders>
              <w:top w:val="single" w:sz="4" w:space="0" w:color="auto"/>
              <w:left w:val="single" w:sz="4" w:space="0" w:color="auto"/>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tc>
      </w:tr>
      <w:tr w:rsidR="00D40F4E">
        <w:trPr>
          <w:trHeight w:val="1905"/>
          <w:jc w:val="center"/>
        </w:trPr>
        <w:tc>
          <w:tcPr>
            <w:tcW w:w="272"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kern w:val="0"/>
              </w:rPr>
              <w:t>服务质量</w:t>
            </w:r>
          </w:p>
        </w:tc>
        <w:tc>
          <w:tcPr>
            <w:tcW w:w="754"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kern w:val="0"/>
              </w:rPr>
              <w:t>质控考核</w:t>
            </w:r>
          </w:p>
        </w:tc>
        <w:tc>
          <w:tcPr>
            <w:tcW w:w="2261"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rPr>
                <w:rFonts w:hAnsi="宋体" w:cs="仿宋_GB2312"/>
                <w:kern w:val="0"/>
              </w:rPr>
            </w:pPr>
            <w:r>
              <w:rPr>
                <w:rFonts w:ascii="宋体" w:hAnsi="宋体" w:cs="仿宋_GB2312" w:hint="eastAsia"/>
                <w:kern w:val="0"/>
              </w:rPr>
              <w:t>接受本单位或上级部门考核的定期或不定期考核</w:t>
            </w:r>
          </w:p>
        </w:tc>
        <w:tc>
          <w:tcPr>
            <w:tcW w:w="928"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kern w:val="0"/>
              </w:rPr>
              <w:t>上级部门考核不合格</w:t>
            </w:r>
            <w:r>
              <w:rPr>
                <w:rFonts w:hAnsi="宋体" w:cs="仿宋_GB2312"/>
                <w:kern w:val="0"/>
              </w:rPr>
              <w:t>1</w:t>
            </w:r>
            <w:r>
              <w:rPr>
                <w:rFonts w:ascii="宋体" w:hAnsi="宋体" w:cs="仿宋_GB2312" w:hint="eastAsia"/>
                <w:kern w:val="0"/>
              </w:rPr>
              <w:t>次扣</w:t>
            </w:r>
            <w:r>
              <w:rPr>
                <w:rFonts w:hAnsi="宋体" w:cs="仿宋_GB2312"/>
                <w:kern w:val="0"/>
              </w:rPr>
              <w:t>20</w:t>
            </w:r>
            <w:r>
              <w:rPr>
                <w:rFonts w:ascii="宋体" w:hAnsi="宋体" w:cs="仿宋_GB2312" w:hint="eastAsia"/>
                <w:kern w:val="0"/>
              </w:rPr>
              <w:t>分；本单位内部考核</w:t>
            </w:r>
            <w:r>
              <w:rPr>
                <w:rFonts w:hAnsi="宋体" w:cs="仿宋_GB2312"/>
                <w:kern w:val="0"/>
              </w:rPr>
              <w:t>1</w:t>
            </w:r>
            <w:r>
              <w:rPr>
                <w:rFonts w:ascii="宋体" w:hAnsi="宋体" w:cs="仿宋_GB2312" w:hint="eastAsia"/>
                <w:kern w:val="0"/>
              </w:rPr>
              <w:t>个参数</w:t>
            </w:r>
            <w:r>
              <w:rPr>
                <w:rFonts w:hAnsi="宋体" w:cs="仿宋_GB2312"/>
                <w:kern w:val="0"/>
              </w:rPr>
              <w:t>1</w:t>
            </w:r>
            <w:r>
              <w:rPr>
                <w:rFonts w:ascii="宋体" w:hAnsi="宋体" w:cs="仿宋_GB2312" w:hint="eastAsia"/>
                <w:kern w:val="0"/>
              </w:rPr>
              <w:t>次不合格扣</w:t>
            </w:r>
            <w:r>
              <w:rPr>
                <w:rFonts w:hint="eastAsia"/>
                <w:kern w:val="0"/>
              </w:rPr>
              <w:t>5</w:t>
            </w:r>
            <w:r>
              <w:rPr>
                <w:rFonts w:ascii="宋体" w:hAnsi="宋体" w:cs="仿宋_GB2312" w:hint="eastAsia"/>
                <w:kern w:val="0"/>
              </w:rPr>
              <w:t>分</w:t>
            </w:r>
          </w:p>
        </w:tc>
        <w:tc>
          <w:tcPr>
            <w:tcW w:w="352" w:type="pct"/>
            <w:tcBorders>
              <w:top w:val="single" w:sz="4" w:space="0" w:color="auto"/>
              <w:left w:val="single" w:sz="4" w:space="0" w:color="auto"/>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tc>
        <w:tc>
          <w:tcPr>
            <w:tcW w:w="433" w:type="pct"/>
            <w:tcBorders>
              <w:top w:val="single" w:sz="4" w:space="0" w:color="auto"/>
              <w:left w:val="single" w:sz="4" w:space="0" w:color="auto"/>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tc>
      </w:tr>
      <w:tr w:rsidR="00D40F4E">
        <w:trPr>
          <w:trHeight w:val="1905"/>
          <w:jc w:val="center"/>
        </w:trPr>
        <w:tc>
          <w:tcPr>
            <w:tcW w:w="272" w:type="pct"/>
            <w:tcBorders>
              <w:top w:val="single" w:sz="4" w:space="0" w:color="auto"/>
              <w:left w:val="single" w:sz="4" w:space="0" w:color="auto"/>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tc>
        <w:tc>
          <w:tcPr>
            <w:tcW w:w="754"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kern w:val="0"/>
              </w:rPr>
              <w:t>服务态度</w:t>
            </w:r>
          </w:p>
        </w:tc>
        <w:tc>
          <w:tcPr>
            <w:tcW w:w="2261"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rPr>
                <w:rFonts w:hAnsi="宋体" w:cs="仿宋_GB2312"/>
                <w:kern w:val="0"/>
              </w:rPr>
            </w:pPr>
            <w:r>
              <w:rPr>
                <w:rFonts w:ascii="宋体" w:hAnsi="宋体" w:cs="仿宋_GB2312" w:hint="eastAsia"/>
                <w:kern w:val="0"/>
              </w:rPr>
              <w:t>运</w:t>
            </w:r>
            <w:proofErr w:type="gramStart"/>
            <w:r>
              <w:rPr>
                <w:rFonts w:ascii="宋体" w:hAnsi="宋体" w:cs="仿宋_GB2312" w:hint="eastAsia"/>
                <w:kern w:val="0"/>
              </w:rPr>
              <w:t>维人员</w:t>
            </w:r>
            <w:proofErr w:type="gramEnd"/>
            <w:r>
              <w:rPr>
                <w:rFonts w:ascii="宋体" w:hAnsi="宋体" w:cs="仿宋_GB2312" w:hint="eastAsia"/>
                <w:kern w:val="0"/>
              </w:rPr>
              <w:t>按要求开展各项工作</w:t>
            </w:r>
          </w:p>
        </w:tc>
        <w:tc>
          <w:tcPr>
            <w:tcW w:w="928"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kern w:val="0"/>
              </w:rPr>
              <w:t>工作拖拉、推诿、态度恶劣、语言过激造成不良影响的扣</w:t>
            </w:r>
            <w:r>
              <w:rPr>
                <w:rFonts w:hAnsi="宋体" w:cs="仿宋_GB2312"/>
                <w:kern w:val="0"/>
              </w:rPr>
              <w:t>5</w:t>
            </w:r>
            <w:r>
              <w:rPr>
                <w:rFonts w:ascii="宋体" w:hAnsi="宋体" w:cs="仿宋_GB2312" w:hint="eastAsia"/>
                <w:kern w:val="0"/>
              </w:rPr>
              <w:t>分</w:t>
            </w:r>
          </w:p>
        </w:tc>
        <w:tc>
          <w:tcPr>
            <w:tcW w:w="352" w:type="pct"/>
            <w:tcBorders>
              <w:top w:val="single" w:sz="4" w:space="0" w:color="auto"/>
              <w:left w:val="single" w:sz="4" w:space="0" w:color="auto"/>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tc>
        <w:tc>
          <w:tcPr>
            <w:tcW w:w="433" w:type="pct"/>
            <w:tcBorders>
              <w:top w:val="single" w:sz="4" w:space="0" w:color="auto"/>
              <w:left w:val="single" w:sz="4" w:space="0" w:color="auto"/>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p w:rsidR="00D40F4E" w:rsidRDefault="00D40F4E">
            <w:pPr>
              <w:spacing w:line="440" w:lineRule="exact"/>
              <w:jc w:val="center"/>
              <w:rPr>
                <w:rFonts w:hAnsi="宋体" w:cs="仿宋_GB2312"/>
                <w:kern w:val="0"/>
              </w:rPr>
            </w:pPr>
          </w:p>
          <w:p w:rsidR="00D40F4E" w:rsidRDefault="00D40F4E">
            <w:pPr>
              <w:spacing w:line="440" w:lineRule="exact"/>
              <w:jc w:val="center"/>
              <w:rPr>
                <w:rFonts w:hAnsi="宋体" w:cs="仿宋_GB2312"/>
                <w:kern w:val="0"/>
              </w:rPr>
            </w:pPr>
          </w:p>
        </w:tc>
      </w:tr>
      <w:tr w:rsidR="00D40F4E">
        <w:trPr>
          <w:trHeight w:val="1905"/>
          <w:jc w:val="center"/>
        </w:trPr>
        <w:tc>
          <w:tcPr>
            <w:tcW w:w="272" w:type="pct"/>
            <w:tcBorders>
              <w:top w:val="single" w:sz="4" w:space="0" w:color="auto"/>
              <w:left w:val="single" w:sz="4" w:space="0" w:color="auto"/>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tc>
        <w:tc>
          <w:tcPr>
            <w:tcW w:w="754"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kern w:val="0"/>
              </w:rPr>
              <w:t>记录、报告</w:t>
            </w:r>
          </w:p>
          <w:p w:rsidR="00D40F4E" w:rsidRDefault="00EE2584">
            <w:pPr>
              <w:spacing w:line="440" w:lineRule="exact"/>
              <w:jc w:val="center"/>
              <w:rPr>
                <w:rFonts w:ascii="宋体" w:hAnsi="宋体" w:cs="仿宋_GB2312"/>
                <w:kern w:val="0"/>
              </w:rPr>
            </w:pPr>
            <w:r>
              <w:rPr>
                <w:rFonts w:ascii="宋体" w:hAnsi="宋体" w:cs="仿宋_GB2312" w:hint="eastAsia"/>
                <w:kern w:val="0"/>
              </w:rPr>
              <w:t>规范</w:t>
            </w:r>
          </w:p>
        </w:tc>
        <w:tc>
          <w:tcPr>
            <w:tcW w:w="2261"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rPr>
                <w:rFonts w:ascii="宋体" w:hAnsi="宋体" w:cs="仿宋_GB2312"/>
                <w:kern w:val="0"/>
              </w:rPr>
            </w:pPr>
            <w:r>
              <w:rPr>
                <w:rFonts w:ascii="宋体" w:hAnsi="宋体" w:cs="仿宋_GB2312" w:hint="eastAsia"/>
                <w:kern w:val="0"/>
              </w:rPr>
              <w:t>所有记录须字体清晰，不得模糊潦草，并按规范填写相应内容。</w:t>
            </w:r>
          </w:p>
        </w:tc>
        <w:tc>
          <w:tcPr>
            <w:tcW w:w="928"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ascii="宋体" w:hAnsi="宋体" w:cs="仿宋_GB2312"/>
                <w:kern w:val="0"/>
              </w:rPr>
            </w:pPr>
            <w:r>
              <w:rPr>
                <w:rFonts w:hAnsi="宋体" w:cs="仿宋_GB2312"/>
                <w:kern w:val="0"/>
              </w:rPr>
              <w:t>1</w:t>
            </w:r>
            <w:r>
              <w:rPr>
                <w:rFonts w:ascii="宋体" w:hAnsi="宋体" w:cs="仿宋_GB2312" w:hint="eastAsia"/>
                <w:kern w:val="0"/>
              </w:rPr>
              <w:t>项扣</w:t>
            </w:r>
            <w:r>
              <w:rPr>
                <w:rFonts w:hint="eastAsia"/>
                <w:kern w:val="0"/>
              </w:rPr>
              <w:t>1</w:t>
            </w:r>
            <w:r>
              <w:rPr>
                <w:rFonts w:ascii="宋体" w:hAnsi="宋体" w:cs="仿宋_GB2312" w:hint="eastAsia"/>
                <w:kern w:val="0"/>
              </w:rPr>
              <w:t>分</w:t>
            </w:r>
          </w:p>
        </w:tc>
        <w:tc>
          <w:tcPr>
            <w:tcW w:w="352" w:type="pct"/>
            <w:tcBorders>
              <w:top w:val="single" w:sz="4" w:space="0" w:color="auto"/>
              <w:left w:val="single" w:sz="4" w:space="0" w:color="auto"/>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tc>
        <w:tc>
          <w:tcPr>
            <w:tcW w:w="433" w:type="pct"/>
            <w:tcBorders>
              <w:top w:val="single" w:sz="4" w:space="0" w:color="auto"/>
              <w:left w:val="single" w:sz="4" w:space="0" w:color="auto"/>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tc>
      </w:tr>
      <w:tr w:rsidR="00D40F4E">
        <w:trPr>
          <w:trHeight w:val="1905"/>
          <w:jc w:val="center"/>
        </w:trPr>
        <w:tc>
          <w:tcPr>
            <w:tcW w:w="272" w:type="pct"/>
            <w:tcBorders>
              <w:top w:val="single" w:sz="4" w:space="0" w:color="auto"/>
              <w:left w:val="single" w:sz="4" w:space="0" w:color="auto"/>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tc>
        <w:tc>
          <w:tcPr>
            <w:tcW w:w="754"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kern w:val="0"/>
              </w:rPr>
              <w:t>故障排除</w:t>
            </w:r>
          </w:p>
          <w:p w:rsidR="00D40F4E" w:rsidRDefault="00EE2584">
            <w:pPr>
              <w:spacing w:line="440" w:lineRule="exact"/>
              <w:jc w:val="center"/>
              <w:rPr>
                <w:rFonts w:ascii="宋体" w:hAnsi="宋体" w:cs="仿宋_GB2312"/>
                <w:kern w:val="0"/>
              </w:rPr>
            </w:pPr>
            <w:r>
              <w:rPr>
                <w:rFonts w:ascii="宋体" w:hAnsi="宋体" w:cs="仿宋_GB2312" w:hint="eastAsia"/>
                <w:kern w:val="0"/>
              </w:rPr>
              <w:t>时间</w:t>
            </w:r>
          </w:p>
        </w:tc>
        <w:tc>
          <w:tcPr>
            <w:tcW w:w="2261"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rPr>
                <w:rFonts w:ascii="宋体" w:hAnsi="宋体" w:cs="仿宋_GB2312"/>
                <w:kern w:val="0"/>
              </w:rPr>
            </w:pPr>
            <w:r>
              <w:rPr>
                <w:rFonts w:hAnsi="宋体" w:cs="仿宋_GB2312"/>
                <w:kern w:val="0"/>
              </w:rPr>
              <w:t>48</w:t>
            </w:r>
            <w:r>
              <w:rPr>
                <w:rFonts w:ascii="宋体" w:hAnsi="宋体" w:cs="仿宋_GB2312" w:hint="eastAsia"/>
                <w:kern w:val="0"/>
              </w:rPr>
              <w:t>小时内无法排除故障或未使用备用设备替代</w:t>
            </w:r>
          </w:p>
        </w:tc>
        <w:tc>
          <w:tcPr>
            <w:tcW w:w="928"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hAnsi="宋体" w:cs="仿宋_GB2312"/>
                <w:kern w:val="0"/>
              </w:rPr>
              <w:t>1</w:t>
            </w:r>
            <w:r>
              <w:rPr>
                <w:rFonts w:ascii="宋体" w:hAnsi="宋体" w:cs="仿宋_GB2312" w:hint="eastAsia"/>
                <w:kern w:val="0"/>
              </w:rPr>
              <w:t>个项目超过</w:t>
            </w:r>
            <w:r>
              <w:rPr>
                <w:rFonts w:hAnsi="宋体" w:cs="仿宋_GB2312"/>
                <w:kern w:val="0"/>
              </w:rPr>
              <w:t>1</w:t>
            </w:r>
            <w:r>
              <w:rPr>
                <w:rFonts w:ascii="宋体" w:hAnsi="宋体" w:cs="仿宋_GB2312" w:hint="eastAsia"/>
                <w:kern w:val="0"/>
              </w:rPr>
              <w:t>天扣</w:t>
            </w:r>
            <w:r>
              <w:rPr>
                <w:rFonts w:hAnsi="宋体" w:cs="仿宋_GB2312"/>
                <w:kern w:val="0"/>
              </w:rPr>
              <w:t>1</w:t>
            </w:r>
            <w:r>
              <w:rPr>
                <w:rFonts w:ascii="宋体" w:hAnsi="宋体" w:cs="仿宋_GB2312" w:hint="eastAsia"/>
                <w:kern w:val="0"/>
              </w:rPr>
              <w:t>分</w:t>
            </w:r>
          </w:p>
        </w:tc>
        <w:tc>
          <w:tcPr>
            <w:tcW w:w="352" w:type="pct"/>
            <w:tcBorders>
              <w:top w:val="single" w:sz="4" w:space="0" w:color="auto"/>
              <w:left w:val="single" w:sz="4" w:space="0" w:color="auto"/>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tc>
        <w:tc>
          <w:tcPr>
            <w:tcW w:w="433" w:type="pct"/>
            <w:tcBorders>
              <w:top w:val="single" w:sz="4" w:space="0" w:color="auto"/>
              <w:left w:val="single" w:sz="4" w:space="0" w:color="auto"/>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tc>
      </w:tr>
    </w:tbl>
    <w:p w:rsidR="00D40F4E" w:rsidRDefault="00EE2584">
      <w:r>
        <w:t xml:space="preserve"> </w:t>
      </w:r>
    </w:p>
    <w:p w:rsidR="00D40F4E" w:rsidRDefault="00D40F4E"/>
    <w:tbl>
      <w:tblPr>
        <w:tblW w:w="5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984"/>
        <w:gridCol w:w="4962"/>
        <w:gridCol w:w="1276"/>
        <w:gridCol w:w="660"/>
        <w:gridCol w:w="898"/>
      </w:tblGrid>
      <w:tr w:rsidR="00D40F4E">
        <w:trPr>
          <w:trHeight w:val="690"/>
          <w:jc w:val="center"/>
        </w:trPr>
        <w:tc>
          <w:tcPr>
            <w:tcW w:w="3630" w:type="pct"/>
            <w:gridSpan w:val="3"/>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b/>
                <w:bCs/>
                <w:kern w:val="0"/>
              </w:rPr>
            </w:pPr>
            <w:r>
              <w:rPr>
                <w:rFonts w:ascii="宋体" w:hAnsi="宋体" w:cs="仿宋_GB2312" w:hint="eastAsia"/>
                <w:b/>
                <w:bCs/>
                <w:kern w:val="0"/>
              </w:rPr>
              <w:t>考核内容</w:t>
            </w:r>
          </w:p>
        </w:tc>
        <w:tc>
          <w:tcPr>
            <w:tcW w:w="617"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b/>
                <w:bCs/>
                <w:kern w:val="0"/>
              </w:rPr>
            </w:pPr>
            <w:r>
              <w:rPr>
                <w:rFonts w:ascii="宋体" w:hAnsi="宋体" w:cs="仿宋_GB2312" w:hint="eastAsia"/>
                <w:b/>
                <w:bCs/>
                <w:kern w:val="0"/>
              </w:rPr>
              <w:t>扣分值</w:t>
            </w:r>
          </w:p>
        </w:tc>
        <w:tc>
          <w:tcPr>
            <w:tcW w:w="319"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b/>
                <w:bCs/>
                <w:kern w:val="0"/>
              </w:rPr>
            </w:pPr>
            <w:r>
              <w:rPr>
                <w:rFonts w:ascii="宋体" w:hAnsi="宋体" w:cs="仿宋_GB2312" w:hint="eastAsia"/>
                <w:b/>
                <w:bCs/>
                <w:kern w:val="0"/>
              </w:rPr>
              <w:t>评分</w:t>
            </w:r>
          </w:p>
          <w:p w:rsidR="00D40F4E" w:rsidRDefault="00EE2584">
            <w:pPr>
              <w:spacing w:line="440" w:lineRule="exact"/>
              <w:jc w:val="center"/>
              <w:rPr>
                <w:rFonts w:hAnsi="宋体" w:cs="仿宋_GB2312"/>
                <w:b/>
                <w:bCs/>
                <w:kern w:val="0"/>
              </w:rPr>
            </w:pPr>
            <w:r>
              <w:rPr>
                <w:rFonts w:ascii="宋体" w:hAnsi="宋体" w:cs="仿宋_GB2312" w:hint="eastAsia"/>
                <w:b/>
                <w:bCs/>
                <w:kern w:val="0"/>
              </w:rPr>
              <w:t>结果</w:t>
            </w:r>
          </w:p>
        </w:tc>
        <w:tc>
          <w:tcPr>
            <w:tcW w:w="434" w:type="pct"/>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b/>
                <w:bCs/>
                <w:kern w:val="0"/>
              </w:rPr>
            </w:pPr>
            <w:r>
              <w:rPr>
                <w:rFonts w:ascii="宋体" w:hAnsi="宋体" w:cs="仿宋_GB2312" w:hint="eastAsia"/>
                <w:b/>
                <w:bCs/>
                <w:kern w:val="0"/>
              </w:rPr>
              <w:t>评分</w:t>
            </w:r>
          </w:p>
          <w:p w:rsidR="00D40F4E" w:rsidRDefault="00EE2584">
            <w:pPr>
              <w:spacing w:line="440" w:lineRule="exact"/>
              <w:jc w:val="center"/>
              <w:rPr>
                <w:rFonts w:hAnsi="宋体" w:cs="仿宋_GB2312"/>
                <w:b/>
                <w:bCs/>
                <w:kern w:val="0"/>
              </w:rPr>
            </w:pPr>
            <w:r>
              <w:rPr>
                <w:rFonts w:ascii="宋体" w:hAnsi="宋体" w:cs="仿宋_GB2312" w:hint="eastAsia"/>
                <w:b/>
                <w:bCs/>
                <w:kern w:val="0"/>
              </w:rPr>
              <w:t>说明</w:t>
            </w:r>
          </w:p>
        </w:tc>
      </w:tr>
      <w:tr w:rsidR="00D40F4E">
        <w:trPr>
          <w:trHeight w:val="388"/>
          <w:jc w:val="center"/>
        </w:trPr>
        <w:tc>
          <w:tcPr>
            <w:tcW w:w="272" w:type="pct"/>
            <w:vMerge w:val="restart"/>
            <w:tcBorders>
              <w:top w:val="nil"/>
              <w:left w:val="single" w:sz="4" w:space="0" w:color="auto"/>
              <w:bottom w:val="single" w:sz="4" w:space="0" w:color="000000"/>
              <w:right w:val="single" w:sz="4" w:space="0" w:color="auto"/>
            </w:tcBorders>
            <w:vAlign w:val="center"/>
          </w:tcPr>
          <w:p w:rsidR="00D40F4E" w:rsidRDefault="00D40F4E">
            <w:pPr>
              <w:spacing w:line="440" w:lineRule="exact"/>
              <w:rPr>
                <w:rFonts w:hAnsi="宋体" w:cs="仿宋_GB2312"/>
                <w:kern w:val="0"/>
              </w:rPr>
            </w:pPr>
          </w:p>
        </w:tc>
        <w:tc>
          <w:tcPr>
            <w:tcW w:w="959" w:type="pct"/>
            <w:tcBorders>
              <w:top w:val="nil"/>
              <w:left w:val="nil"/>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kern w:val="0"/>
              </w:rPr>
              <w:t>单台</w:t>
            </w:r>
            <w:r>
              <w:rPr>
                <w:rFonts w:ascii="宋体" w:hAnsi="宋体" w:cs="仿宋_GB2312" w:hint="eastAsia"/>
                <w:bCs/>
              </w:rPr>
              <w:t>水质应急监测车自动监测系统</w:t>
            </w:r>
            <w:r>
              <w:rPr>
                <w:rFonts w:ascii="宋体" w:hAnsi="宋体" w:cs="仿宋_GB2312" w:hint="eastAsia"/>
                <w:kern w:val="0"/>
              </w:rPr>
              <w:t>单项数据月度有效获取率</w:t>
            </w:r>
          </w:p>
        </w:tc>
        <w:tc>
          <w:tcPr>
            <w:tcW w:w="2399" w:type="pct"/>
            <w:tcBorders>
              <w:top w:val="nil"/>
              <w:left w:val="nil"/>
              <w:bottom w:val="single" w:sz="4" w:space="0" w:color="auto"/>
              <w:right w:val="single" w:sz="4" w:space="0" w:color="auto"/>
            </w:tcBorders>
            <w:vAlign w:val="center"/>
          </w:tcPr>
          <w:p w:rsidR="00D40F4E" w:rsidRDefault="00EE2584">
            <w:pPr>
              <w:spacing w:line="440" w:lineRule="exact"/>
              <w:rPr>
                <w:rFonts w:hAnsi="宋体" w:cs="仿宋_GB2312"/>
                <w:kern w:val="0"/>
              </w:rPr>
            </w:pPr>
            <w:r>
              <w:rPr>
                <w:rFonts w:ascii="宋体" w:hAnsi="宋体" w:cs="仿宋_GB2312" w:hint="eastAsia"/>
                <w:kern w:val="0"/>
              </w:rPr>
              <w:t>每台</w:t>
            </w:r>
            <w:r>
              <w:rPr>
                <w:rFonts w:ascii="宋体" w:hAnsi="宋体" w:cs="仿宋_GB2312" w:hint="eastAsia"/>
                <w:bCs/>
              </w:rPr>
              <w:t>水质应急监测车自动监测系统</w:t>
            </w:r>
            <w:r>
              <w:rPr>
                <w:rFonts w:ascii="宋体" w:hAnsi="宋体" w:cs="仿宋_GB2312" w:hint="eastAsia"/>
                <w:kern w:val="0"/>
              </w:rPr>
              <w:t>每个参数月度有效数据获取率高于</w:t>
            </w:r>
            <w:r>
              <w:rPr>
                <w:rFonts w:hint="eastAsia"/>
                <w:kern w:val="0"/>
              </w:rPr>
              <w:t>90</w:t>
            </w:r>
            <w:r>
              <w:rPr>
                <w:rFonts w:hAnsi="宋体" w:cs="仿宋_GB2312"/>
                <w:kern w:val="0"/>
              </w:rPr>
              <w:t>%</w:t>
            </w:r>
          </w:p>
          <w:p w:rsidR="00D40F4E" w:rsidRDefault="00EE2584">
            <w:pPr>
              <w:spacing w:line="440" w:lineRule="exact"/>
              <w:rPr>
                <w:rFonts w:hAnsi="宋体" w:cs="仿宋_GB2312"/>
                <w:kern w:val="0"/>
              </w:rPr>
            </w:pPr>
            <w:r>
              <w:rPr>
                <w:rFonts w:ascii="宋体" w:hAnsi="宋体" w:cs="仿宋_GB2312" w:hint="eastAsia"/>
                <w:kern w:val="0"/>
              </w:rPr>
              <w:t>（指已实际正常运行小时数与应监测小时数之比）</w:t>
            </w:r>
          </w:p>
        </w:tc>
        <w:tc>
          <w:tcPr>
            <w:tcW w:w="617" w:type="pct"/>
            <w:tcBorders>
              <w:top w:val="nil"/>
              <w:left w:val="nil"/>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kern w:val="0"/>
              </w:rPr>
              <w:t>单站单项不达标</w:t>
            </w:r>
            <w:r>
              <w:rPr>
                <w:rFonts w:hAnsi="宋体" w:cs="仿宋_GB2312"/>
                <w:kern w:val="0"/>
              </w:rPr>
              <w:t>1</w:t>
            </w:r>
            <w:r>
              <w:rPr>
                <w:rFonts w:ascii="宋体" w:hAnsi="宋体" w:cs="仿宋_GB2312" w:hint="eastAsia"/>
                <w:kern w:val="0"/>
              </w:rPr>
              <w:t>次扣</w:t>
            </w:r>
          </w:p>
          <w:p w:rsidR="00D40F4E" w:rsidRDefault="00EE2584">
            <w:pPr>
              <w:spacing w:line="440" w:lineRule="exact"/>
              <w:jc w:val="center"/>
              <w:rPr>
                <w:rFonts w:hAnsi="宋体" w:cs="仿宋_GB2312"/>
                <w:kern w:val="0"/>
              </w:rPr>
            </w:pPr>
            <w:r>
              <w:rPr>
                <w:rFonts w:hAnsi="宋体" w:cs="仿宋_GB2312"/>
                <w:kern w:val="0"/>
              </w:rPr>
              <w:t>5</w:t>
            </w:r>
            <w:r>
              <w:rPr>
                <w:rFonts w:ascii="宋体" w:hAnsi="宋体" w:cs="仿宋_GB2312" w:hint="eastAsia"/>
                <w:kern w:val="0"/>
              </w:rPr>
              <w:t>分</w:t>
            </w:r>
          </w:p>
        </w:tc>
        <w:tc>
          <w:tcPr>
            <w:tcW w:w="319" w:type="pct"/>
            <w:tcBorders>
              <w:top w:val="nil"/>
              <w:left w:val="nil"/>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tc>
        <w:tc>
          <w:tcPr>
            <w:tcW w:w="434" w:type="pct"/>
            <w:tcBorders>
              <w:top w:val="nil"/>
              <w:left w:val="nil"/>
              <w:bottom w:val="single" w:sz="4" w:space="0" w:color="auto"/>
              <w:right w:val="single" w:sz="4" w:space="0" w:color="auto"/>
            </w:tcBorders>
            <w:vAlign w:val="center"/>
          </w:tcPr>
          <w:p w:rsidR="00D40F4E" w:rsidRDefault="00D40F4E">
            <w:pPr>
              <w:spacing w:line="440" w:lineRule="exact"/>
              <w:jc w:val="center"/>
              <w:rPr>
                <w:rFonts w:hAnsi="宋体" w:cs="仿宋_GB2312"/>
                <w:kern w:val="0"/>
              </w:rPr>
            </w:pPr>
          </w:p>
        </w:tc>
      </w:tr>
      <w:tr w:rsidR="00D40F4E">
        <w:trPr>
          <w:trHeight w:val="750"/>
          <w:jc w:val="center"/>
        </w:trPr>
        <w:tc>
          <w:tcPr>
            <w:tcW w:w="0" w:type="auto"/>
            <w:vMerge/>
            <w:tcBorders>
              <w:top w:val="nil"/>
              <w:left w:val="single" w:sz="4" w:space="0" w:color="auto"/>
              <w:bottom w:val="single" w:sz="4" w:space="0" w:color="000000"/>
              <w:right w:val="single" w:sz="4" w:space="0" w:color="auto"/>
            </w:tcBorders>
            <w:vAlign w:val="center"/>
          </w:tcPr>
          <w:p w:rsidR="00D40F4E" w:rsidRDefault="00D40F4E">
            <w:pPr>
              <w:jc w:val="left"/>
              <w:rPr>
                <w:rFonts w:hAnsi="宋体" w:cs="仿宋_GB2312"/>
                <w:kern w:val="0"/>
                <w:szCs w:val="21"/>
              </w:rPr>
            </w:pPr>
          </w:p>
        </w:tc>
        <w:tc>
          <w:tcPr>
            <w:tcW w:w="959" w:type="pct"/>
            <w:vMerge w:val="restart"/>
            <w:tcBorders>
              <w:top w:val="nil"/>
              <w:left w:val="nil"/>
              <w:bottom w:val="single" w:sz="4" w:space="0" w:color="000000"/>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kern w:val="0"/>
              </w:rPr>
              <w:t>其他</w:t>
            </w:r>
            <w:r>
              <w:rPr>
                <w:rFonts w:hAnsi="宋体" w:cs="仿宋_GB2312"/>
                <w:kern w:val="0"/>
              </w:rPr>
              <w:br/>
            </w:r>
            <w:r>
              <w:rPr>
                <w:rFonts w:ascii="宋体" w:hAnsi="宋体" w:cs="仿宋_GB2312" w:hint="eastAsia"/>
                <w:kern w:val="0"/>
              </w:rPr>
              <w:t>（是否存在不满足合同或相关规范要求的情况）</w:t>
            </w:r>
          </w:p>
        </w:tc>
        <w:tc>
          <w:tcPr>
            <w:tcW w:w="2399" w:type="pct"/>
            <w:tcBorders>
              <w:top w:val="nil"/>
              <w:left w:val="nil"/>
              <w:bottom w:val="single" w:sz="4" w:space="0" w:color="auto"/>
              <w:right w:val="single" w:sz="4" w:space="0" w:color="auto"/>
            </w:tcBorders>
            <w:vAlign w:val="center"/>
          </w:tcPr>
          <w:p w:rsidR="00D40F4E" w:rsidRDefault="00EE2584">
            <w:pPr>
              <w:spacing w:line="440" w:lineRule="exact"/>
              <w:rPr>
                <w:rFonts w:hAnsi="宋体" w:cs="仿宋_GB2312"/>
                <w:kern w:val="0"/>
              </w:rPr>
            </w:pPr>
            <w:r>
              <w:rPr>
                <w:rFonts w:ascii="宋体" w:hAnsi="宋体" w:cs="仿宋_GB2312" w:hint="eastAsia"/>
                <w:kern w:val="0"/>
              </w:rPr>
              <w:t>不满足合同或相关规范要求，但对数据不造成影响的项目</w:t>
            </w:r>
          </w:p>
        </w:tc>
        <w:tc>
          <w:tcPr>
            <w:tcW w:w="617" w:type="pct"/>
            <w:tcBorders>
              <w:top w:val="nil"/>
              <w:left w:val="nil"/>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kern w:val="0"/>
              </w:rPr>
              <w:t>每</w:t>
            </w:r>
            <w:r>
              <w:rPr>
                <w:rFonts w:hAnsi="宋体" w:cs="仿宋_GB2312"/>
                <w:kern w:val="0"/>
              </w:rPr>
              <w:t>1</w:t>
            </w:r>
            <w:r>
              <w:rPr>
                <w:rFonts w:ascii="宋体" w:hAnsi="宋体" w:cs="仿宋_GB2312" w:hint="eastAsia"/>
                <w:kern w:val="0"/>
              </w:rPr>
              <w:t>项扣</w:t>
            </w:r>
            <w:r>
              <w:rPr>
                <w:rFonts w:hAnsi="宋体" w:cs="仿宋_GB2312"/>
                <w:kern w:val="0"/>
              </w:rPr>
              <w:t>1</w:t>
            </w:r>
            <w:r>
              <w:rPr>
                <w:rFonts w:ascii="宋体" w:hAnsi="宋体" w:cs="仿宋_GB2312" w:hint="eastAsia"/>
                <w:kern w:val="0"/>
              </w:rPr>
              <w:t>分</w:t>
            </w:r>
          </w:p>
        </w:tc>
        <w:tc>
          <w:tcPr>
            <w:tcW w:w="319" w:type="pct"/>
            <w:vMerge w:val="restart"/>
            <w:tcBorders>
              <w:top w:val="nil"/>
              <w:left w:val="nil"/>
              <w:bottom w:val="single" w:sz="4" w:space="0" w:color="000000"/>
              <w:right w:val="single" w:sz="4" w:space="0" w:color="auto"/>
            </w:tcBorders>
            <w:vAlign w:val="center"/>
          </w:tcPr>
          <w:p w:rsidR="00D40F4E" w:rsidRDefault="00D40F4E">
            <w:pPr>
              <w:spacing w:line="440" w:lineRule="exact"/>
              <w:jc w:val="center"/>
              <w:rPr>
                <w:rFonts w:hAnsi="宋体" w:cs="仿宋_GB2312"/>
                <w:kern w:val="0"/>
              </w:rPr>
            </w:pPr>
          </w:p>
        </w:tc>
        <w:tc>
          <w:tcPr>
            <w:tcW w:w="434" w:type="pct"/>
            <w:vMerge w:val="restart"/>
            <w:tcBorders>
              <w:top w:val="nil"/>
              <w:left w:val="nil"/>
              <w:bottom w:val="single" w:sz="4" w:space="0" w:color="000000"/>
              <w:right w:val="single" w:sz="4" w:space="0" w:color="auto"/>
            </w:tcBorders>
            <w:vAlign w:val="center"/>
          </w:tcPr>
          <w:p w:rsidR="00D40F4E" w:rsidRDefault="00D40F4E">
            <w:pPr>
              <w:spacing w:line="440" w:lineRule="exact"/>
              <w:jc w:val="center"/>
              <w:rPr>
                <w:rFonts w:hAnsi="宋体" w:cs="仿宋_GB2312"/>
                <w:kern w:val="0"/>
              </w:rPr>
            </w:pPr>
          </w:p>
        </w:tc>
      </w:tr>
      <w:tr w:rsidR="00D40F4E">
        <w:trPr>
          <w:trHeight w:val="750"/>
          <w:jc w:val="center"/>
        </w:trPr>
        <w:tc>
          <w:tcPr>
            <w:tcW w:w="0" w:type="auto"/>
            <w:vMerge/>
            <w:tcBorders>
              <w:top w:val="nil"/>
              <w:left w:val="single" w:sz="4" w:space="0" w:color="auto"/>
              <w:bottom w:val="single" w:sz="4" w:space="0" w:color="000000"/>
              <w:right w:val="single" w:sz="4" w:space="0" w:color="auto"/>
            </w:tcBorders>
            <w:vAlign w:val="center"/>
          </w:tcPr>
          <w:p w:rsidR="00D40F4E" w:rsidRDefault="00D40F4E">
            <w:pPr>
              <w:jc w:val="left"/>
              <w:rPr>
                <w:rFonts w:hAnsi="宋体" w:cs="仿宋_GB2312"/>
                <w:kern w:val="0"/>
                <w:szCs w:val="21"/>
              </w:rPr>
            </w:pPr>
          </w:p>
        </w:tc>
        <w:tc>
          <w:tcPr>
            <w:tcW w:w="0" w:type="auto"/>
            <w:vMerge/>
            <w:tcBorders>
              <w:top w:val="nil"/>
              <w:left w:val="nil"/>
              <w:bottom w:val="single" w:sz="4" w:space="0" w:color="000000"/>
              <w:right w:val="single" w:sz="4" w:space="0" w:color="auto"/>
            </w:tcBorders>
            <w:vAlign w:val="center"/>
          </w:tcPr>
          <w:p w:rsidR="00D40F4E" w:rsidRDefault="00D40F4E">
            <w:pPr>
              <w:jc w:val="left"/>
              <w:rPr>
                <w:rFonts w:hAnsi="宋体" w:cs="仿宋_GB2312"/>
                <w:kern w:val="0"/>
                <w:szCs w:val="21"/>
              </w:rPr>
            </w:pPr>
          </w:p>
        </w:tc>
        <w:tc>
          <w:tcPr>
            <w:tcW w:w="2399" w:type="pct"/>
            <w:tcBorders>
              <w:top w:val="nil"/>
              <w:left w:val="nil"/>
              <w:bottom w:val="single" w:sz="4" w:space="0" w:color="auto"/>
              <w:right w:val="single" w:sz="4" w:space="0" w:color="auto"/>
            </w:tcBorders>
            <w:vAlign w:val="center"/>
          </w:tcPr>
          <w:p w:rsidR="00D40F4E" w:rsidRDefault="00EE2584">
            <w:pPr>
              <w:spacing w:line="440" w:lineRule="exact"/>
              <w:rPr>
                <w:rFonts w:hAnsi="宋体" w:cs="仿宋_GB2312"/>
                <w:kern w:val="0"/>
              </w:rPr>
            </w:pPr>
            <w:r>
              <w:rPr>
                <w:rFonts w:ascii="宋体" w:hAnsi="宋体" w:cs="仿宋_GB2312" w:hint="eastAsia"/>
                <w:kern w:val="0"/>
              </w:rPr>
              <w:t>不满足合同或相关规范要求，且可能对数据造成严重影响的项目</w:t>
            </w:r>
          </w:p>
        </w:tc>
        <w:tc>
          <w:tcPr>
            <w:tcW w:w="617" w:type="pct"/>
            <w:tcBorders>
              <w:top w:val="nil"/>
              <w:left w:val="nil"/>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kern w:val="0"/>
              </w:rPr>
              <w:t>每</w:t>
            </w:r>
            <w:r>
              <w:rPr>
                <w:rFonts w:hAnsi="宋体" w:cs="仿宋_GB2312"/>
                <w:kern w:val="0"/>
              </w:rPr>
              <w:t>1</w:t>
            </w:r>
            <w:r>
              <w:rPr>
                <w:rFonts w:ascii="宋体" w:hAnsi="宋体" w:cs="仿宋_GB2312" w:hint="eastAsia"/>
                <w:kern w:val="0"/>
              </w:rPr>
              <w:t>项扣</w:t>
            </w:r>
            <w:r>
              <w:rPr>
                <w:rFonts w:hAnsi="宋体" w:cs="仿宋_GB2312"/>
                <w:kern w:val="0"/>
              </w:rPr>
              <w:t>3</w:t>
            </w:r>
            <w:r>
              <w:rPr>
                <w:rFonts w:ascii="宋体" w:hAnsi="宋体" w:cs="仿宋_GB2312" w:hint="eastAsia"/>
                <w:kern w:val="0"/>
              </w:rPr>
              <w:t>分</w:t>
            </w:r>
          </w:p>
        </w:tc>
        <w:tc>
          <w:tcPr>
            <w:tcW w:w="0" w:type="auto"/>
            <w:vMerge/>
            <w:tcBorders>
              <w:top w:val="nil"/>
              <w:left w:val="nil"/>
              <w:bottom w:val="single" w:sz="4" w:space="0" w:color="000000"/>
              <w:right w:val="single" w:sz="4" w:space="0" w:color="auto"/>
            </w:tcBorders>
            <w:vAlign w:val="center"/>
          </w:tcPr>
          <w:p w:rsidR="00D40F4E" w:rsidRDefault="00D40F4E">
            <w:pPr>
              <w:jc w:val="left"/>
              <w:rPr>
                <w:rFonts w:hAnsi="宋体" w:cs="仿宋_GB2312"/>
                <w:kern w:val="0"/>
                <w:szCs w:val="21"/>
              </w:rPr>
            </w:pPr>
          </w:p>
        </w:tc>
        <w:tc>
          <w:tcPr>
            <w:tcW w:w="0" w:type="auto"/>
            <w:vMerge/>
            <w:tcBorders>
              <w:top w:val="nil"/>
              <w:left w:val="nil"/>
              <w:bottom w:val="single" w:sz="4" w:space="0" w:color="000000"/>
              <w:right w:val="single" w:sz="4" w:space="0" w:color="auto"/>
            </w:tcBorders>
            <w:vAlign w:val="center"/>
          </w:tcPr>
          <w:p w:rsidR="00D40F4E" w:rsidRDefault="00D40F4E">
            <w:pPr>
              <w:jc w:val="left"/>
              <w:rPr>
                <w:rFonts w:hAnsi="宋体" w:cs="仿宋_GB2312"/>
                <w:kern w:val="0"/>
                <w:szCs w:val="21"/>
              </w:rPr>
            </w:pPr>
          </w:p>
        </w:tc>
      </w:tr>
      <w:tr w:rsidR="00D40F4E">
        <w:trPr>
          <w:trHeight w:val="750"/>
          <w:jc w:val="center"/>
        </w:trPr>
        <w:tc>
          <w:tcPr>
            <w:tcW w:w="0" w:type="auto"/>
            <w:vMerge/>
            <w:tcBorders>
              <w:top w:val="nil"/>
              <w:left w:val="single" w:sz="4" w:space="0" w:color="auto"/>
              <w:bottom w:val="single" w:sz="4" w:space="0" w:color="000000"/>
              <w:right w:val="single" w:sz="4" w:space="0" w:color="auto"/>
            </w:tcBorders>
            <w:vAlign w:val="center"/>
          </w:tcPr>
          <w:p w:rsidR="00D40F4E" w:rsidRDefault="00D40F4E">
            <w:pPr>
              <w:jc w:val="left"/>
              <w:rPr>
                <w:rFonts w:hAnsi="宋体" w:cs="仿宋_GB2312"/>
                <w:kern w:val="0"/>
                <w:szCs w:val="21"/>
              </w:rPr>
            </w:pPr>
          </w:p>
        </w:tc>
        <w:tc>
          <w:tcPr>
            <w:tcW w:w="0" w:type="auto"/>
            <w:vMerge/>
            <w:tcBorders>
              <w:top w:val="nil"/>
              <w:left w:val="nil"/>
              <w:bottom w:val="single" w:sz="4" w:space="0" w:color="000000"/>
              <w:right w:val="single" w:sz="4" w:space="0" w:color="auto"/>
            </w:tcBorders>
            <w:vAlign w:val="center"/>
          </w:tcPr>
          <w:p w:rsidR="00D40F4E" w:rsidRDefault="00D40F4E">
            <w:pPr>
              <w:jc w:val="left"/>
              <w:rPr>
                <w:rFonts w:hAnsi="宋体" w:cs="仿宋_GB2312"/>
                <w:kern w:val="0"/>
                <w:szCs w:val="21"/>
              </w:rPr>
            </w:pPr>
          </w:p>
        </w:tc>
        <w:tc>
          <w:tcPr>
            <w:tcW w:w="2399" w:type="pct"/>
            <w:tcBorders>
              <w:top w:val="nil"/>
              <w:left w:val="nil"/>
              <w:bottom w:val="single" w:sz="4" w:space="0" w:color="auto"/>
              <w:right w:val="single" w:sz="4" w:space="0" w:color="auto"/>
            </w:tcBorders>
            <w:vAlign w:val="center"/>
          </w:tcPr>
          <w:p w:rsidR="00D40F4E" w:rsidRDefault="00EE2584">
            <w:pPr>
              <w:spacing w:line="440" w:lineRule="exact"/>
              <w:rPr>
                <w:rFonts w:hAnsi="宋体" w:cs="仿宋_GB2312"/>
                <w:kern w:val="0"/>
              </w:rPr>
            </w:pPr>
            <w:r>
              <w:rPr>
                <w:rFonts w:ascii="宋体" w:hAnsi="宋体" w:cs="仿宋_GB2312" w:hint="eastAsia"/>
                <w:kern w:val="0"/>
              </w:rPr>
              <w:t>不满足合同或相关规范要求，且已对数据造成严重影响的项目</w:t>
            </w:r>
          </w:p>
        </w:tc>
        <w:tc>
          <w:tcPr>
            <w:tcW w:w="617" w:type="pct"/>
            <w:tcBorders>
              <w:top w:val="nil"/>
              <w:left w:val="nil"/>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kern w:val="0"/>
              </w:rPr>
              <w:t>每</w:t>
            </w:r>
            <w:r>
              <w:rPr>
                <w:rFonts w:hAnsi="宋体" w:cs="仿宋_GB2312"/>
                <w:kern w:val="0"/>
              </w:rPr>
              <w:t>1</w:t>
            </w:r>
            <w:r>
              <w:rPr>
                <w:rFonts w:ascii="宋体" w:hAnsi="宋体" w:cs="仿宋_GB2312" w:hint="eastAsia"/>
                <w:kern w:val="0"/>
              </w:rPr>
              <w:t>项扣</w:t>
            </w:r>
            <w:r>
              <w:rPr>
                <w:rFonts w:hAnsi="宋体" w:cs="仿宋_GB2312"/>
                <w:kern w:val="0"/>
              </w:rPr>
              <w:t>5</w:t>
            </w:r>
            <w:r>
              <w:rPr>
                <w:rFonts w:ascii="宋体" w:hAnsi="宋体" w:cs="仿宋_GB2312" w:hint="eastAsia"/>
                <w:kern w:val="0"/>
              </w:rPr>
              <w:t>分</w:t>
            </w:r>
          </w:p>
        </w:tc>
        <w:tc>
          <w:tcPr>
            <w:tcW w:w="0" w:type="auto"/>
            <w:vMerge/>
            <w:tcBorders>
              <w:top w:val="nil"/>
              <w:left w:val="nil"/>
              <w:bottom w:val="single" w:sz="4" w:space="0" w:color="000000"/>
              <w:right w:val="single" w:sz="4" w:space="0" w:color="auto"/>
            </w:tcBorders>
            <w:vAlign w:val="center"/>
          </w:tcPr>
          <w:p w:rsidR="00D40F4E" w:rsidRDefault="00D40F4E">
            <w:pPr>
              <w:jc w:val="left"/>
              <w:rPr>
                <w:rFonts w:hAnsi="宋体" w:cs="仿宋_GB2312"/>
                <w:kern w:val="0"/>
                <w:szCs w:val="21"/>
              </w:rPr>
            </w:pPr>
          </w:p>
        </w:tc>
        <w:tc>
          <w:tcPr>
            <w:tcW w:w="0" w:type="auto"/>
            <w:vMerge/>
            <w:tcBorders>
              <w:top w:val="nil"/>
              <w:left w:val="nil"/>
              <w:bottom w:val="single" w:sz="4" w:space="0" w:color="000000"/>
              <w:right w:val="single" w:sz="4" w:space="0" w:color="auto"/>
            </w:tcBorders>
            <w:vAlign w:val="center"/>
          </w:tcPr>
          <w:p w:rsidR="00D40F4E" w:rsidRDefault="00D40F4E">
            <w:pPr>
              <w:jc w:val="left"/>
              <w:rPr>
                <w:rFonts w:hAnsi="宋体" w:cs="仿宋_GB2312"/>
                <w:kern w:val="0"/>
                <w:szCs w:val="21"/>
              </w:rPr>
            </w:pPr>
          </w:p>
        </w:tc>
      </w:tr>
      <w:tr w:rsidR="00D40F4E">
        <w:trPr>
          <w:trHeight w:val="670"/>
          <w:jc w:val="center"/>
        </w:trPr>
        <w:tc>
          <w:tcPr>
            <w:tcW w:w="3630" w:type="pct"/>
            <w:gridSpan w:val="3"/>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b/>
                <w:bCs/>
                <w:kern w:val="0"/>
              </w:rPr>
              <w:t>本季度考核总得分</w:t>
            </w:r>
          </w:p>
        </w:tc>
        <w:tc>
          <w:tcPr>
            <w:tcW w:w="1370" w:type="pct"/>
            <w:gridSpan w:val="3"/>
            <w:tcBorders>
              <w:top w:val="single" w:sz="4" w:space="0" w:color="auto"/>
              <w:left w:val="nil"/>
              <w:bottom w:val="single" w:sz="4" w:space="0" w:color="auto"/>
              <w:right w:val="single" w:sz="4" w:space="0" w:color="auto"/>
            </w:tcBorders>
            <w:vAlign w:val="center"/>
          </w:tcPr>
          <w:p w:rsidR="00D40F4E" w:rsidRDefault="00D40F4E">
            <w:pPr>
              <w:spacing w:line="440" w:lineRule="exact"/>
              <w:rPr>
                <w:rFonts w:hAnsi="宋体" w:cs="仿宋_GB2312"/>
                <w:kern w:val="0"/>
              </w:rPr>
            </w:pPr>
          </w:p>
        </w:tc>
      </w:tr>
      <w:tr w:rsidR="00D40F4E">
        <w:trPr>
          <w:trHeight w:val="694"/>
          <w:jc w:val="center"/>
        </w:trPr>
        <w:tc>
          <w:tcPr>
            <w:tcW w:w="3630" w:type="pct"/>
            <w:gridSpan w:val="3"/>
            <w:tcBorders>
              <w:top w:val="single" w:sz="4" w:space="0" w:color="auto"/>
              <w:left w:val="single" w:sz="4" w:space="0" w:color="auto"/>
              <w:bottom w:val="single" w:sz="4" w:space="0" w:color="auto"/>
              <w:right w:val="single" w:sz="4" w:space="0" w:color="auto"/>
            </w:tcBorders>
            <w:vAlign w:val="center"/>
          </w:tcPr>
          <w:p w:rsidR="00D40F4E" w:rsidRDefault="00EE2584">
            <w:pPr>
              <w:spacing w:line="440" w:lineRule="exact"/>
              <w:jc w:val="center"/>
              <w:rPr>
                <w:rFonts w:hAnsi="宋体" w:cs="仿宋_GB2312"/>
                <w:kern w:val="0"/>
              </w:rPr>
            </w:pPr>
            <w:r>
              <w:rPr>
                <w:rFonts w:ascii="宋体" w:hAnsi="宋体" w:cs="仿宋_GB2312" w:hint="eastAsia"/>
                <w:b/>
                <w:bCs/>
                <w:kern w:val="0"/>
              </w:rPr>
              <w:t>本季度</w:t>
            </w:r>
            <w:proofErr w:type="gramStart"/>
            <w:r>
              <w:rPr>
                <w:rFonts w:ascii="宋体" w:hAnsi="宋体" w:cs="仿宋_GB2312" w:hint="eastAsia"/>
                <w:b/>
                <w:bCs/>
                <w:kern w:val="0"/>
              </w:rPr>
              <w:t>考核总</w:t>
            </w:r>
            <w:proofErr w:type="gramEnd"/>
            <w:r>
              <w:rPr>
                <w:rFonts w:ascii="宋体" w:hAnsi="宋体" w:cs="仿宋_GB2312" w:hint="eastAsia"/>
                <w:b/>
                <w:bCs/>
                <w:kern w:val="0"/>
              </w:rPr>
              <w:t>评价</w:t>
            </w:r>
          </w:p>
        </w:tc>
        <w:tc>
          <w:tcPr>
            <w:tcW w:w="1370" w:type="pct"/>
            <w:gridSpan w:val="3"/>
            <w:tcBorders>
              <w:top w:val="single" w:sz="4" w:space="0" w:color="auto"/>
              <w:left w:val="nil"/>
              <w:bottom w:val="single" w:sz="4" w:space="0" w:color="auto"/>
              <w:right w:val="single" w:sz="4" w:space="0" w:color="auto"/>
            </w:tcBorders>
            <w:vAlign w:val="center"/>
          </w:tcPr>
          <w:p w:rsidR="00D40F4E" w:rsidRDefault="00D40F4E">
            <w:pPr>
              <w:spacing w:line="440" w:lineRule="exact"/>
              <w:rPr>
                <w:rFonts w:hAnsi="宋体" w:cs="仿宋_GB2312"/>
                <w:kern w:val="0"/>
              </w:rPr>
            </w:pPr>
          </w:p>
        </w:tc>
      </w:tr>
    </w:tbl>
    <w:p w:rsidR="00D40F4E" w:rsidRDefault="00EE2584">
      <w:pPr>
        <w:pStyle w:val="2"/>
        <w:widowControl/>
        <w:spacing w:line="380" w:lineRule="exact"/>
        <w:ind w:firstLineChars="0" w:firstLine="0"/>
        <w:jc w:val="left"/>
        <w:rPr>
          <w:rFonts w:hAnsi="宋体" w:cs="仿宋"/>
          <w:b/>
          <w:bCs/>
        </w:rPr>
      </w:pPr>
      <w:r>
        <w:rPr>
          <w:rFonts w:hAnsi="宋体" w:cs="仿宋"/>
          <w:b/>
          <w:bCs/>
        </w:rPr>
        <w:t xml:space="preserve"> </w:t>
      </w:r>
    </w:p>
    <w:p w:rsidR="00D40F4E" w:rsidRDefault="00EE2584">
      <w:pPr>
        <w:pStyle w:val="2"/>
        <w:widowControl/>
        <w:spacing w:line="380" w:lineRule="exact"/>
        <w:ind w:firstLineChars="0" w:firstLine="0"/>
        <w:jc w:val="left"/>
        <w:rPr>
          <w:rFonts w:hAnsi="宋体" w:cs="仿宋"/>
          <w:b/>
          <w:bCs/>
        </w:rPr>
      </w:pPr>
      <w:r>
        <w:rPr>
          <w:rFonts w:ascii="宋体" w:hAnsi="宋体" w:cs="仿宋" w:hint="eastAsia"/>
          <w:b/>
          <w:bCs/>
        </w:rPr>
        <w:t xml:space="preserve">水质应急监测车所属单位 </w:t>
      </w:r>
      <w:r>
        <w:rPr>
          <w:rFonts w:ascii="宋体" w:hAnsi="宋体" w:cs="仿宋"/>
          <w:b/>
          <w:bCs/>
        </w:rPr>
        <w:t xml:space="preserve">                          </w:t>
      </w:r>
      <w:r>
        <w:rPr>
          <w:rFonts w:ascii="宋体" w:hAnsi="宋体" w:cs="仿宋" w:hint="eastAsia"/>
          <w:b/>
          <w:bCs/>
        </w:rPr>
        <w:t>水质应急监测车运行维护单位</w:t>
      </w:r>
    </w:p>
    <w:p w:rsidR="00D40F4E" w:rsidRDefault="00EE2584">
      <w:pPr>
        <w:pStyle w:val="2"/>
        <w:widowControl/>
        <w:spacing w:line="380" w:lineRule="exact"/>
        <w:ind w:firstLineChars="0" w:firstLine="0"/>
        <w:jc w:val="left"/>
        <w:rPr>
          <w:rFonts w:hAnsi="宋体" w:cs="仿宋"/>
          <w:bCs/>
        </w:rPr>
      </w:pPr>
      <w:r>
        <w:rPr>
          <w:rFonts w:ascii="宋体" w:hAnsi="宋体" w:cs="仿宋" w:hint="eastAsia"/>
          <w:bCs/>
        </w:rPr>
        <w:lastRenderedPageBreak/>
        <w:t>项目负责人（签章）：</w:t>
      </w:r>
      <w:r>
        <w:rPr>
          <w:rFonts w:hAnsi="宋体" w:cs="仿宋"/>
          <w:bCs/>
        </w:rPr>
        <w:t xml:space="preserve">                             </w:t>
      </w:r>
      <w:r>
        <w:rPr>
          <w:rFonts w:ascii="宋体" w:hAnsi="宋体" w:cs="仿宋" w:hint="eastAsia"/>
          <w:bCs/>
        </w:rPr>
        <w:t>项目负责人（签章）：</w:t>
      </w:r>
    </w:p>
    <w:p w:rsidR="00D40F4E" w:rsidRDefault="00EE2584">
      <w:pPr>
        <w:pStyle w:val="2"/>
        <w:widowControl/>
        <w:spacing w:line="380" w:lineRule="exact"/>
        <w:ind w:firstLineChars="0" w:firstLine="0"/>
        <w:jc w:val="left"/>
        <w:rPr>
          <w:rFonts w:hAnsi="宋体" w:cs="仿宋"/>
          <w:bCs/>
        </w:rPr>
      </w:pPr>
      <w:r>
        <w:rPr>
          <w:rFonts w:hAnsi="宋体" w:cs="仿宋" w:hint="eastAsia"/>
          <w:bCs/>
        </w:rPr>
        <w:t xml:space="preserve"> </w:t>
      </w:r>
      <w:r>
        <w:rPr>
          <w:rFonts w:hAnsi="宋体" w:cs="仿宋"/>
          <w:bCs/>
        </w:rPr>
        <w:t xml:space="preserve">      </w:t>
      </w:r>
      <w:r>
        <w:rPr>
          <w:rFonts w:ascii="宋体" w:hAnsi="宋体" w:cs="仿宋" w:hint="eastAsia"/>
          <w:bCs/>
        </w:rPr>
        <w:t>（单位公章）</w:t>
      </w:r>
      <w:r>
        <w:rPr>
          <w:rFonts w:hAnsi="宋体" w:cs="仿宋" w:hint="eastAsia"/>
          <w:bCs/>
        </w:rPr>
        <w:t xml:space="preserve"> </w:t>
      </w:r>
      <w:r>
        <w:rPr>
          <w:rFonts w:hAnsi="宋体" w:cs="仿宋"/>
          <w:bCs/>
        </w:rPr>
        <w:t xml:space="preserve">                                  </w:t>
      </w:r>
      <w:r>
        <w:rPr>
          <w:rFonts w:ascii="宋体" w:hAnsi="宋体" w:cs="仿宋" w:hint="eastAsia"/>
          <w:bCs/>
        </w:rPr>
        <w:t>（单位公章）</w:t>
      </w:r>
    </w:p>
    <w:p w:rsidR="00D40F4E" w:rsidRDefault="00EE2584">
      <w:pPr>
        <w:pStyle w:val="2"/>
        <w:widowControl/>
        <w:spacing w:line="380" w:lineRule="exact"/>
        <w:ind w:firstLineChars="0" w:firstLine="0"/>
        <w:jc w:val="left"/>
        <w:rPr>
          <w:rFonts w:hAnsi="宋体" w:cs="仿宋"/>
          <w:b/>
          <w:bCs/>
        </w:rPr>
      </w:pPr>
      <w:r>
        <w:rPr>
          <w:rFonts w:hAnsi="宋体" w:cs="仿宋" w:hint="eastAsia"/>
          <w:bCs/>
        </w:rPr>
        <w:t xml:space="preserve"> </w:t>
      </w:r>
      <w:r>
        <w:rPr>
          <w:rFonts w:hAnsi="宋体" w:cs="仿宋"/>
          <w:bCs/>
        </w:rPr>
        <w:t xml:space="preserve">       </w:t>
      </w:r>
      <w:r>
        <w:rPr>
          <w:rFonts w:ascii="宋体" w:hAnsi="宋体" w:cs="仿宋" w:hint="eastAsia"/>
          <w:bCs/>
        </w:rPr>
        <w:t>年</w:t>
      </w:r>
      <w:r>
        <w:rPr>
          <w:rFonts w:hAnsi="宋体" w:cs="仿宋" w:hint="eastAsia"/>
          <w:bCs/>
        </w:rPr>
        <w:t xml:space="preserve"> </w:t>
      </w:r>
      <w:r>
        <w:rPr>
          <w:rFonts w:hAnsi="宋体" w:cs="仿宋"/>
          <w:bCs/>
        </w:rPr>
        <w:t xml:space="preserve">  </w:t>
      </w:r>
      <w:r>
        <w:rPr>
          <w:rFonts w:ascii="宋体" w:hAnsi="宋体" w:cs="仿宋" w:hint="eastAsia"/>
          <w:bCs/>
        </w:rPr>
        <w:t>月</w:t>
      </w:r>
      <w:r>
        <w:rPr>
          <w:rFonts w:hAnsi="宋体" w:cs="仿宋" w:hint="eastAsia"/>
          <w:bCs/>
        </w:rPr>
        <w:t xml:space="preserve"> </w:t>
      </w:r>
      <w:r>
        <w:rPr>
          <w:rFonts w:hAnsi="宋体" w:cs="仿宋"/>
          <w:bCs/>
        </w:rPr>
        <w:t xml:space="preserve"> </w:t>
      </w:r>
      <w:r>
        <w:rPr>
          <w:rFonts w:ascii="宋体" w:hAnsi="宋体" w:cs="仿宋" w:hint="eastAsia"/>
          <w:bCs/>
        </w:rPr>
        <w:t>日</w:t>
      </w:r>
      <w:r>
        <w:rPr>
          <w:rFonts w:hAnsi="宋体" w:cs="仿宋" w:hint="eastAsia"/>
          <w:bCs/>
        </w:rPr>
        <w:t xml:space="preserve"> </w:t>
      </w:r>
      <w:r>
        <w:rPr>
          <w:rFonts w:hAnsi="宋体" w:cs="仿宋"/>
          <w:bCs/>
        </w:rPr>
        <w:t xml:space="preserve">                                     </w:t>
      </w:r>
      <w:r>
        <w:rPr>
          <w:rFonts w:ascii="宋体" w:hAnsi="宋体" w:cs="仿宋" w:hint="eastAsia"/>
          <w:bCs/>
        </w:rPr>
        <w:t>年</w:t>
      </w:r>
      <w:r>
        <w:rPr>
          <w:rFonts w:hAnsi="宋体" w:cs="仿宋" w:hint="eastAsia"/>
          <w:bCs/>
        </w:rPr>
        <w:t xml:space="preserve"> </w:t>
      </w:r>
      <w:r>
        <w:rPr>
          <w:rFonts w:hAnsi="宋体" w:cs="仿宋"/>
          <w:bCs/>
        </w:rPr>
        <w:t xml:space="preserve">  </w:t>
      </w:r>
      <w:r>
        <w:rPr>
          <w:rFonts w:ascii="宋体" w:hAnsi="宋体" w:cs="仿宋" w:hint="eastAsia"/>
          <w:bCs/>
        </w:rPr>
        <w:t>月</w:t>
      </w:r>
      <w:r>
        <w:rPr>
          <w:rFonts w:hAnsi="宋体" w:cs="仿宋" w:hint="eastAsia"/>
          <w:bCs/>
        </w:rPr>
        <w:t xml:space="preserve"> </w:t>
      </w:r>
      <w:r>
        <w:rPr>
          <w:rFonts w:hAnsi="宋体" w:cs="仿宋"/>
          <w:bCs/>
        </w:rPr>
        <w:t xml:space="preserve"> </w:t>
      </w:r>
      <w:r>
        <w:rPr>
          <w:rFonts w:ascii="宋体" w:hAnsi="宋体" w:cs="仿宋" w:hint="eastAsia"/>
          <w:bCs/>
        </w:rPr>
        <w:t>日</w:t>
      </w:r>
    </w:p>
    <w:p w:rsidR="00D40F4E" w:rsidRDefault="00EE2584">
      <w:pPr>
        <w:jc w:val="left"/>
        <w:rPr>
          <w:rFonts w:ascii="黑体" w:eastAsia="黑体" w:hAnsi="黑体" w:cs="黑体"/>
          <w:sz w:val="32"/>
          <w:szCs w:val="32"/>
        </w:rPr>
      </w:pPr>
      <w:r>
        <w:rPr>
          <w:rFonts w:ascii="黑体" w:eastAsia="黑体" w:hAnsi="黑体" w:cs="黑体"/>
          <w:sz w:val="32"/>
          <w:szCs w:val="32"/>
        </w:rPr>
        <w:br w:type="page"/>
      </w:r>
    </w:p>
    <w:p w:rsidR="00D40F4E" w:rsidRDefault="00EE2584">
      <w:pPr>
        <w:jc w:val="left"/>
        <w:rPr>
          <w:rFonts w:ascii="黑体" w:eastAsia="黑体" w:hAnsi="黑体" w:cs="黑体"/>
          <w:sz w:val="32"/>
          <w:szCs w:val="32"/>
        </w:rPr>
      </w:pPr>
      <w:r>
        <w:rPr>
          <w:rFonts w:ascii="黑体" w:eastAsia="黑体" w:hAnsi="黑体" w:cs="黑体" w:hint="eastAsia"/>
          <w:sz w:val="32"/>
          <w:szCs w:val="32"/>
        </w:rPr>
        <w:lastRenderedPageBreak/>
        <w:t>附件3</w:t>
      </w:r>
    </w:p>
    <w:p w:rsidR="00D40F4E" w:rsidRDefault="00EE2584">
      <w:pPr>
        <w:jc w:val="center"/>
        <w:rPr>
          <w:rFonts w:ascii="方正小标宋_GBK" w:eastAsia="方正小标宋_GBK" w:hAnsi="仿宋" w:cs="仿宋"/>
          <w:sz w:val="44"/>
          <w:szCs w:val="44"/>
        </w:rPr>
      </w:pPr>
      <w:r>
        <w:rPr>
          <w:rFonts w:ascii="方正小标宋_GBK" w:eastAsia="方正小标宋_GBK" w:hAnsi="仿宋" w:cs="仿宋" w:hint="eastAsia"/>
          <w:sz w:val="44"/>
          <w:szCs w:val="44"/>
        </w:rPr>
        <w:t>水质应急监测车运行维护服务报价表</w:t>
      </w:r>
    </w:p>
    <w:p w:rsidR="00D40F4E" w:rsidRDefault="00D40F4E">
      <w:pPr>
        <w:jc w:val="center"/>
        <w:rPr>
          <w:rFonts w:ascii="方正小标宋_GBK" w:eastAsia="方正小标宋_GBK" w:hAnsi="仿宋" w:cs="仿宋"/>
          <w:sz w:val="44"/>
          <w:szCs w:val="44"/>
        </w:rPr>
      </w:pPr>
    </w:p>
    <w:tbl>
      <w:tblPr>
        <w:tblStyle w:val="ac"/>
        <w:tblW w:w="9067" w:type="dxa"/>
        <w:tblLook w:val="04A0" w:firstRow="1" w:lastRow="0" w:firstColumn="1" w:lastColumn="0" w:noHBand="0" w:noVBand="1"/>
      </w:tblPr>
      <w:tblGrid>
        <w:gridCol w:w="2830"/>
        <w:gridCol w:w="1843"/>
        <w:gridCol w:w="2126"/>
        <w:gridCol w:w="2268"/>
      </w:tblGrid>
      <w:tr w:rsidR="00D40F4E">
        <w:tc>
          <w:tcPr>
            <w:tcW w:w="2830" w:type="dxa"/>
          </w:tcPr>
          <w:p w:rsidR="00D40F4E" w:rsidRDefault="00EE2584">
            <w:pPr>
              <w:jc w:val="center"/>
              <w:rPr>
                <w:rFonts w:ascii="仿宋" w:eastAsia="仿宋" w:hAnsi="仿宋" w:cs="仿宋"/>
                <w:b/>
                <w:sz w:val="32"/>
                <w:szCs w:val="32"/>
              </w:rPr>
            </w:pPr>
            <w:r>
              <w:rPr>
                <w:rFonts w:ascii="仿宋" w:eastAsia="仿宋" w:hAnsi="仿宋" w:cs="仿宋" w:hint="eastAsia"/>
                <w:b/>
                <w:sz w:val="32"/>
                <w:szCs w:val="32"/>
              </w:rPr>
              <w:t>服务名称</w:t>
            </w:r>
          </w:p>
        </w:tc>
        <w:tc>
          <w:tcPr>
            <w:tcW w:w="1843" w:type="dxa"/>
          </w:tcPr>
          <w:p w:rsidR="00D40F4E" w:rsidRDefault="00EE2584">
            <w:pPr>
              <w:jc w:val="center"/>
              <w:rPr>
                <w:rFonts w:ascii="仿宋" w:eastAsia="仿宋" w:hAnsi="仿宋" w:cs="仿宋"/>
                <w:b/>
                <w:sz w:val="32"/>
                <w:szCs w:val="32"/>
              </w:rPr>
            </w:pPr>
            <w:r>
              <w:rPr>
                <w:rFonts w:ascii="仿宋" w:eastAsia="仿宋" w:hAnsi="仿宋" w:cs="仿宋" w:hint="eastAsia"/>
                <w:b/>
                <w:sz w:val="32"/>
                <w:szCs w:val="32"/>
              </w:rPr>
              <w:t>时间（</w:t>
            </w:r>
            <w:r>
              <w:rPr>
                <w:rFonts w:ascii="仿宋" w:eastAsia="仿宋" w:hAnsi="仿宋" w:cs="仿宋" w:hint="eastAsia"/>
                <w:sz w:val="32"/>
                <w:szCs w:val="32"/>
              </w:rPr>
              <w:t>天</w:t>
            </w:r>
            <w:r>
              <w:rPr>
                <w:rFonts w:ascii="仿宋" w:eastAsia="仿宋" w:hAnsi="仿宋" w:cs="仿宋" w:hint="eastAsia"/>
                <w:b/>
                <w:sz w:val="32"/>
                <w:szCs w:val="32"/>
              </w:rPr>
              <w:t>）</w:t>
            </w:r>
          </w:p>
        </w:tc>
        <w:tc>
          <w:tcPr>
            <w:tcW w:w="2126" w:type="dxa"/>
          </w:tcPr>
          <w:p w:rsidR="00D40F4E" w:rsidRDefault="00EE2584">
            <w:pPr>
              <w:jc w:val="center"/>
              <w:rPr>
                <w:rFonts w:ascii="仿宋" w:eastAsia="仿宋" w:hAnsi="仿宋" w:cs="仿宋"/>
                <w:b/>
                <w:sz w:val="32"/>
                <w:szCs w:val="32"/>
              </w:rPr>
            </w:pPr>
            <w:r>
              <w:rPr>
                <w:rFonts w:ascii="仿宋" w:eastAsia="仿宋" w:hAnsi="仿宋" w:cs="仿宋" w:hint="eastAsia"/>
                <w:b/>
                <w:sz w:val="32"/>
                <w:szCs w:val="32"/>
              </w:rPr>
              <w:t>单价（元）</w:t>
            </w:r>
          </w:p>
        </w:tc>
        <w:tc>
          <w:tcPr>
            <w:tcW w:w="2268" w:type="dxa"/>
          </w:tcPr>
          <w:p w:rsidR="00D40F4E" w:rsidRDefault="00EE2584">
            <w:pPr>
              <w:jc w:val="center"/>
              <w:rPr>
                <w:rFonts w:ascii="仿宋" w:eastAsia="仿宋" w:hAnsi="仿宋" w:cs="仿宋"/>
                <w:b/>
                <w:sz w:val="32"/>
                <w:szCs w:val="32"/>
              </w:rPr>
            </w:pPr>
            <w:r>
              <w:rPr>
                <w:rFonts w:ascii="仿宋" w:eastAsia="仿宋" w:hAnsi="仿宋" w:cs="仿宋" w:hint="eastAsia"/>
                <w:b/>
                <w:sz w:val="32"/>
                <w:szCs w:val="32"/>
              </w:rPr>
              <w:t>总价（元）</w:t>
            </w:r>
          </w:p>
        </w:tc>
      </w:tr>
      <w:tr w:rsidR="00D40F4E">
        <w:tc>
          <w:tcPr>
            <w:tcW w:w="2830" w:type="dxa"/>
          </w:tcPr>
          <w:p w:rsidR="00D40F4E" w:rsidRDefault="00EE2584">
            <w:pPr>
              <w:jc w:val="center"/>
              <w:rPr>
                <w:rFonts w:ascii="仿宋" w:eastAsia="仿宋" w:hAnsi="仿宋" w:cs="仿宋"/>
                <w:sz w:val="32"/>
                <w:szCs w:val="32"/>
              </w:rPr>
            </w:pPr>
            <w:r>
              <w:rPr>
                <w:rFonts w:ascii="仿宋" w:eastAsia="仿宋" w:hAnsi="仿宋" w:cs="仿宋" w:hint="eastAsia"/>
                <w:sz w:val="32"/>
                <w:szCs w:val="32"/>
              </w:rPr>
              <w:t>水质应急监测车运行维护服务</w:t>
            </w:r>
          </w:p>
        </w:tc>
        <w:tc>
          <w:tcPr>
            <w:tcW w:w="1843" w:type="dxa"/>
          </w:tcPr>
          <w:p w:rsidR="00D40F4E" w:rsidRDefault="00EE2584">
            <w:pPr>
              <w:jc w:val="center"/>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03</w:t>
            </w:r>
          </w:p>
        </w:tc>
        <w:tc>
          <w:tcPr>
            <w:tcW w:w="2126" w:type="dxa"/>
          </w:tcPr>
          <w:p w:rsidR="00D40F4E" w:rsidRDefault="00D40F4E">
            <w:pPr>
              <w:jc w:val="center"/>
              <w:rPr>
                <w:rFonts w:ascii="仿宋" w:eastAsia="仿宋" w:hAnsi="仿宋" w:cs="仿宋"/>
                <w:sz w:val="32"/>
                <w:szCs w:val="32"/>
              </w:rPr>
            </w:pPr>
          </w:p>
        </w:tc>
        <w:tc>
          <w:tcPr>
            <w:tcW w:w="2268" w:type="dxa"/>
          </w:tcPr>
          <w:p w:rsidR="00D40F4E" w:rsidRDefault="00D40F4E">
            <w:pPr>
              <w:jc w:val="center"/>
              <w:rPr>
                <w:rFonts w:ascii="仿宋" w:eastAsia="仿宋" w:hAnsi="仿宋" w:cs="仿宋"/>
                <w:sz w:val="32"/>
                <w:szCs w:val="32"/>
              </w:rPr>
            </w:pPr>
          </w:p>
        </w:tc>
      </w:tr>
    </w:tbl>
    <w:p w:rsidR="00D40F4E" w:rsidRDefault="00EE2584">
      <w:pPr>
        <w:jc w:val="left"/>
        <w:rPr>
          <w:rFonts w:ascii="仿宋" w:eastAsia="仿宋" w:hAnsi="仿宋" w:cs="仿宋"/>
          <w:sz w:val="32"/>
          <w:szCs w:val="32"/>
        </w:rPr>
      </w:pPr>
      <w:r>
        <w:rPr>
          <w:rFonts w:ascii="仿宋" w:eastAsia="仿宋" w:hAnsi="仿宋" w:cs="仿宋" w:hint="eastAsia"/>
          <w:sz w:val="32"/>
          <w:szCs w:val="32"/>
        </w:rPr>
        <w:t>报价单位：（盖章）</w:t>
      </w:r>
    </w:p>
    <w:p w:rsidR="00D40F4E" w:rsidRDefault="00D40F4E">
      <w:pPr>
        <w:jc w:val="center"/>
        <w:rPr>
          <w:rFonts w:ascii="方正小标宋_GBK" w:eastAsia="方正小标宋_GBK" w:hAnsi="黑体" w:cs="黑体"/>
          <w:sz w:val="44"/>
          <w:szCs w:val="44"/>
        </w:rPr>
      </w:pPr>
    </w:p>
    <w:p w:rsidR="00D40F4E" w:rsidRDefault="00EE2584">
      <w:pPr>
        <w:jc w:val="left"/>
        <w:rPr>
          <w:rFonts w:ascii="黑体" w:eastAsia="黑体" w:hAnsi="黑体" w:cs="黑体"/>
          <w:sz w:val="32"/>
          <w:szCs w:val="32"/>
        </w:rPr>
      </w:pPr>
      <w:r>
        <w:rPr>
          <w:rFonts w:ascii="黑体" w:eastAsia="黑体" w:hAnsi="黑体" w:cs="黑体"/>
          <w:sz w:val="32"/>
          <w:szCs w:val="32"/>
        </w:rPr>
        <w:br w:type="page"/>
      </w:r>
    </w:p>
    <w:p w:rsidR="00D40F4E" w:rsidRDefault="00EE2584">
      <w:pPr>
        <w:widowControl w:val="0"/>
        <w:tabs>
          <w:tab w:val="left" w:pos="0"/>
        </w:tabs>
        <w:spacing w:line="600" w:lineRule="exact"/>
        <w:jc w:val="lef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sz w:val="32"/>
          <w:szCs w:val="32"/>
        </w:rPr>
        <w:t>4</w:t>
      </w:r>
    </w:p>
    <w:p w:rsidR="00D40F4E" w:rsidRDefault="00D40F4E">
      <w:pPr>
        <w:snapToGrid w:val="0"/>
        <w:spacing w:line="600" w:lineRule="exact"/>
        <w:jc w:val="center"/>
        <w:rPr>
          <w:rFonts w:ascii="方正小标宋_GBK" w:eastAsia="方正小标宋_GBK"/>
          <w:sz w:val="44"/>
          <w:szCs w:val="44"/>
        </w:rPr>
      </w:pPr>
    </w:p>
    <w:p w:rsidR="00D40F4E" w:rsidRDefault="00EE2584">
      <w:pPr>
        <w:snapToGrid w:val="0"/>
        <w:spacing w:line="600" w:lineRule="exact"/>
        <w:jc w:val="center"/>
        <w:rPr>
          <w:rFonts w:ascii="方正小标宋_GBK" w:eastAsia="方正小标宋_GBK"/>
          <w:sz w:val="44"/>
          <w:szCs w:val="44"/>
        </w:rPr>
      </w:pPr>
      <w:r>
        <w:rPr>
          <w:rFonts w:ascii="方正小标宋_GBK" w:eastAsia="方正小标宋_GBK" w:hint="eastAsia"/>
          <w:sz w:val="44"/>
          <w:szCs w:val="44"/>
        </w:rPr>
        <w:t>报价人参加本项目无串通行为的承诺函</w:t>
      </w:r>
    </w:p>
    <w:p w:rsidR="00D40F4E" w:rsidRDefault="00D40F4E">
      <w:pPr>
        <w:snapToGrid w:val="0"/>
        <w:spacing w:line="600" w:lineRule="exact"/>
        <w:ind w:firstLineChars="200" w:firstLine="482"/>
        <w:rPr>
          <w:b/>
          <w:sz w:val="24"/>
        </w:rPr>
      </w:pPr>
    </w:p>
    <w:p w:rsidR="00D40F4E" w:rsidRDefault="00EE2584">
      <w:pPr>
        <w:spacing w:line="600" w:lineRule="exact"/>
        <w:ind w:firstLineChars="200" w:firstLine="643"/>
        <w:contextualSpacing/>
        <w:rPr>
          <w:rFonts w:ascii="Times New Roman" w:eastAsia="仿宋" w:hAnsi="Times New Roman"/>
          <w:b/>
          <w:sz w:val="32"/>
          <w:szCs w:val="32"/>
        </w:rPr>
      </w:pPr>
      <w:r>
        <w:rPr>
          <w:rFonts w:ascii="Times New Roman" w:eastAsia="仿宋" w:hAnsi="Times New Roman"/>
          <w:b/>
          <w:sz w:val="32"/>
          <w:szCs w:val="32"/>
        </w:rPr>
        <w:t>一、我方承诺</w:t>
      </w:r>
      <w:proofErr w:type="gramStart"/>
      <w:r>
        <w:rPr>
          <w:rFonts w:ascii="Times New Roman" w:eastAsia="仿宋" w:hAnsi="Times New Roman"/>
          <w:b/>
          <w:sz w:val="32"/>
          <w:szCs w:val="32"/>
        </w:rPr>
        <w:t>无下列</w:t>
      </w:r>
      <w:proofErr w:type="gramEnd"/>
      <w:r>
        <w:rPr>
          <w:rFonts w:ascii="Times New Roman" w:eastAsia="仿宋" w:hAnsi="Times New Roman"/>
          <w:b/>
          <w:sz w:val="32"/>
          <w:szCs w:val="32"/>
        </w:rPr>
        <w:t>相互串通报价的情形（包括但不限于）：</w:t>
      </w:r>
    </w:p>
    <w:p w:rsidR="00D40F4E" w:rsidRDefault="00EE2584">
      <w:pPr>
        <w:spacing w:line="600" w:lineRule="exact"/>
        <w:ind w:firstLineChars="200" w:firstLine="640"/>
        <w:contextualSpacing/>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sz w:val="32"/>
          <w:szCs w:val="32"/>
        </w:rPr>
        <w:t>不同报价人的报价文件由同一</w:t>
      </w:r>
      <w:r>
        <w:rPr>
          <w:rFonts w:ascii="Times New Roman" w:eastAsia="仿宋" w:hAnsi="Times New Roman" w:hint="eastAsia"/>
          <w:sz w:val="32"/>
          <w:szCs w:val="32"/>
        </w:rPr>
        <w:t>方</w:t>
      </w:r>
      <w:r>
        <w:rPr>
          <w:rFonts w:ascii="Times New Roman" w:eastAsia="仿宋" w:hAnsi="Times New Roman"/>
          <w:sz w:val="32"/>
          <w:szCs w:val="32"/>
        </w:rPr>
        <w:t>或者</w:t>
      </w:r>
      <w:r>
        <w:rPr>
          <w:rFonts w:ascii="Times New Roman" w:eastAsia="仿宋" w:hAnsi="Times New Roman" w:hint="eastAsia"/>
          <w:sz w:val="32"/>
          <w:szCs w:val="32"/>
        </w:rPr>
        <w:t>某</w:t>
      </w:r>
      <w:r>
        <w:rPr>
          <w:rFonts w:ascii="Times New Roman" w:eastAsia="仿宋" w:hAnsi="Times New Roman"/>
          <w:sz w:val="32"/>
          <w:szCs w:val="32"/>
        </w:rPr>
        <w:t>个人编制</w:t>
      </w:r>
      <w:r>
        <w:rPr>
          <w:rFonts w:ascii="Times New Roman" w:eastAsia="仿宋" w:hAnsi="Times New Roman" w:hint="eastAsia"/>
          <w:sz w:val="32"/>
          <w:szCs w:val="32"/>
        </w:rPr>
        <w:t>或授意编制</w:t>
      </w:r>
      <w:r>
        <w:rPr>
          <w:rFonts w:ascii="Times New Roman" w:eastAsia="仿宋" w:hAnsi="Times New Roman"/>
          <w:sz w:val="32"/>
          <w:szCs w:val="32"/>
        </w:rPr>
        <w:t>；</w:t>
      </w:r>
    </w:p>
    <w:p w:rsidR="00D40F4E" w:rsidRDefault="00EE2584">
      <w:pPr>
        <w:spacing w:line="600" w:lineRule="exact"/>
        <w:ind w:firstLineChars="200" w:firstLine="640"/>
        <w:contextualSpacing/>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sz w:val="32"/>
          <w:szCs w:val="32"/>
        </w:rPr>
        <w:t>不同报价人委托同一单位或者个人办理报价事宜；</w:t>
      </w:r>
    </w:p>
    <w:p w:rsidR="00D40F4E" w:rsidRDefault="00EE2584">
      <w:pPr>
        <w:spacing w:line="600" w:lineRule="exact"/>
        <w:ind w:firstLineChars="200" w:firstLine="640"/>
        <w:contextualSpacing/>
        <w:rPr>
          <w:rFonts w:ascii="Times New Roman" w:eastAsia="仿宋" w:hAnsi="Times New Roman"/>
          <w:sz w:val="32"/>
          <w:szCs w:val="32"/>
        </w:rPr>
      </w:pPr>
      <w:r>
        <w:rPr>
          <w:rFonts w:ascii="Times New Roman" w:eastAsia="仿宋" w:hAnsi="Times New Roman"/>
          <w:sz w:val="32"/>
          <w:szCs w:val="32"/>
        </w:rPr>
        <w:t>3.</w:t>
      </w:r>
      <w:r>
        <w:rPr>
          <w:rFonts w:ascii="Times New Roman" w:eastAsia="仿宋" w:hAnsi="Times New Roman"/>
          <w:sz w:val="32"/>
          <w:szCs w:val="32"/>
        </w:rPr>
        <w:t>不同的报价人的报价文件载明的项目管理员为同一个人；</w:t>
      </w:r>
    </w:p>
    <w:p w:rsidR="00D40F4E" w:rsidRDefault="00EE2584">
      <w:pPr>
        <w:spacing w:line="600" w:lineRule="exact"/>
        <w:ind w:firstLineChars="200" w:firstLine="640"/>
        <w:contextualSpacing/>
        <w:rPr>
          <w:rFonts w:ascii="Times New Roman" w:eastAsia="仿宋" w:hAnsi="Times New Roman"/>
          <w:sz w:val="32"/>
          <w:szCs w:val="32"/>
        </w:rPr>
      </w:pPr>
      <w:r>
        <w:rPr>
          <w:rFonts w:ascii="Times New Roman" w:eastAsia="仿宋" w:hAnsi="Times New Roman"/>
          <w:sz w:val="32"/>
          <w:szCs w:val="32"/>
        </w:rPr>
        <w:t>4.</w:t>
      </w:r>
      <w:r>
        <w:rPr>
          <w:rFonts w:ascii="Times New Roman" w:eastAsia="仿宋" w:hAnsi="Times New Roman"/>
          <w:sz w:val="32"/>
          <w:szCs w:val="32"/>
        </w:rPr>
        <w:t>不同报价人的报价文件异常一致或者报价呈规律性差异；</w:t>
      </w:r>
    </w:p>
    <w:p w:rsidR="00D40F4E" w:rsidRDefault="00EE2584">
      <w:pPr>
        <w:spacing w:line="600" w:lineRule="exact"/>
        <w:ind w:firstLineChars="200" w:firstLine="640"/>
        <w:contextualSpacing/>
        <w:rPr>
          <w:rFonts w:ascii="Times New Roman" w:eastAsia="仿宋" w:hAnsi="Times New Roman"/>
          <w:sz w:val="32"/>
          <w:szCs w:val="32"/>
        </w:rPr>
      </w:pPr>
      <w:r>
        <w:rPr>
          <w:rFonts w:ascii="Times New Roman" w:eastAsia="仿宋" w:hAnsi="Times New Roman"/>
          <w:sz w:val="32"/>
          <w:szCs w:val="32"/>
        </w:rPr>
        <w:t>5.</w:t>
      </w:r>
      <w:r>
        <w:rPr>
          <w:rFonts w:ascii="Times New Roman" w:eastAsia="仿宋" w:hAnsi="Times New Roman"/>
          <w:sz w:val="32"/>
          <w:szCs w:val="32"/>
        </w:rPr>
        <w:t>不同报价人的报价文件相互混装。</w:t>
      </w:r>
    </w:p>
    <w:p w:rsidR="00D40F4E" w:rsidRDefault="00EE2584">
      <w:pPr>
        <w:spacing w:line="600" w:lineRule="exact"/>
        <w:ind w:firstLineChars="200" w:firstLine="643"/>
        <w:contextualSpacing/>
        <w:rPr>
          <w:rFonts w:ascii="Times New Roman" w:eastAsia="仿宋" w:hAnsi="Times New Roman"/>
          <w:sz w:val="32"/>
          <w:szCs w:val="32"/>
        </w:rPr>
      </w:pPr>
      <w:r>
        <w:rPr>
          <w:rFonts w:ascii="Times New Roman" w:eastAsia="仿宋" w:hAnsi="Times New Roman"/>
          <w:b/>
          <w:sz w:val="32"/>
          <w:szCs w:val="32"/>
        </w:rPr>
        <w:t>二、我方承诺</w:t>
      </w:r>
      <w:proofErr w:type="gramStart"/>
      <w:r>
        <w:rPr>
          <w:rFonts w:ascii="Times New Roman" w:eastAsia="仿宋" w:hAnsi="Times New Roman"/>
          <w:b/>
          <w:sz w:val="32"/>
          <w:szCs w:val="32"/>
        </w:rPr>
        <w:t>无下列</w:t>
      </w:r>
      <w:proofErr w:type="gramEnd"/>
      <w:r>
        <w:rPr>
          <w:rFonts w:ascii="Times New Roman" w:eastAsia="仿宋" w:hAnsi="Times New Roman"/>
          <w:b/>
          <w:sz w:val="32"/>
          <w:szCs w:val="32"/>
        </w:rPr>
        <w:t>恶意串通的情形（包括但不限于）：</w:t>
      </w:r>
    </w:p>
    <w:p w:rsidR="00D40F4E" w:rsidRDefault="00EE2584">
      <w:pPr>
        <w:spacing w:line="600" w:lineRule="exact"/>
        <w:ind w:firstLineChars="200" w:firstLine="640"/>
        <w:contextualSpacing/>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hint="eastAsia"/>
          <w:sz w:val="32"/>
          <w:szCs w:val="32"/>
        </w:rPr>
        <w:t>．</w:t>
      </w:r>
      <w:r>
        <w:rPr>
          <w:rFonts w:ascii="Times New Roman" w:eastAsia="仿宋" w:hAnsi="Times New Roman"/>
          <w:sz w:val="32"/>
          <w:szCs w:val="32"/>
        </w:rPr>
        <w:t>报价人直接或者间接从采购</w:t>
      </w:r>
      <w:r>
        <w:rPr>
          <w:rFonts w:ascii="Times New Roman" w:eastAsia="仿宋" w:hAnsi="Times New Roman" w:hint="eastAsia"/>
          <w:sz w:val="32"/>
          <w:szCs w:val="32"/>
        </w:rPr>
        <w:t>相关方</w:t>
      </w:r>
      <w:r>
        <w:rPr>
          <w:rFonts w:ascii="Times New Roman" w:eastAsia="仿宋" w:hAnsi="Times New Roman"/>
          <w:sz w:val="32"/>
          <w:szCs w:val="32"/>
        </w:rPr>
        <w:t>获得其他报价人的相关信息并修改其报价文件；</w:t>
      </w:r>
    </w:p>
    <w:p w:rsidR="00D40F4E" w:rsidRDefault="00EE2584">
      <w:pPr>
        <w:spacing w:line="600" w:lineRule="exact"/>
        <w:ind w:firstLineChars="200" w:firstLine="640"/>
        <w:contextualSpacing/>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hint="eastAsia"/>
          <w:sz w:val="32"/>
          <w:szCs w:val="32"/>
        </w:rPr>
        <w:t>．</w:t>
      </w:r>
      <w:r>
        <w:rPr>
          <w:rFonts w:ascii="Times New Roman" w:eastAsia="仿宋" w:hAnsi="Times New Roman"/>
          <w:sz w:val="32"/>
          <w:szCs w:val="32"/>
        </w:rPr>
        <w:t>报价人按照</w:t>
      </w:r>
      <w:r>
        <w:rPr>
          <w:rFonts w:ascii="Times New Roman" w:eastAsia="仿宋" w:hAnsi="Times New Roman" w:hint="eastAsia"/>
          <w:sz w:val="32"/>
          <w:szCs w:val="32"/>
        </w:rPr>
        <w:t>某个</w:t>
      </w:r>
      <w:r>
        <w:rPr>
          <w:rFonts w:ascii="Times New Roman" w:eastAsia="仿宋" w:hAnsi="Times New Roman"/>
          <w:sz w:val="32"/>
          <w:szCs w:val="32"/>
        </w:rPr>
        <w:t>采购</w:t>
      </w:r>
      <w:r>
        <w:rPr>
          <w:rFonts w:ascii="Times New Roman" w:eastAsia="仿宋" w:hAnsi="Times New Roman" w:hint="eastAsia"/>
          <w:sz w:val="32"/>
          <w:szCs w:val="32"/>
        </w:rPr>
        <w:t>相关方</w:t>
      </w:r>
      <w:r>
        <w:rPr>
          <w:rFonts w:ascii="Times New Roman" w:eastAsia="仿宋" w:hAnsi="Times New Roman"/>
          <w:sz w:val="32"/>
          <w:szCs w:val="32"/>
        </w:rPr>
        <w:t>的授意撤换、修改报价文件或者报价文件；</w:t>
      </w:r>
    </w:p>
    <w:p w:rsidR="00D40F4E" w:rsidRDefault="00EE2584">
      <w:pPr>
        <w:spacing w:line="600" w:lineRule="exact"/>
        <w:ind w:firstLineChars="200" w:firstLine="640"/>
        <w:contextualSpacing/>
        <w:rPr>
          <w:rFonts w:ascii="Times New Roman" w:eastAsia="仿宋" w:hAnsi="Times New Roman"/>
          <w:sz w:val="32"/>
          <w:szCs w:val="32"/>
        </w:rPr>
      </w:pPr>
      <w:r>
        <w:rPr>
          <w:rFonts w:ascii="Times New Roman" w:eastAsia="仿宋" w:hAnsi="Times New Roman"/>
          <w:sz w:val="32"/>
          <w:szCs w:val="32"/>
        </w:rPr>
        <w:t>3</w:t>
      </w:r>
      <w:r>
        <w:rPr>
          <w:rFonts w:ascii="Times New Roman" w:eastAsia="仿宋" w:hAnsi="Times New Roman" w:hint="eastAsia"/>
          <w:sz w:val="32"/>
          <w:szCs w:val="32"/>
        </w:rPr>
        <w:t>．</w:t>
      </w:r>
      <w:r>
        <w:rPr>
          <w:rFonts w:ascii="Times New Roman" w:eastAsia="仿宋" w:hAnsi="Times New Roman"/>
          <w:sz w:val="32"/>
          <w:szCs w:val="32"/>
        </w:rPr>
        <w:t>报价人之间协商报价；</w:t>
      </w:r>
    </w:p>
    <w:p w:rsidR="00D40F4E" w:rsidRDefault="00EE2584">
      <w:pPr>
        <w:spacing w:line="600" w:lineRule="exact"/>
        <w:ind w:firstLineChars="200" w:firstLine="640"/>
        <w:contextualSpacing/>
        <w:rPr>
          <w:rFonts w:ascii="Times New Roman" w:eastAsia="仿宋" w:hAnsi="Times New Roman"/>
          <w:sz w:val="32"/>
          <w:szCs w:val="32"/>
        </w:rPr>
      </w:pPr>
      <w:r>
        <w:rPr>
          <w:rFonts w:ascii="Times New Roman" w:eastAsia="仿宋" w:hAnsi="Times New Roman"/>
          <w:sz w:val="32"/>
          <w:szCs w:val="32"/>
        </w:rPr>
        <w:t>4</w:t>
      </w:r>
      <w:r>
        <w:rPr>
          <w:rFonts w:ascii="Times New Roman" w:eastAsia="仿宋" w:hAnsi="Times New Roman" w:hint="eastAsia"/>
          <w:sz w:val="32"/>
          <w:szCs w:val="32"/>
        </w:rPr>
        <w:t>．</w:t>
      </w:r>
      <w:r>
        <w:rPr>
          <w:rFonts w:ascii="Times New Roman" w:eastAsia="仿宋" w:hAnsi="Times New Roman"/>
          <w:sz w:val="32"/>
          <w:szCs w:val="32"/>
        </w:rPr>
        <w:t>属于同一集团、协会、商会等组织成员的报价人按照该组织要求协同参加采购活动；</w:t>
      </w:r>
    </w:p>
    <w:p w:rsidR="00D40F4E" w:rsidRDefault="00EE2584">
      <w:pPr>
        <w:spacing w:line="600" w:lineRule="exact"/>
        <w:ind w:firstLineChars="200" w:firstLine="640"/>
        <w:contextualSpacing/>
        <w:rPr>
          <w:rFonts w:ascii="Times New Roman" w:eastAsia="仿宋" w:hAnsi="Times New Roman"/>
          <w:sz w:val="32"/>
          <w:szCs w:val="32"/>
        </w:rPr>
      </w:pPr>
      <w:r>
        <w:rPr>
          <w:rFonts w:ascii="Times New Roman" w:eastAsia="仿宋" w:hAnsi="Times New Roman"/>
          <w:sz w:val="32"/>
          <w:szCs w:val="32"/>
        </w:rPr>
        <w:lastRenderedPageBreak/>
        <w:t>5</w:t>
      </w:r>
      <w:r>
        <w:rPr>
          <w:rFonts w:ascii="Times New Roman" w:eastAsia="仿宋" w:hAnsi="Times New Roman" w:hint="eastAsia"/>
          <w:sz w:val="32"/>
          <w:szCs w:val="32"/>
        </w:rPr>
        <w:t>．</w:t>
      </w:r>
      <w:r>
        <w:rPr>
          <w:rFonts w:ascii="Times New Roman" w:eastAsia="仿宋" w:hAnsi="Times New Roman"/>
          <w:sz w:val="32"/>
          <w:szCs w:val="32"/>
        </w:rPr>
        <w:t>报价人之间事先约定一致抬高或者压低报价</w:t>
      </w:r>
      <w:proofErr w:type="gramStart"/>
      <w:r>
        <w:rPr>
          <w:rFonts w:ascii="Times New Roman" w:eastAsia="仿宋" w:hAnsi="Times New Roman"/>
          <w:sz w:val="32"/>
          <w:szCs w:val="32"/>
        </w:rPr>
        <w:t>报价</w:t>
      </w:r>
      <w:proofErr w:type="gramEnd"/>
      <w:r>
        <w:rPr>
          <w:rFonts w:ascii="Times New Roman" w:eastAsia="仿宋" w:hAnsi="Times New Roman"/>
          <w:sz w:val="32"/>
          <w:szCs w:val="32"/>
        </w:rPr>
        <w:t>，或者在采购项目中事先约定轮流以高价位或者低价位成交，或者事先约定由某一特定报价人成交，然后再参加报价；</w:t>
      </w:r>
    </w:p>
    <w:p w:rsidR="00D40F4E" w:rsidRDefault="00EE2584">
      <w:pPr>
        <w:spacing w:line="600" w:lineRule="exact"/>
        <w:ind w:firstLineChars="200" w:firstLine="640"/>
        <w:contextualSpacing/>
        <w:rPr>
          <w:rFonts w:ascii="Times New Roman" w:eastAsia="仿宋" w:hAnsi="Times New Roman"/>
          <w:sz w:val="32"/>
          <w:szCs w:val="32"/>
        </w:rPr>
      </w:pPr>
      <w:r>
        <w:rPr>
          <w:rFonts w:ascii="Times New Roman" w:eastAsia="仿宋" w:hAnsi="Times New Roman"/>
          <w:sz w:val="32"/>
          <w:szCs w:val="32"/>
        </w:rPr>
        <w:t>6</w:t>
      </w:r>
      <w:r>
        <w:rPr>
          <w:rFonts w:ascii="Times New Roman" w:eastAsia="仿宋" w:hAnsi="Times New Roman" w:hint="eastAsia"/>
          <w:sz w:val="32"/>
          <w:szCs w:val="32"/>
        </w:rPr>
        <w:t>．</w:t>
      </w:r>
      <w:r>
        <w:rPr>
          <w:rFonts w:ascii="Times New Roman" w:eastAsia="仿宋" w:hAnsi="Times New Roman"/>
          <w:sz w:val="32"/>
          <w:szCs w:val="32"/>
        </w:rPr>
        <w:t>报价人之间商定部分报价人放弃参加采购活动或者放弃成交；</w:t>
      </w:r>
    </w:p>
    <w:p w:rsidR="00D40F4E" w:rsidRDefault="00EE2584">
      <w:pPr>
        <w:spacing w:line="600" w:lineRule="exact"/>
        <w:ind w:firstLineChars="200" w:firstLine="640"/>
        <w:contextualSpacing/>
        <w:rPr>
          <w:rFonts w:ascii="Times New Roman" w:eastAsia="仿宋" w:hAnsi="Times New Roman"/>
          <w:sz w:val="32"/>
          <w:szCs w:val="32"/>
        </w:rPr>
      </w:pPr>
      <w:r>
        <w:rPr>
          <w:rFonts w:ascii="Times New Roman" w:eastAsia="仿宋" w:hAnsi="Times New Roman"/>
          <w:sz w:val="32"/>
          <w:szCs w:val="32"/>
        </w:rPr>
        <w:t>7</w:t>
      </w:r>
      <w:r>
        <w:rPr>
          <w:rFonts w:ascii="Times New Roman" w:eastAsia="仿宋" w:hAnsi="Times New Roman" w:hint="eastAsia"/>
          <w:sz w:val="32"/>
          <w:szCs w:val="32"/>
        </w:rPr>
        <w:t>．</w:t>
      </w:r>
      <w:r>
        <w:rPr>
          <w:rFonts w:ascii="Times New Roman" w:eastAsia="仿宋" w:hAnsi="Times New Roman"/>
          <w:sz w:val="32"/>
          <w:szCs w:val="32"/>
        </w:rPr>
        <w:t>报价人与采购人之间、报价人相互之间，为谋求特定报价人中标或者排斥其他报价人的其他串通行为。</w:t>
      </w:r>
    </w:p>
    <w:p w:rsidR="00D40F4E" w:rsidRDefault="00EE2584">
      <w:pPr>
        <w:spacing w:line="600" w:lineRule="exact"/>
        <w:ind w:firstLineChars="200" w:firstLine="643"/>
        <w:contextualSpacing/>
        <w:rPr>
          <w:rFonts w:ascii="Times New Roman" w:eastAsia="仿宋" w:hAnsi="Times New Roman"/>
          <w:b/>
          <w:sz w:val="32"/>
          <w:szCs w:val="32"/>
        </w:rPr>
      </w:pPr>
      <w:r>
        <w:rPr>
          <w:rFonts w:ascii="Times New Roman" w:eastAsia="仿宋" w:hAnsi="Times New Roman" w:hint="eastAsia"/>
          <w:b/>
          <w:sz w:val="32"/>
          <w:szCs w:val="32"/>
        </w:rPr>
        <w:t>三、我方承诺：</w:t>
      </w:r>
    </w:p>
    <w:p w:rsidR="00D40F4E" w:rsidRDefault="00EE2584">
      <w:pPr>
        <w:spacing w:line="600" w:lineRule="exact"/>
        <w:ind w:firstLineChars="200" w:firstLine="640"/>
        <w:contextualSpacing/>
        <w:rPr>
          <w:rFonts w:ascii="Times New Roman" w:eastAsia="仿宋" w:hAnsi="Times New Roman"/>
          <w:sz w:val="32"/>
          <w:szCs w:val="32"/>
        </w:rPr>
      </w:pPr>
      <w:r>
        <w:rPr>
          <w:rFonts w:ascii="Times New Roman" w:eastAsia="仿宋" w:hAnsi="Times New Roman" w:hint="eastAsia"/>
          <w:sz w:val="32"/>
          <w:szCs w:val="32"/>
        </w:rPr>
        <w:t>1</w:t>
      </w:r>
      <w:r>
        <w:rPr>
          <w:rFonts w:ascii="Times New Roman" w:eastAsia="仿宋" w:hAnsi="Times New Roman" w:hint="eastAsia"/>
          <w:sz w:val="32"/>
          <w:szCs w:val="32"/>
        </w:rPr>
        <w:t>．如违反承诺书中应遵守的内容，自愿退出本次采购活动，且</w:t>
      </w:r>
      <w:r>
        <w:rPr>
          <w:rFonts w:ascii="Times New Roman" w:eastAsia="仿宋" w:hAnsi="Times New Roman" w:hint="eastAsia"/>
          <w:sz w:val="32"/>
          <w:szCs w:val="32"/>
        </w:rPr>
        <w:t>3</w:t>
      </w:r>
      <w:r>
        <w:rPr>
          <w:rFonts w:ascii="Times New Roman" w:eastAsia="仿宋" w:hAnsi="Times New Roman" w:hint="eastAsia"/>
          <w:sz w:val="32"/>
          <w:szCs w:val="32"/>
        </w:rPr>
        <w:t>年内不得参加采购单位系统项目采购；</w:t>
      </w:r>
    </w:p>
    <w:p w:rsidR="00D40F4E" w:rsidRDefault="00EE2584">
      <w:pPr>
        <w:spacing w:line="600" w:lineRule="exact"/>
        <w:ind w:firstLineChars="200" w:firstLine="640"/>
        <w:contextualSpacing/>
        <w:rPr>
          <w:rFonts w:ascii="Times New Roman" w:eastAsia="仿宋" w:hAnsi="Times New Roman"/>
          <w:sz w:val="32"/>
          <w:szCs w:val="32"/>
        </w:rPr>
      </w:pPr>
      <w:r>
        <w:rPr>
          <w:rFonts w:ascii="Times New Roman" w:eastAsia="仿宋" w:hAnsi="Times New Roman" w:hint="eastAsia"/>
          <w:sz w:val="32"/>
          <w:szCs w:val="32"/>
        </w:rPr>
        <w:t>2</w:t>
      </w:r>
      <w:r>
        <w:rPr>
          <w:rFonts w:ascii="Times New Roman" w:eastAsia="仿宋" w:hAnsi="Times New Roman" w:hint="eastAsia"/>
          <w:sz w:val="32"/>
          <w:szCs w:val="32"/>
        </w:rPr>
        <w:t>．如违反承诺书中应遵守的内容，承担终止合同的全部责任，且</w:t>
      </w:r>
      <w:r>
        <w:rPr>
          <w:rFonts w:ascii="Times New Roman" w:eastAsia="仿宋" w:hAnsi="Times New Roman" w:hint="eastAsia"/>
          <w:sz w:val="32"/>
          <w:szCs w:val="32"/>
        </w:rPr>
        <w:t>3</w:t>
      </w:r>
      <w:r>
        <w:rPr>
          <w:rFonts w:ascii="Times New Roman" w:eastAsia="仿宋" w:hAnsi="Times New Roman" w:hint="eastAsia"/>
          <w:sz w:val="32"/>
          <w:szCs w:val="32"/>
        </w:rPr>
        <w:t>年内不得参加采购单位系统项目采购。</w:t>
      </w:r>
    </w:p>
    <w:p w:rsidR="00D40F4E" w:rsidRDefault="00EE2584">
      <w:pPr>
        <w:spacing w:line="600" w:lineRule="exact"/>
        <w:ind w:firstLineChars="200" w:firstLine="643"/>
        <w:contextualSpacing/>
        <w:rPr>
          <w:rFonts w:ascii="Times New Roman" w:eastAsia="仿宋" w:hAnsi="Times New Roman"/>
          <w:b/>
          <w:sz w:val="32"/>
          <w:szCs w:val="32"/>
        </w:rPr>
      </w:pPr>
      <w:r>
        <w:rPr>
          <w:rFonts w:ascii="Times New Roman" w:eastAsia="仿宋" w:hAnsi="Times New Roman"/>
          <w:b/>
          <w:sz w:val="32"/>
          <w:szCs w:val="32"/>
        </w:rPr>
        <w:t>以上情形一经核查属实，我方愿意承担一切后果，并不再寻求任何旨在减轻或者免除法律责任的辩解。</w:t>
      </w:r>
    </w:p>
    <w:p w:rsidR="00D40F4E" w:rsidRDefault="00D40F4E">
      <w:pPr>
        <w:spacing w:line="600" w:lineRule="exact"/>
        <w:ind w:firstLineChars="200" w:firstLine="480"/>
        <w:contextualSpacing/>
        <w:rPr>
          <w:kern w:val="0"/>
          <w:sz w:val="24"/>
        </w:rPr>
      </w:pPr>
    </w:p>
    <w:p w:rsidR="00D40F4E" w:rsidRDefault="00EE2584">
      <w:pPr>
        <w:spacing w:line="600" w:lineRule="exact"/>
        <w:ind w:firstLineChars="200" w:firstLine="640"/>
        <w:contextualSpacing/>
        <w:jc w:val="center"/>
        <w:rPr>
          <w:rFonts w:ascii="Times New Roman" w:eastAsia="仿宋" w:hAnsi="Times New Roman"/>
          <w:kern w:val="0"/>
          <w:sz w:val="32"/>
          <w:szCs w:val="32"/>
        </w:rPr>
      </w:pPr>
      <w:r>
        <w:rPr>
          <w:rFonts w:ascii="Times New Roman" w:eastAsia="仿宋" w:hAnsi="Times New Roman"/>
          <w:kern w:val="0"/>
          <w:sz w:val="32"/>
          <w:szCs w:val="32"/>
        </w:rPr>
        <w:t xml:space="preserve">                     </w:t>
      </w:r>
      <w:r>
        <w:rPr>
          <w:rFonts w:ascii="Times New Roman" w:eastAsia="仿宋" w:hAnsi="Times New Roman"/>
          <w:kern w:val="0"/>
          <w:sz w:val="32"/>
          <w:szCs w:val="32"/>
        </w:rPr>
        <w:t>报价人名称（公章）</w:t>
      </w:r>
    </w:p>
    <w:p w:rsidR="00D40F4E" w:rsidRDefault="00EE2584">
      <w:pPr>
        <w:spacing w:line="600" w:lineRule="exact"/>
        <w:ind w:firstLineChars="200" w:firstLine="640"/>
        <w:rPr>
          <w:rFonts w:ascii="Times New Roman" w:eastAsia="仿宋" w:hAnsi="Times New Roman"/>
          <w:sz w:val="32"/>
          <w:szCs w:val="32"/>
        </w:rPr>
      </w:pPr>
      <w:r>
        <w:rPr>
          <w:rFonts w:ascii="Times New Roman" w:eastAsia="仿宋" w:hAnsi="Times New Roman"/>
          <w:kern w:val="0"/>
          <w:sz w:val="32"/>
          <w:szCs w:val="32"/>
        </w:rPr>
        <w:t xml:space="preserve">                           </w:t>
      </w:r>
      <w:r>
        <w:rPr>
          <w:rFonts w:ascii="Times New Roman" w:eastAsia="仿宋" w:hAnsi="Times New Roman"/>
          <w:kern w:val="0"/>
          <w:sz w:val="32"/>
          <w:szCs w:val="32"/>
          <w:u w:val="single"/>
        </w:rPr>
        <w:t xml:space="preserve">      </w:t>
      </w:r>
      <w:r>
        <w:rPr>
          <w:rFonts w:ascii="Times New Roman" w:eastAsia="仿宋" w:hAnsi="Times New Roman"/>
          <w:kern w:val="0"/>
          <w:sz w:val="32"/>
          <w:szCs w:val="32"/>
        </w:rPr>
        <w:t>年</w:t>
      </w:r>
      <w:r>
        <w:rPr>
          <w:rFonts w:ascii="Times New Roman" w:eastAsia="仿宋" w:hAnsi="Times New Roman"/>
          <w:kern w:val="0"/>
          <w:sz w:val="32"/>
          <w:szCs w:val="32"/>
          <w:u w:val="single"/>
        </w:rPr>
        <w:t xml:space="preserve">    </w:t>
      </w:r>
      <w:r>
        <w:rPr>
          <w:rFonts w:ascii="Times New Roman" w:eastAsia="仿宋" w:hAnsi="Times New Roman"/>
          <w:kern w:val="0"/>
          <w:sz w:val="32"/>
          <w:szCs w:val="32"/>
        </w:rPr>
        <w:t>月</w:t>
      </w:r>
      <w:r>
        <w:rPr>
          <w:rFonts w:ascii="Times New Roman" w:eastAsia="仿宋" w:hAnsi="Times New Roman"/>
          <w:kern w:val="0"/>
          <w:sz w:val="32"/>
          <w:szCs w:val="32"/>
          <w:u w:val="single"/>
        </w:rPr>
        <w:t xml:space="preserve">     </w:t>
      </w:r>
      <w:r>
        <w:rPr>
          <w:rFonts w:ascii="Times New Roman" w:eastAsia="仿宋" w:hAnsi="Times New Roman"/>
          <w:kern w:val="0"/>
          <w:sz w:val="32"/>
          <w:szCs w:val="32"/>
        </w:rPr>
        <w:t>日</w:t>
      </w:r>
    </w:p>
    <w:p w:rsidR="00D40F4E" w:rsidRDefault="00D40F4E">
      <w:pPr>
        <w:adjustRightInd w:val="0"/>
        <w:snapToGrid w:val="0"/>
        <w:spacing w:line="600" w:lineRule="exact"/>
        <w:jc w:val="left"/>
        <w:rPr>
          <w:rFonts w:ascii="仿宋" w:eastAsia="仿宋" w:hAnsi="仿宋" w:cs="华文仿宋"/>
          <w:color w:val="000000"/>
          <w:sz w:val="32"/>
          <w:szCs w:val="32"/>
        </w:rPr>
      </w:pPr>
    </w:p>
    <w:p w:rsidR="00D40F4E" w:rsidRDefault="00D40F4E">
      <w:pPr>
        <w:adjustRightInd w:val="0"/>
        <w:snapToGrid w:val="0"/>
        <w:spacing w:line="600" w:lineRule="exact"/>
        <w:jc w:val="left"/>
        <w:rPr>
          <w:rFonts w:ascii="仿宋" w:eastAsia="仿宋" w:hAnsi="仿宋" w:cs="华文仿宋"/>
          <w:color w:val="000000"/>
          <w:sz w:val="32"/>
          <w:szCs w:val="32"/>
        </w:rPr>
      </w:pPr>
    </w:p>
    <w:sectPr w:rsidR="00D40F4E">
      <w:headerReference w:type="default" r:id="rId8"/>
      <w:footerReference w:type="default" r:id="rId9"/>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C13" w:rsidRDefault="00253C13">
      <w:r>
        <w:separator/>
      </w:r>
    </w:p>
  </w:endnote>
  <w:endnote w:type="continuationSeparator" w:id="0">
    <w:p w:rsidR="00253C13" w:rsidRDefault="0025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altName w:val="Microsoft YaHei UI"/>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F4E" w:rsidRDefault="00EE2584">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40F4E" w:rsidRDefault="00EE2584">
                          <w:pPr>
                            <w:pStyle w:val="a7"/>
                          </w:pPr>
                          <w:r>
                            <w:rPr>
                              <w:rFonts w:hint="eastAsia"/>
                            </w:rPr>
                            <w:fldChar w:fldCharType="begin"/>
                          </w:r>
                          <w:r>
                            <w:rPr>
                              <w:rFonts w:hint="eastAsia"/>
                            </w:rPr>
                            <w:instrText xml:space="preserve"> PAGE  \* MERGEFORMAT </w:instrText>
                          </w:r>
                          <w:r>
                            <w:rPr>
                              <w:rFonts w:hint="eastAsia"/>
                            </w:rPr>
                            <w:fldChar w:fldCharType="separate"/>
                          </w:r>
                          <w:r w:rsidR="00671CAD">
                            <w:rPr>
                              <w:noProof/>
                            </w:rP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D40F4E" w:rsidRDefault="00EE2584">
                    <w:pPr>
                      <w:pStyle w:val="a7"/>
                    </w:pPr>
                    <w:r>
                      <w:rPr>
                        <w:rFonts w:hint="eastAsia"/>
                      </w:rPr>
                      <w:fldChar w:fldCharType="begin"/>
                    </w:r>
                    <w:r>
                      <w:rPr>
                        <w:rFonts w:hint="eastAsia"/>
                      </w:rPr>
                      <w:instrText xml:space="preserve"> PAGE  \* MERGEFORMAT </w:instrText>
                    </w:r>
                    <w:r>
                      <w:rPr>
                        <w:rFonts w:hint="eastAsia"/>
                      </w:rPr>
                      <w:fldChar w:fldCharType="separate"/>
                    </w:r>
                    <w:r w:rsidR="00671CAD">
                      <w:rPr>
                        <w:noProof/>
                      </w:rPr>
                      <w:t>10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C13" w:rsidRDefault="00253C13">
      <w:r>
        <w:separator/>
      </w:r>
    </w:p>
  </w:footnote>
  <w:footnote w:type="continuationSeparator" w:id="0">
    <w:p w:rsidR="00253C13" w:rsidRDefault="00253C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F4E" w:rsidRDefault="00D40F4E">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5A89C1"/>
    <w:multiLevelType w:val="singleLevel"/>
    <w:tmpl w:val="855A89C1"/>
    <w:lvl w:ilvl="0">
      <w:start w:val="1"/>
      <w:numFmt w:val="chineseCounting"/>
      <w:suff w:val="nothing"/>
      <w:lvlText w:val="%1、"/>
      <w:lvlJc w:val="left"/>
      <w:rPr>
        <w:rFonts w:eastAsia="黑体" w:hint="eastAsia"/>
      </w:rPr>
    </w:lvl>
  </w:abstractNum>
  <w:abstractNum w:abstractNumId="1" w15:restartNumberingAfterBreak="0">
    <w:nsid w:val="CE1708F7"/>
    <w:multiLevelType w:val="singleLevel"/>
    <w:tmpl w:val="CE1708F7"/>
    <w:lvl w:ilvl="0">
      <w:start w:val="1"/>
      <w:numFmt w:val="chineseCounting"/>
      <w:suff w:val="nothing"/>
      <w:lvlText w:val="（%1）"/>
      <w:lvlJc w:val="left"/>
      <w:rPr>
        <w:rFonts w:hint="eastAsia"/>
      </w:rPr>
    </w:lvl>
  </w:abstractNum>
  <w:abstractNum w:abstractNumId="2" w15:restartNumberingAfterBreak="0">
    <w:nsid w:val="407C3009"/>
    <w:multiLevelType w:val="singleLevel"/>
    <w:tmpl w:val="407C3009"/>
    <w:lvl w:ilvl="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oNotTrackFormatting/>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hMDYxMGQ0OTk4NmMzNGU0NjlhMjUyOGY5ZWQxYTQifQ=="/>
  </w:docVars>
  <w:rsids>
    <w:rsidRoot w:val="36D12619"/>
    <w:rsid w:val="0005528A"/>
    <w:rsid w:val="000C10D8"/>
    <w:rsid w:val="000C653C"/>
    <w:rsid w:val="000F47B9"/>
    <w:rsid w:val="001007CC"/>
    <w:rsid w:val="00102715"/>
    <w:rsid w:val="0010303A"/>
    <w:rsid w:val="00146E16"/>
    <w:rsid w:val="00186E53"/>
    <w:rsid w:val="001A3275"/>
    <w:rsid w:val="001E498B"/>
    <w:rsid w:val="00225853"/>
    <w:rsid w:val="00253C13"/>
    <w:rsid w:val="002B0248"/>
    <w:rsid w:val="002C6E83"/>
    <w:rsid w:val="002E0F5E"/>
    <w:rsid w:val="00316D94"/>
    <w:rsid w:val="003422B6"/>
    <w:rsid w:val="00364137"/>
    <w:rsid w:val="00367999"/>
    <w:rsid w:val="00373CDE"/>
    <w:rsid w:val="003750FB"/>
    <w:rsid w:val="003A7916"/>
    <w:rsid w:val="003F31EB"/>
    <w:rsid w:val="0041455D"/>
    <w:rsid w:val="00502A4D"/>
    <w:rsid w:val="00503460"/>
    <w:rsid w:val="0051522E"/>
    <w:rsid w:val="005255FC"/>
    <w:rsid w:val="005303BD"/>
    <w:rsid w:val="005B228B"/>
    <w:rsid w:val="005C2566"/>
    <w:rsid w:val="005E6E94"/>
    <w:rsid w:val="00600750"/>
    <w:rsid w:val="00610155"/>
    <w:rsid w:val="006321CB"/>
    <w:rsid w:val="00671CAD"/>
    <w:rsid w:val="00682A8A"/>
    <w:rsid w:val="006D44DD"/>
    <w:rsid w:val="0074183C"/>
    <w:rsid w:val="007925B6"/>
    <w:rsid w:val="007A057A"/>
    <w:rsid w:val="007A5AB6"/>
    <w:rsid w:val="007C20BA"/>
    <w:rsid w:val="007F0D6A"/>
    <w:rsid w:val="00802628"/>
    <w:rsid w:val="00830E48"/>
    <w:rsid w:val="00840EFF"/>
    <w:rsid w:val="00844AA7"/>
    <w:rsid w:val="008C0C3B"/>
    <w:rsid w:val="008D6C23"/>
    <w:rsid w:val="008F0DA0"/>
    <w:rsid w:val="00984D22"/>
    <w:rsid w:val="009969F4"/>
    <w:rsid w:val="009D414F"/>
    <w:rsid w:val="009E1A7B"/>
    <w:rsid w:val="00A2290C"/>
    <w:rsid w:val="00A44B9E"/>
    <w:rsid w:val="00A50F92"/>
    <w:rsid w:val="00A53888"/>
    <w:rsid w:val="00A77B9D"/>
    <w:rsid w:val="00A971DE"/>
    <w:rsid w:val="00AB1B50"/>
    <w:rsid w:val="00AC1670"/>
    <w:rsid w:val="00AD7664"/>
    <w:rsid w:val="00B31448"/>
    <w:rsid w:val="00B51E12"/>
    <w:rsid w:val="00B52950"/>
    <w:rsid w:val="00B558A8"/>
    <w:rsid w:val="00B615E4"/>
    <w:rsid w:val="00BB3AD8"/>
    <w:rsid w:val="00C003AC"/>
    <w:rsid w:val="00C33467"/>
    <w:rsid w:val="00C35C88"/>
    <w:rsid w:val="00C40340"/>
    <w:rsid w:val="00C43E62"/>
    <w:rsid w:val="00C71A37"/>
    <w:rsid w:val="00CA1728"/>
    <w:rsid w:val="00CC1A64"/>
    <w:rsid w:val="00CD3536"/>
    <w:rsid w:val="00CE5173"/>
    <w:rsid w:val="00D261F1"/>
    <w:rsid w:val="00D372F6"/>
    <w:rsid w:val="00D40F4E"/>
    <w:rsid w:val="00D60AB2"/>
    <w:rsid w:val="00D65532"/>
    <w:rsid w:val="00DB470E"/>
    <w:rsid w:val="00DD2461"/>
    <w:rsid w:val="00DD3580"/>
    <w:rsid w:val="00DD777D"/>
    <w:rsid w:val="00E1692B"/>
    <w:rsid w:val="00E3015E"/>
    <w:rsid w:val="00EB38D0"/>
    <w:rsid w:val="00EC2449"/>
    <w:rsid w:val="00ED4CF2"/>
    <w:rsid w:val="00EE2584"/>
    <w:rsid w:val="00F24557"/>
    <w:rsid w:val="00F43F7F"/>
    <w:rsid w:val="00F465B9"/>
    <w:rsid w:val="00F668CE"/>
    <w:rsid w:val="00F92F88"/>
    <w:rsid w:val="01176EA7"/>
    <w:rsid w:val="0147153B"/>
    <w:rsid w:val="01961E5E"/>
    <w:rsid w:val="01F64D0F"/>
    <w:rsid w:val="020C017C"/>
    <w:rsid w:val="022573A2"/>
    <w:rsid w:val="024B52AA"/>
    <w:rsid w:val="02936A01"/>
    <w:rsid w:val="02AD361F"/>
    <w:rsid w:val="02C866AB"/>
    <w:rsid w:val="02D17E3E"/>
    <w:rsid w:val="02D36D66"/>
    <w:rsid w:val="02E903CF"/>
    <w:rsid w:val="03015719"/>
    <w:rsid w:val="031A67DB"/>
    <w:rsid w:val="03744328"/>
    <w:rsid w:val="038720C2"/>
    <w:rsid w:val="03B409DD"/>
    <w:rsid w:val="03D53754"/>
    <w:rsid w:val="03E312C3"/>
    <w:rsid w:val="03EF11A0"/>
    <w:rsid w:val="03F82FC0"/>
    <w:rsid w:val="04096F7B"/>
    <w:rsid w:val="040E27E3"/>
    <w:rsid w:val="041F679F"/>
    <w:rsid w:val="04233456"/>
    <w:rsid w:val="04247911"/>
    <w:rsid w:val="04762137"/>
    <w:rsid w:val="04B213C1"/>
    <w:rsid w:val="04BC3FEE"/>
    <w:rsid w:val="04EC3494"/>
    <w:rsid w:val="05137986"/>
    <w:rsid w:val="051C683A"/>
    <w:rsid w:val="053E0EA6"/>
    <w:rsid w:val="05412745"/>
    <w:rsid w:val="054A57DE"/>
    <w:rsid w:val="06044C25"/>
    <w:rsid w:val="0639166E"/>
    <w:rsid w:val="06602D2A"/>
    <w:rsid w:val="0687005B"/>
    <w:rsid w:val="06E710CA"/>
    <w:rsid w:val="06ED33E1"/>
    <w:rsid w:val="06EF6EAB"/>
    <w:rsid w:val="072036B4"/>
    <w:rsid w:val="073A18FF"/>
    <w:rsid w:val="074C36FE"/>
    <w:rsid w:val="078132CC"/>
    <w:rsid w:val="0790350F"/>
    <w:rsid w:val="079E5C2C"/>
    <w:rsid w:val="07B46AB2"/>
    <w:rsid w:val="07B77655"/>
    <w:rsid w:val="07BC534A"/>
    <w:rsid w:val="07C95D82"/>
    <w:rsid w:val="07D01B5E"/>
    <w:rsid w:val="07D438D1"/>
    <w:rsid w:val="07D478A0"/>
    <w:rsid w:val="07E2122C"/>
    <w:rsid w:val="08064DBA"/>
    <w:rsid w:val="084126B6"/>
    <w:rsid w:val="08F051EE"/>
    <w:rsid w:val="08F875BE"/>
    <w:rsid w:val="09055F84"/>
    <w:rsid w:val="09181A0E"/>
    <w:rsid w:val="0969226A"/>
    <w:rsid w:val="09756E61"/>
    <w:rsid w:val="097E7AC3"/>
    <w:rsid w:val="09C6146A"/>
    <w:rsid w:val="09D21BBD"/>
    <w:rsid w:val="0A1C3DD7"/>
    <w:rsid w:val="0A5151D8"/>
    <w:rsid w:val="0A6E4C9D"/>
    <w:rsid w:val="0A735943"/>
    <w:rsid w:val="0A9D21CB"/>
    <w:rsid w:val="0AA417AC"/>
    <w:rsid w:val="0AB87005"/>
    <w:rsid w:val="0ACF434F"/>
    <w:rsid w:val="0AD656DD"/>
    <w:rsid w:val="0B016BFE"/>
    <w:rsid w:val="0B022976"/>
    <w:rsid w:val="0B143885"/>
    <w:rsid w:val="0B386398"/>
    <w:rsid w:val="0B440899"/>
    <w:rsid w:val="0B754EF6"/>
    <w:rsid w:val="0B7F3FC7"/>
    <w:rsid w:val="0B84338B"/>
    <w:rsid w:val="0B8D2240"/>
    <w:rsid w:val="0B8E3FFD"/>
    <w:rsid w:val="0B980BE5"/>
    <w:rsid w:val="0B9E269F"/>
    <w:rsid w:val="0C671F8C"/>
    <w:rsid w:val="0C68018C"/>
    <w:rsid w:val="0CC95508"/>
    <w:rsid w:val="0CCF0636"/>
    <w:rsid w:val="0D1A3FA7"/>
    <w:rsid w:val="0D645222"/>
    <w:rsid w:val="0D910C60"/>
    <w:rsid w:val="0DB37F58"/>
    <w:rsid w:val="0DBA12E6"/>
    <w:rsid w:val="0DBE0DD6"/>
    <w:rsid w:val="0DC17703"/>
    <w:rsid w:val="0DD24882"/>
    <w:rsid w:val="0DD8176C"/>
    <w:rsid w:val="0E3270CE"/>
    <w:rsid w:val="0E440BB0"/>
    <w:rsid w:val="0E5D052C"/>
    <w:rsid w:val="0E63197E"/>
    <w:rsid w:val="0EAD4E3E"/>
    <w:rsid w:val="0F0740B7"/>
    <w:rsid w:val="0F4B48EC"/>
    <w:rsid w:val="0F753717"/>
    <w:rsid w:val="0FD04DF1"/>
    <w:rsid w:val="103435D2"/>
    <w:rsid w:val="10352EA6"/>
    <w:rsid w:val="10507CE0"/>
    <w:rsid w:val="10A32505"/>
    <w:rsid w:val="10D26947"/>
    <w:rsid w:val="10D60B3D"/>
    <w:rsid w:val="10D91A83"/>
    <w:rsid w:val="11823EC9"/>
    <w:rsid w:val="11AC4AB7"/>
    <w:rsid w:val="11DC7A7D"/>
    <w:rsid w:val="11F76665"/>
    <w:rsid w:val="125A4E46"/>
    <w:rsid w:val="125E784D"/>
    <w:rsid w:val="12977E48"/>
    <w:rsid w:val="129E6B7D"/>
    <w:rsid w:val="12AC282E"/>
    <w:rsid w:val="12B45C75"/>
    <w:rsid w:val="12C33C05"/>
    <w:rsid w:val="12E3308D"/>
    <w:rsid w:val="12EF558E"/>
    <w:rsid w:val="13596EAB"/>
    <w:rsid w:val="13B660AC"/>
    <w:rsid w:val="13DF3855"/>
    <w:rsid w:val="14301281"/>
    <w:rsid w:val="14860174"/>
    <w:rsid w:val="14A16D5C"/>
    <w:rsid w:val="14A32AD4"/>
    <w:rsid w:val="14CF52C6"/>
    <w:rsid w:val="14D964F6"/>
    <w:rsid w:val="14E86739"/>
    <w:rsid w:val="14FE7D0A"/>
    <w:rsid w:val="150F3CC6"/>
    <w:rsid w:val="154B673B"/>
    <w:rsid w:val="15747FCD"/>
    <w:rsid w:val="16040312"/>
    <w:rsid w:val="16041350"/>
    <w:rsid w:val="16467BBB"/>
    <w:rsid w:val="171B2DF6"/>
    <w:rsid w:val="173D6A81"/>
    <w:rsid w:val="17966920"/>
    <w:rsid w:val="17C0574B"/>
    <w:rsid w:val="17F378CF"/>
    <w:rsid w:val="181D2B9D"/>
    <w:rsid w:val="18300B23"/>
    <w:rsid w:val="183F2B14"/>
    <w:rsid w:val="18422604"/>
    <w:rsid w:val="187731A3"/>
    <w:rsid w:val="18985E50"/>
    <w:rsid w:val="18D771F0"/>
    <w:rsid w:val="190478B9"/>
    <w:rsid w:val="190C1A64"/>
    <w:rsid w:val="193860A4"/>
    <w:rsid w:val="195E16BF"/>
    <w:rsid w:val="19996254"/>
    <w:rsid w:val="19E82D37"/>
    <w:rsid w:val="19F94F44"/>
    <w:rsid w:val="1A2A15A2"/>
    <w:rsid w:val="1A725422"/>
    <w:rsid w:val="1AA17AB6"/>
    <w:rsid w:val="1AB377E9"/>
    <w:rsid w:val="1AD85B7E"/>
    <w:rsid w:val="1AEF6A73"/>
    <w:rsid w:val="1B1A7868"/>
    <w:rsid w:val="1B2D759B"/>
    <w:rsid w:val="1B2E6E70"/>
    <w:rsid w:val="1B666345"/>
    <w:rsid w:val="1B6A478E"/>
    <w:rsid w:val="1B9B4505"/>
    <w:rsid w:val="1BEA74D5"/>
    <w:rsid w:val="1C12538D"/>
    <w:rsid w:val="1C3A455D"/>
    <w:rsid w:val="1C6840AB"/>
    <w:rsid w:val="1C9D42AD"/>
    <w:rsid w:val="1CB33AD0"/>
    <w:rsid w:val="1CD313D0"/>
    <w:rsid w:val="1CE647C1"/>
    <w:rsid w:val="1CED6FE2"/>
    <w:rsid w:val="1D3A5FA0"/>
    <w:rsid w:val="1D6E17A5"/>
    <w:rsid w:val="1D7E4F7F"/>
    <w:rsid w:val="1D7E7C3A"/>
    <w:rsid w:val="1DAD0520"/>
    <w:rsid w:val="1DBA0CD4"/>
    <w:rsid w:val="1DD033F2"/>
    <w:rsid w:val="1DE86D23"/>
    <w:rsid w:val="1DF63C75"/>
    <w:rsid w:val="1DF75C3F"/>
    <w:rsid w:val="1E4A3FC0"/>
    <w:rsid w:val="1E57048B"/>
    <w:rsid w:val="1E5D3CF4"/>
    <w:rsid w:val="1E9B0CC0"/>
    <w:rsid w:val="1E9E60BA"/>
    <w:rsid w:val="1EA42CCF"/>
    <w:rsid w:val="1EC024D4"/>
    <w:rsid w:val="1F5A6485"/>
    <w:rsid w:val="1F6115C2"/>
    <w:rsid w:val="1F7E2174"/>
    <w:rsid w:val="201F7B62"/>
    <w:rsid w:val="20407429"/>
    <w:rsid w:val="20711CD8"/>
    <w:rsid w:val="209E23A2"/>
    <w:rsid w:val="20C462AC"/>
    <w:rsid w:val="20C47341"/>
    <w:rsid w:val="20D67D8D"/>
    <w:rsid w:val="213D605E"/>
    <w:rsid w:val="216C24A0"/>
    <w:rsid w:val="21813F7F"/>
    <w:rsid w:val="219E6AFD"/>
    <w:rsid w:val="21AA36F4"/>
    <w:rsid w:val="21AD4F92"/>
    <w:rsid w:val="21B55BF5"/>
    <w:rsid w:val="21B93937"/>
    <w:rsid w:val="220F157B"/>
    <w:rsid w:val="22456F79"/>
    <w:rsid w:val="22925F36"/>
    <w:rsid w:val="23241284"/>
    <w:rsid w:val="23384D2F"/>
    <w:rsid w:val="233A2855"/>
    <w:rsid w:val="233D5EA2"/>
    <w:rsid w:val="2343486B"/>
    <w:rsid w:val="235C0774"/>
    <w:rsid w:val="237644FD"/>
    <w:rsid w:val="23B109AB"/>
    <w:rsid w:val="23E10F23"/>
    <w:rsid w:val="23FC5944"/>
    <w:rsid w:val="240657F4"/>
    <w:rsid w:val="240D1D18"/>
    <w:rsid w:val="240D38FC"/>
    <w:rsid w:val="241C1F5B"/>
    <w:rsid w:val="246E0716"/>
    <w:rsid w:val="247F2B3F"/>
    <w:rsid w:val="24816262"/>
    <w:rsid w:val="24A73F1B"/>
    <w:rsid w:val="24B02F4A"/>
    <w:rsid w:val="24B46637"/>
    <w:rsid w:val="24B6415E"/>
    <w:rsid w:val="250C1FD0"/>
    <w:rsid w:val="253F1222"/>
    <w:rsid w:val="256B13EC"/>
    <w:rsid w:val="25C55B68"/>
    <w:rsid w:val="25DE1BBE"/>
    <w:rsid w:val="26015D89"/>
    <w:rsid w:val="26192BF6"/>
    <w:rsid w:val="263E318C"/>
    <w:rsid w:val="26656FF7"/>
    <w:rsid w:val="26722306"/>
    <w:rsid w:val="26E8081A"/>
    <w:rsid w:val="270513CC"/>
    <w:rsid w:val="270515F2"/>
    <w:rsid w:val="27167136"/>
    <w:rsid w:val="272745D5"/>
    <w:rsid w:val="27565784"/>
    <w:rsid w:val="27B63372"/>
    <w:rsid w:val="27CB6172"/>
    <w:rsid w:val="27D65693"/>
    <w:rsid w:val="27E2170E"/>
    <w:rsid w:val="27FD20A3"/>
    <w:rsid w:val="28011B94"/>
    <w:rsid w:val="28281E27"/>
    <w:rsid w:val="2875540E"/>
    <w:rsid w:val="28BE5CD7"/>
    <w:rsid w:val="28E60D8A"/>
    <w:rsid w:val="28EF7C3E"/>
    <w:rsid w:val="291678C1"/>
    <w:rsid w:val="29680470"/>
    <w:rsid w:val="29D3130E"/>
    <w:rsid w:val="2A2E4796"/>
    <w:rsid w:val="2A3F0751"/>
    <w:rsid w:val="2A612DBE"/>
    <w:rsid w:val="2A7F3244"/>
    <w:rsid w:val="2AA309BB"/>
    <w:rsid w:val="2AAD7DB1"/>
    <w:rsid w:val="2AC3330D"/>
    <w:rsid w:val="2ADE61BC"/>
    <w:rsid w:val="2AE23BB4"/>
    <w:rsid w:val="2AF754D0"/>
    <w:rsid w:val="2B0D6AA1"/>
    <w:rsid w:val="2B4D6E9E"/>
    <w:rsid w:val="2B5B15BB"/>
    <w:rsid w:val="2B624CD3"/>
    <w:rsid w:val="2B9E4D5B"/>
    <w:rsid w:val="2BC538F5"/>
    <w:rsid w:val="2C923702"/>
    <w:rsid w:val="2CB43679"/>
    <w:rsid w:val="2D514F25"/>
    <w:rsid w:val="2D7739CD"/>
    <w:rsid w:val="2D964B2C"/>
    <w:rsid w:val="2DDB158D"/>
    <w:rsid w:val="2E1A72A5"/>
    <w:rsid w:val="2E2A546B"/>
    <w:rsid w:val="2E334A71"/>
    <w:rsid w:val="2E7F2693"/>
    <w:rsid w:val="2EC456C9"/>
    <w:rsid w:val="2EC46442"/>
    <w:rsid w:val="2ECD27D0"/>
    <w:rsid w:val="2EDE49DD"/>
    <w:rsid w:val="2EF951F6"/>
    <w:rsid w:val="2F012479"/>
    <w:rsid w:val="2F1321AD"/>
    <w:rsid w:val="2F994DA8"/>
    <w:rsid w:val="2FA576DB"/>
    <w:rsid w:val="2FBD2F2E"/>
    <w:rsid w:val="2FC12D11"/>
    <w:rsid w:val="3015127A"/>
    <w:rsid w:val="30196451"/>
    <w:rsid w:val="303B7C0D"/>
    <w:rsid w:val="3069477A"/>
    <w:rsid w:val="30DF2C8E"/>
    <w:rsid w:val="30F85705"/>
    <w:rsid w:val="311A1F18"/>
    <w:rsid w:val="312D3EBA"/>
    <w:rsid w:val="31321E27"/>
    <w:rsid w:val="3148438F"/>
    <w:rsid w:val="314D7BF8"/>
    <w:rsid w:val="315C42DF"/>
    <w:rsid w:val="31794E91"/>
    <w:rsid w:val="31AD68E8"/>
    <w:rsid w:val="31AF1B7A"/>
    <w:rsid w:val="320F1351"/>
    <w:rsid w:val="32475917"/>
    <w:rsid w:val="326351F9"/>
    <w:rsid w:val="326A2A2B"/>
    <w:rsid w:val="32902492"/>
    <w:rsid w:val="32A221C5"/>
    <w:rsid w:val="32A46347"/>
    <w:rsid w:val="32C36DD3"/>
    <w:rsid w:val="32C510AF"/>
    <w:rsid w:val="33242BDA"/>
    <w:rsid w:val="33541711"/>
    <w:rsid w:val="33751688"/>
    <w:rsid w:val="337A0A4C"/>
    <w:rsid w:val="33E32A95"/>
    <w:rsid w:val="33F702EF"/>
    <w:rsid w:val="346C65E7"/>
    <w:rsid w:val="348953EB"/>
    <w:rsid w:val="34897199"/>
    <w:rsid w:val="351A6043"/>
    <w:rsid w:val="352B0250"/>
    <w:rsid w:val="35777939"/>
    <w:rsid w:val="357C0AAC"/>
    <w:rsid w:val="360B0081"/>
    <w:rsid w:val="360B29CC"/>
    <w:rsid w:val="366F71D0"/>
    <w:rsid w:val="36A71B58"/>
    <w:rsid w:val="36D12619"/>
    <w:rsid w:val="36E7289C"/>
    <w:rsid w:val="36EB6F98"/>
    <w:rsid w:val="370871FF"/>
    <w:rsid w:val="37133692"/>
    <w:rsid w:val="3727713D"/>
    <w:rsid w:val="376B527C"/>
    <w:rsid w:val="377C2FE5"/>
    <w:rsid w:val="379530C6"/>
    <w:rsid w:val="37B37C8C"/>
    <w:rsid w:val="37B87D95"/>
    <w:rsid w:val="37FA5E67"/>
    <w:rsid w:val="37FE39FA"/>
    <w:rsid w:val="38064FA4"/>
    <w:rsid w:val="380D00E1"/>
    <w:rsid w:val="384C6E5B"/>
    <w:rsid w:val="38A02D03"/>
    <w:rsid w:val="39193F6F"/>
    <w:rsid w:val="395071A5"/>
    <w:rsid w:val="39930ABA"/>
    <w:rsid w:val="39A268DD"/>
    <w:rsid w:val="39B85D22"/>
    <w:rsid w:val="39BB687D"/>
    <w:rsid w:val="39DB04F9"/>
    <w:rsid w:val="39F479AE"/>
    <w:rsid w:val="3A070042"/>
    <w:rsid w:val="3A3052A6"/>
    <w:rsid w:val="3A8D72B7"/>
    <w:rsid w:val="3ACF78CF"/>
    <w:rsid w:val="3AFB06C4"/>
    <w:rsid w:val="3B1D1724"/>
    <w:rsid w:val="3B217306"/>
    <w:rsid w:val="3B2C6AD0"/>
    <w:rsid w:val="3B6256D4"/>
    <w:rsid w:val="3B824942"/>
    <w:rsid w:val="3B96663F"/>
    <w:rsid w:val="3BAA174F"/>
    <w:rsid w:val="3C0E4427"/>
    <w:rsid w:val="3C12216A"/>
    <w:rsid w:val="3C241E9D"/>
    <w:rsid w:val="3C2E55CC"/>
    <w:rsid w:val="3C3245BA"/>
    <w:rsid w:val="3C647A75"/>
    <w:rsid w:val="3C926E07"/>
    <w:rsid w:val="3CA61287"/>
    <w:rsid w:val="3CDB2409"/>
    <w:rsid w:val="3D430101"/>
    <w:rsid w:val="3D4E5423"/>
    <w:rsid w:val="3D9D1F07"/>
    <w:rsid w:val="3DD56C58"/>
    <w:rsid w:val="3DEC2546"/>
    <w:rsid w:val="3E3C1720"/>
    <w:rsid w:val="3E413B9C"/>
    <w:rsid w:val="3E481508"/>
    <w:rsid w:val="3E4A2B2F"/>
    <w:rsid w:val="3E5325C6"/>
    <w:rsid w:val="3E946E66"/>
    <w:rsid w:val="3E9B4698"/>
    <w:rsid w:val="3EF1250A"/>
    <w:rsid w:val="3F0670D5"/>
    <w:rsid w:val="3F184358"/>
    <w:rsid w:val="3F344F39"/>
    <w:rsid w:val="3F710F55"/>
    <w:rsid w:val="3F8C3FE1"/>
    <w:rsid w:val="3FC74D01"/>
    <w:rsid w:val="3FD01F04"/>
    <w:rsid w:val="3FF027C2"/>
    <w:rsid w:val="40104C12"/>
    <w:rsid w:val="402C709C"/>
    <w:rsid w:val="405D76A1"/>
    <w:rsid w:val="40E439A9"/>
    <w:rsid w:val="40E66965"/>
    <w:rsid w:val="40EA5463"/>
    <w:rsid w:val="410249FD"/>
    <w:rsid w:val="41173D7E"/>
    <w:rsid w:val="412D276B"/>
    <w:rsid w:val="413761CE"/>
    <w:rsid w:val="413B355E"/>
    <w:rsid w:val="415B010F"/>
    <w:rsid w:val="41E77BF5"/>
    <w:rsid w:val="41F145CF"/>
    <w:rsid w:val="41FF6CEC"/>
    <w:rsid w:val="4203048B"/>
    <w:rsid w:val="423746D8"/>
    <w:rsid w:val="4242307D"/>
    <w:rsid w:val="424961B9"/>
    <w:rsid w:val="4290203A"/>
    <w:rsid w:val="429A2C90"/>
    <w:rsid w:val="42C73A1E"/>
    <w:rsid w:val="433504EC"/>
    <w:rsid w:val="433B01F8"/>
    <w:rsid w:val="434D3A87"/>
    <w:rsid w:val="435B61A4"/>
    <w:rsid w:val="437F7839"/>
    <w:rsid w:val="43884E1E"/>
    <w:rsid w:val="439C056B"/>
    <w:rsid w:val="44044A8E"/>
    <w:rsid w:val="44191BBB"/>
    <w:rsid w:val="4420119C"/>
    <w:rsid w:val="44383138"/>
    <w:rsid w:val="446C2633"/>
    <w:rsid w:val="44D0671E"/>
    <w:rsid w:val="44D3620E"/>
    <w:rsid w:val="44E8716A"/>
    <w:rsid w:val="44F25361"/>
    <w:rsid w:val="45154A79"/>
    <w:rsid w:val="452A22D2"/>
    <w:rsid w:val="452E7711"/>
    <w:rsid w:val="453018B3"/>
    <w:rsid w:val="45333E46"/>
    <w:rsid w:val="454669E0"/>
    <w:rsid w:val="454B3FF6"/>
    <w:rsid w:val="454D4212"/>
    <w:rsid w:val="45660E30"/>
    <w:rsid w:val="457C4AF8"/>
    <w:rsid w:val="45877724"/>
    <w:rsid w:val="45C10D70"/>
    <w:rsid w:val="45CD3243"/>
    <w:rsid w:val="46010527"/>
    <w:rsid w:val="465B470D"/>
    <w:rsid w:val="46AC0AE5"/>
    <w:rsid w:val="46C329DE"/>
    <w:rsid w:val="46D5626E"/>
    <w:rsid w:val="47356D0C"/>
    <w:rsid w:val="4772214F"/>
    <w:rsid w:val="47D6229D"/>
    <w:rsid w:val="47DE73A4"/>
    <w:rsid w:val="48433A5C"/>
    <w:rsid w:val="486716D5"/>
    <w:rsid w:val="488D79D3"/>
    <w:rsid w:val="48A00AFD"/>
    <w:rsid w:val="48C26CC5"/>
    <w:rsid w:val="48F72334"/>
    <w:rsid w:val="498B2BE2"/>
    <w:rsid w:val="49974C8E"/>
    <w:rsid w:val="4A4D0811"/>
    <w:rsid w:val="4A5B5FAC"/>
    <w:rsid w:val="4AA03036"/>
    <w:rsid w:val="4AAE7501"/>
    <w:rsid w:val="4AB80380"/>
    <w:rsid w:val="4ABA3A4E"/>
    <w:rsid w:val="4ABD7AFA"/>
    <w:rsid w:val="4AC5484B"/>
    <w:rsid w:val="4AD74374"/>
    <w:rsid w:val="4AE41175"/>
    <w:rsid w:val="4B533C05"/>
    <w:rsid w:val="4B765D38"/>
    <w:rsid w:val="4B8F7333"/>
    <w:rsid w:val="4B907252"/>
    <w:rsid w:val="4BC66ACD"/>
    <w:rsid w:val="4BEF3080"/>
    <w:rsid w:val="4C033F52"/>
    <w:rsid w:val="4C2F6590"/>
    <w:rsid w:val="4C341C88"/>
    <w:rsid w:val="4C4F261E"/>
    <w:rsid w:val="4C612351"/>
    <w:rsid w:val="4C7D53DD"/>
    <w:rsid w:val="4CB132D9"/>
    <w:rsid w:val="4CC53AED"/>
    <w:rsid w:val="4CDB0356"/>
    <w:rsid w:val="4CF338F1"/>
    <w:rsid w:val="4D0F7FFF"/>
    <w:rsid w:val="4D1A70D0"/>
    <w:rsid w:val="4D891B60"/>
    <w:rsid w:val="4D8C33FE"/>
    <w:rsid w:val="4DA83375"/>
    <w:rsid w:val="4DBD267D"/>
    <w:rsid w:val="4DBF5582"/>
    <w:rsid w:val="4DDC6134"/>
    <w:rsid w:val="4E1B3100"/>
    <w:rsid w:val="4E4837C9"/>
    <w:rsid w:val="4E555EE6"/>
    <w:rsid w:val="4E5A52AA"/>
    <w:rsid w:val="4E6F4101"/>
    <w:rsid w:val="4E910DA4"/>
    <w:rsid w:val="4E9C528B"/>
    <w:rsid w:val="4EA16E8D"/>
    <w:rsid w:val="4EAD3354"/>
    <w:rsid w:val="4EBE5660"/>
    <w:rsid w:val="4EDF20DE"/>
    <w:rsid w:val="4EFB0B66"/>
    <w:rsid w:val="4F2204BE"/>
    <w:rsid w:val="4F2935FA"/>
    <w:rsid w:val="4F416B96"/>
    <w:rsid w:val="4FB629B4"/>
    <w:rsid w:val="4FBC7595"/>
    <w:rsid w:val="4FCD042A"/>
    <w:rsid w:val="4FD91AC9"/>
    <w:rsid w:val="50025BF9"/>
    <w:rsid w:val="500951DA"/>
    <w:rsid w:val="503F0BFC"/>
    <w:rsid w:val="50412BC6"/>
    <w:rsid w:val="50566671"/>
    <w:rsid w:val="5066788C"/>
    <w:rsid w:val="50940F47"/>
    <w:rsid w:val="50C17863"/>
    <w:rsid w:val="50F96FFC"/>
    <w:rsid w:val="51452242"/>
    <w:rsid w:val="51573DB0"/>
    <w:rsid w:val="51915487"/>
    <w:rsid w:val="519D3E2C"/>
    <w:rsid w:val="51AE6039"/>
    <w:rsid w:val="51D6733E"/>
    <w:rsid w:val="51E25CE3"/>
    <w:rsid w:val="5233653E"/>
    <w:rsid w:val="52475C21"/>
    <w:rsid w:val="525F7333"/>
    <w:rsid w:val="52846877"/>
    <w:rsid w:val="529671F9"/>
    <w:rsid w:val="52AF3E2F"/>
    <w:rsid w:val="52BA27BB"/>
    <w:rsid w:val="53195734"/>
    <w:rsid w:val="5321732B"/>
    <w:rsid w:val="53335571"/>
    <w:rsid w:val="5358625C"/>
    <w:rsid w:val="53AF3BB5"/>
    <w:rsid w:val="53F44BC9"/>
    <w:rsid w:val="5407114C"/>
    <w:rsid w:val="540930BB"/>
    <w:rsid w:val="542D3232"/>
    <w:rsid w:val="543547EF"/>
    <w:rsid w:val="54606A7B"/>
    <w:rsid w:val="54734FF3"/>
    <w:rsid w:val="549A67F8"/>
    <w:rsid w:val="54A86D6F"/>
    <w:rsid w:val="54F40207"/>
    <w:rsid w:val="55083CB2"/>
    <w:rsid w:val="551A4038"/>
    <w:rsid w:val="557E5D22"/>
    <w:rsid w:val="55983288"/>
    <w:rsid w:val="55C71477"/>
    <w:rsid w:val="55F66200"/>
    <w:rsid w:val="561A3C9D"/>
    <w:rsid w:val="56327239"/>
    <w:rsid w:val="564B20A8"/>
    <w:rsid w:val="56535401"/>
    <w:rsid w:val="569752EE"/>
    <w:rsid w:val="56A2566D"/>
    <w:rsid w:val="56CE6835"/>
    <w:rsid w:val="56E16569"/>
    <w:rsid w:val="570D55B0"/>
    <w:rsid w:val="57174680"/>
    <w:rsid w:val="57441AD7"/>
    <w:rsid w:val="577E025B"/>
    <w:rsid w:val="57A777B2"/>
    <w:rsid w:val="57A9177C"/>
    <w:rsid w:val="57B277DD"/>
    <w:rsid w:val="57CC7219"/>
    <w:rsid w:val="57D12A81"/>
    <w:rsid w:val="57DB745C"/>
    <w:rsid w:val="580764A3"/>
    <w:rsid w:val="58133074"/>
    <w:rsid w:val="58412230"/>
    <w:rsid w:val="58615BB3"/>
    <w:rsid w:val="58E5406A"/>
    <w:rsid w:val="591C7D2C"/>
    <w:rsid w:val="595079D6"/>
    <w:rsid w:val="59AF6DF2"/>
    <w:rsid w:val="5A113973"/>
    <w:rsid w:val="5A20384C"/>
    <w:rsid w:val="5A3F0176"/>
    <w:rsid w:val="5A5D05FC"/>
    <w:rsid w:val="5A875679"/>
    <w:rsid w:val="5AA30BFC"/>
    <w:rsid w:val="5AEB3E5A"/>
    <w:rsid w:val="5B1419A0"/>
    <w:rsid w:val="5B5B0FE0"/>
    <w:rsid w:val="5BC62EA9"/>
    <w:rsid w:val="5BF84A80"/>
    <w:rsid w:val="5C050F4B"/>
    <w:rsid w:val="5C0C3C83"/>
    <w:rsid w:val="5C190553"/>
    <w:rsid w:val="5C1949F7"/>
    <w:rsid w:val="5C1B42CB"/>
    <w:rsid w:val="5C3929A3"/>
    <w:rsid w:val="5C5E3E77"/>
    <w:rsid w:val="5C747FCB"/>
    <w:rsid w:val="5C976B81"/>
    <w:rsid w:val="5CC10AD7"/>
    <w:rsid w:val="5CF35248"/>
    <w:rsid w:val="5D566638"/>
    <w:rsid w:val="5D683540"/>
    <w:rsid w:val="5D69550A"/>
    <w:rsid w:val="5D755C5D"/>
    <w:rsid w:val="5DA56542"/>
    <w:rsid w:val="5E062D59"/>
    <w:rsid w:val="5E0B0AD6"/>
    <w:rsid w:val="5E9A1E1F"/>
    <w:rsid w:val="5EAF519E"/>
    <w:rsid w:val="5EBF1885"/>
    <w:rsid w:val="5ECE7E87"/>
    <w:rsid w:val="5EE44E48"/>
    <w:rsid w:val="5EE66E12"/>
    <w:rsid w:val="5EE66E8C"/>
    <w:rsid w:val="5F090D52"/>
    <w:rsid w:val="5F2931A3"/>
    <w:rsid w:val="5F5A335C"/>
    <w:rsid w:val="5FF732A1"/>
    <w:rsid w:val="60320168"/>
    <w:rsid w:val="604D0DD3"/>
    <w:rsid w:val="605D1356"/>
    <w:rsid w:val="606F2E37"/>
    <w:rsid w:val="60793CB6"/>
    <w:rsid w:val="60915684"/>
    <w:rsid w:val="6098413C"/>
    <w:rsid w:val="60CF70F1"/>
    <w:rsid w:val="60D033D7"/>
    <w:rsid w:val="60FF065F"/>
    <w:rsid w:val="612011C7"/>
    <w:rsid w:val="61386146"/>
    <w:rsid w:val="617C3A5E"/>
    <w:rsid w:val="619D5782"/>
    <w:rsid w:val="61A92379"/>
    <w:rsid w:val="61B054B5"/>
    <w:rsid w:val="61C75C13"/>
    <w:rsid w:val="61CB22EF"/>
    <w:rsid w:val="61FE0917"/>
    <w:rsid w:val="623F791F"/>
    <w:rsid w:val="6287511B"/>
    <w:rsid w:val="629B7F14"/>
    <w:rsid w:val="62A0377C"/>
    <w:rsid w:val="62A3501A"/>
    <w:rsid w:val="62A82630"/>
    <w:rsid w:val="63092E9C"/>
    <w:rsid w:val="630D7CD1"/>
    <w:rsid w:val="63297561"/>
    <w:rsid w:val="633E43E9"/>
    <w:rsid w:val="634E142A"/>
    <w:rsid w:val="637D3429"/>
    <w:rsid w:val="638E1826"/>
    <w:rsid w:val="63F21DB5"/>
    <w:rsid w:val="64216B3E"/>
    <w:rsid w:val="643B7C00"/>
    <w:rsid w:val="643C20B5"/>
    <w:rsid w:val="647F130C"/>
    <w:rsid w:val="64F8789F"/>
    <w:rsid w:val="652D55BE"/>
    <w:rsid w:val="654C2E85"/>
    <w:rsid w:val="655C6080"/>
    <w:rsid w:val="65AB639C"/>
    <w:rsid w:val="65D1387D"/>
    <w:rsid w:val="65E322FD"/>
    <w:rsid w:val="66081D64"/>
    <w:rsid w:val="66240220"/>
    <w:rsid w:val="663C1A0D"/>
    <w:rsid w:val="66723681"/>
    <w:rsid w:val="66884C53"/>
    <w:rsid w:val="6692492D"/>
    <w:rsid w:val="66A7157D"/>
    <w:rsid w:val="66CA2CA0"/>
    <w:rsid w:val="66CE3047"/>
    <w:rsid w:val="66D15B4E"/>
    <w:rsid w:val="66D93700"/>
    <w:rsid w:val="66E005EB"/>
    <w:rsid w:val="66E16FD5"/>
    <w:rsid w:val="66E300DB"/>
    <w:rsid w:val="66F127F8"/>
    <w:rsid w:val="67141D0B"/>
    <w:rsid w:val="671E2DBD"/>
    <w:rsid w:val="67A91753"/>
    <w:rsid w:val="68016A6B"/>
    <w:rsid w:val="681A18DB"/>
    <w:rsid w:val="68264723"/>
    <w:rsid w:val="686D1B74"/>
    <w:rsid w:val="68773BF7"/>
    <w:rsid w:val="68792AA5"/>
    <w:rsid w:val="68C1444C"/>
    <w:rsid w:val="69252C2D"/>
    <w:rsid w:val="69D00DEB"/>
    <w:rsid w:val="6A1707C7"/>
    <w:rsid w:val="6A222CC8"/>
    <w:rsid w:val="6A294057"/>
    <w:rsid w:val="6A335B37"/>
    <w:rsid w:val="6A415844"/>
    <w:rsid w:val="6A4A63CB"/>
    <w:rsid w:val="6A731776"/>
    <w:rsid w:val="6AB204F0"/>
    <w:rsid w:val="6AC41FD2"/>
    <w:rsid w:val="6ACF1574"/>
    <w:rsid w:val="6AD46F87"/>
    <w:rsid w:val="6ADF6E0B"/>
    <w:rsid w:val="6B056872"/>
    <w:rsid w:val="6B0845B4"/>
    <w:rsid w:val="6B533A81"/>
    <w:rsid w:val="6B9C539F"/>
    <w:rsid w:val="6BA92E11"/>
    <w:rsid w:val="6BAC4F3F"/>
    <w:rsid w:val="6BD91AAD"/>
    <w:rsid w:val="6BDF3567"/>
    <w:rsid w:val="6BFF5A02"/>
    <w:rsid w:val="6C2D4049"/>
    <w:rsid w:val="6C4B2F28"/>
    <w:rsid w:val="6C4E249B"/>
    <w:rsid w:val="6C53360D"/>
    <w:rsid w:val="6C871509"/>
    <w:rsid w:val="6C8E6023"/>
    <w:rsid w:val="6CAB51F7"/>
    <w:rsid w:val="6CCB5899"/>
    <w:rsid w:val="6CCB7647"/>
    <w:rsid w:val="6CD77652"/>
    <w:rsid w:val="6D0D4104"/>
    <w:rsid w:val="6D6C2BD8"/>
    <w:rsid w:val="6D9C0FE4"/>
    <w:rsid w:val="6D9E678A"/>
    <w:rsid w:val="6DC0711C"/>
    <w:rsid w:val="6DEE05C8"/>
    <w:rsid w:val="6DF34CD9"/>
    <w:rsid w:val="6E0C0F5A"/>
    <w:rsid w:val="6E832A44"/>
    <w:rsid w:val="6EE82732"/>
    <w:rsid w:val="6EED7D49"/>
    <w:rsid w:val="6EFA4214"/>
    <w:rsid w:val="6F150E28"/>
    <w:rsid w:val="6F1B5073"/>
    <w:rsid w:val="6F4A538C"/>
    <w:rsid w:val="6F4D6A39"/>
    <w:rsid w:val="6F975F07"/>
    <w:rsid w:val="6FAC3760"/>
    <w:rsid w:val="6FDF404F"/>
    <w:rsid w:val="70343755"/>
    <w:rsid w:val="705A140E"/>
    <w:rsid w:val="70967F6C"/>
    <w:rsid w:val="70A37328"/>
    <w:rsid w:val="70D07EC3"/>
    <w:rsid w:val="70DD5B9B"/>
    <w:rsid w:val="70E448CA"/>
    <w:rsid w:val="710918D9"/>
    <w:rsid w:val="715045BF"/>
    <w:rsid w:val="71B763EC"/>
    <w:rsid w:val="71C034F3"/>
    <w:rsid w:val="71F8303F"/>
    <w:rsid w:val="71FB79C9"/>
    <w:rsid w:val="72367C59"/>
    <w:rsid w:val="724F4877"/>
    <w:rsid w:val="72606A84"/>
    <w:rsid w:val="727C2B53"/>
    <w:rsid w:val="7280201C"/>
    <w:rsid w:val="729D386D"/>
    <w:rsid w:val="72B648F6"/>
    <w:rsid w:val="72C40DC1"/>
    <w:rsid w:val="72CA465D"/>
    <w:rsid w:val="72CC236B"/>
    <w:rsid w:val="72E15E16"/>
    <w:rsid w:val="73375A36"/>
    <w:rsid w:val="74253AE1"/>
    <w:rsid w:val="74264817"/>
    <w:rsid w:val="74404DBF"/>
    <w:rsid w:val="74C90910"/>
    <w:rsid w:val="74E219ED"/>
    <w:rsid w:val="74EC2851"/>
    <w:rsid w:val="7584582E"/>
    <w:rsid w:val="758D7B90"/>
    <w:rsid w:val="75B275F6"/>
    <w:rsid w:val="75E83018"/>
    <w:rsid w:val="75FE0A8D"/>
    <w:rsid w:val="760C401E"/>
    <w:rsid w:val="761E1E4D"/>
    <w:rsid w:val="762251EF"/>
    <w:rsid w:val="7634625D"/>
    <w:rsid w:val="764F753B"/>
    <w:rsid w:val="76773B37"/>
    <w:rsid w:val="76D66828"/>
    <w:rsid w:val="77422BFC"/>
    <w:rsid w:val="774E334F"/>
    <w:rsid w:val="77505319"/>
    <w:rsid w:val="77B5517C"/>
    <w:rsid w:val="77BC475C"/>
    <w:rsid w:val="77CB2BF1"/>
    <w:rsid w:val="78194573"/>
    <w:rsid w:val="78320EC2"/>
    <w:rsid w:val="78383202"/>
    <w:rsid w:val="787D213D"/>
    <w:rsid w:val="789E3A71"/>
    <w:rsid w:val="78C53AE4"/>
    <w:rsid w:val="78CC6C21"/>
    <w:rsid w:val="78CF6F68"/>
    <w:rsid w:val="78DE0702"/>
    <w:rsid w:val="78DF4BA6"/>
    <w:rsid w:val="78F32400"/>
    <w:rsid w:val="793547C6"/>
    <w:rsid w:val="7938177D"/>
    <w:rsid w:val="79515378"/>
    <w:rsid w:val="79725A1A"/>
    <w:rsid w:val="799534B7"/>
    <w:rsid w:val="79C478F8"/>
    <w:rsid w:val="79DC2E94"/>
    <w:rsid w:val="79DF0BD6"/>
    <w:rsid w:val="79F31A57"/>
    <w:rsid w:val="7A016D9E"/>
    <w:rsid w:val="7A0E0484"/>
    <w:rsid w:val="7A126827"/>
    <w:rsid w:val="7A637111"/>
    <w:rsid w:val="7A684727"/>
    <w:rsid w:val="7A777060"/>
    <w:rsid w:val="7ACE6F5B"/>
    <w:rsid w:val="7ADD22C2"/>
    <w:rsid w:val="7B1B79EC"/>
    <w:rsid w:val="7B1D3764"/>
    <w:rsid w:val="7B6E5D6D"/>
    <w:rsid w:val="7B9B1FB8"/>
    <w:rsid w:val="7BC63DFB"/>
    <w:rsid w:val="7BDE7397"/>
    <w:rsid w:val="7C0B7A60"/>
    <w:rsid w:val="7C1A110D"/>
    <w:rsid w:val="7C241AF1"/>
    <w:rsid w:val="7C376AA7"/>
    <w:rsid w:val="7C4F3DF1"/>
    <w:rsid w:val="7C672C9A"/>
    <w:rsid w:val="7C7A4BE6"/>
    <w:rsid w:val="7C9828E3"/>
    <w:rsid w:val="7CBC03E9"/>
    <w:rsid w:val="7CCC2A94"/>
    <w:rsid w:val="7CDA0DA2"/>
    <w:rsid w:val="7CE53B74"/>
    <w:rsid w:val="7D1E1A15"/>
    <w:rsid w:val="7D376D46"/>
    <w:rsid w:val="7D692C90"/>
    <w:rsid w:val="7D781125"/>
    <w:rsid w:val="7D7D2BE0"/>
    <w:rsid w:val="7D7E2356"/>
    <w:rsid w:val="7D8E0949"/>
    <w:rsid w:val="7DB83C18"/>
    <w:rsid w:val="7DC554EF"/>
    <w:rsid w:val="7DDF11A4"/>
    <w:rsid w:val="7DDF17A9"/>
    <w:rsid w:val="7DE40569"/>
    <w:rsid w:val="7DF52776"/>
    <w:rsid w:val="7E3808B5"/>
    <w:rsid w:val="7E977CD1"/>
    <w:rsid w:val="7ECA59B1"/>
    <w:rsid w:val="7EEF3669"/>
    <w:rsid w:val="7F094638"/>
    <w:rsid w:val="7F1629A4"/>
    <w:rsid w:val="7F297F21"/>
    <w:rsid w:val="7F453223"/>
    <w:rsid w:val="7F5E259D"/>
    <w:rsid w:val="7FA75CF2"/>
    <w:rsid w:val="7FC468A4"/>
    <w:rsid w:val="7FCA0CDB"/>
    <w:rsid w:val="7FEC7BA9"/>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2500F"/>
  <w15:docId w15:val="{52E3CA5D-5F43-4BC0-96E2-DD73CB6E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Calibri" w:hAnsi="Calibri"/>
      <w:kern w:val="2"/>
      <w:sz w:val="21"/>
    </w:rPr>
  </w:style>
  <w:style w:type="paragraph" w:styleId="1">
    <w:name w:val="heading 1"/>
    <w:basedOn w:val="a"/>
    <w:next w:val="a"/>
    <w:qFormat/>
    <w:pPr>
      <w:keepNext/>
      <w:keepLines/>
      <w:spacing w:before="340" w:after="330" w:line="600" w:lineRule="exact"/>
      <w:jc w:val="left"/>
      <w:outlineLvl w:val="0"/>
    </w:pPr>
    <w:rPr>
      <w:rFonts w:asciiTheme="minorHAnsi" w:eastAsia="方正仿宋_GBK" w:hAnsiTheme="minorHAnsi"/>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widowControl w:val="0"/>
      <w:spacing w:after="150"/>
      <w:jc w:val="left"/>
    </w:pPr>
    <w:rPr>
      <w:rFonts w:asciiTheme="minorHAnsi" w:eastAsiaTheme="minorEastAsia" w:hAnsiTheme="minorHAnsi"/>
      <w:kern w:val="0"/>
      <w:sz w:val="24"/>
      <w:szCs w:val="24"/>
    </w:rPr>
  </w:style>
  <w:style w:type="paragraph" w:styleId="aa">
    <w:name w:val="annotation subject"/>
    <w:basedOn w:val="a3"/>
    <w:next w:val="a3"/>
    <w:link w:val="ab"/>
    <w:qFormat/>
    <w:rPr>
      <w:b/>
      <w:bCs/>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qFormat/>
    <w:rPr>
      <w:sz w:val="21"/>
      <w:szCs w:val="21"/>
    </w:rPr>
  </w:style>
  <w:style w:type="paragraph" w:customStyle="1" w:styleId="YHY">
    <w:name w:val="YHY"/>
    <w:basedOn w:val="a"/>
    <w:qFormat/>
    <w:pPr>
      <w:spacing w:beforeLines="50" w:before="156" w:afterLines="50" w:after="156" w:line="360" w:lineRule="auto"/>
      <w:ind w:firstLineChars="200" w:firstLine="200"/>
    </w:pPr>
    <w:rPr>
      <w:rFonts w:ascii="Times New Roman" w:hAnsi="Times New Roman"/>
    </w:rPr>
  </w:style>
  <w:style w:type="paragraph" w:customStyle="1" w:styleId="xl28">
    <w:name w:val="xl28"/>
    <w:basedOn w:val="a"/>
    <w:qFormat/>
    <w:pPr>
      <w:spacing w:before="100" w:beforeAutospacing="1" w:after="100" w:afterAutospacing="1"/>
      <w:jc w:val="center"/>
      <w:textAlignment w:val="center"/>
    </w:pPr>
    <w:rPr>
      <w:rFonts w:ascii="宋体" w:hAnsi="宋体"/>
      <w:kern w:val="0"/>
      <w:sz w:val="36"/>
      <w:szCs w:val="36"/>
    </w:rPr>
  </w:style>
  <w:style w:type="paragraph" w:customStyle="1" w:styleId="10">
    <w:name w:val="列出段落1"/>
    <w:basedOn w:val="a"/>
    <w:qFormat/>
    <w:pPr>
      <w:ind w:firstLineChars="200" w:firstLine="200"/>
    </w:p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rPr>
  </w:style>
  <w:style w:type="character" w:customStyle="1" w:styleId="ab">
    <w:name w:val="批注主题 字符"/>
    <w:basedOn w:val="a4"/>
    <w:link w:val="aa"/>
    <w:qFormat/>
    <w:rPr>
      <w:rFonts w:ascii="Calibri" w:hAnsi="Calibri"/>
      <w:b/>
      <w:bCs/>
      <w:kern w:val="2"/>
      <w:sz w:val="21"/>
    </w:rPr>
  </w:style>
  <w:style w:type="paragraph" w:customStyle="1" w:styleId="2">
    <w:name w:val="列出段落2"/>
    <w:basedOn w:val="a"/>
    <w:qFormat/>
    <w:pPr>
      <w:widowControl w:val="0"/>
      <w:spacing w:before="100" w:beforeAutospacing="1" w:after="160" w:line="256" w:lineRule="auto"/>
      <w:ind w:firstLineChars="200" w:firstLine="420"/>
    </w:pPr>
    <w:rPr>
      <w:kern w:val="0"/>
      <w:sz w:val="22"/>
      <w:szCs w:val="22"/>
    </w:rPr>
  </w:style>
  <w:style w:type="paragraph" w:customStyle="1" w:styleId="11">
    <w:name w:val="修订1"/>
    <w:hidden/>
    <w:uiPriority w:val="99"/>
    <w:semiHidden/>
    <w:qFormat/>
    <w:rPr>
      <w:rFonts w:ascii="Calibri" w:hAnsi="Calibr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1335</Words>
  <Characters>7614</Characters>
  <Application>Microsoft Office Word</Application>
  <DocSecurity>0</DocSecurity>
  <Lines>63</Lines>
  <Paragraphs>17</Paragraphs>
  <ScaleCrop>false</ScaleCrop>
  <Company>China</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Chris_wong1422081517</dc:creator>
  <cp:lastModifiedBy>'阮姗姗'</cp:lastModifiedBy>
  <cp:revision>3</cp:revision>
  <cp:lastPrinted>2021-12-30T04:19:00Z</cp:lastPrinted>
  <dcterms:created xsi:type="dcterms:W3CDTF">2022-06-16T09:59:00Z</dcterms:created>
  <dcterms:modified xsi:type="dcterms:W3CDTF">2022-06-17T00:40:00Z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EF6213F1DAB141E282EF1FD4EE376E50</vt:lpwstr>
  </property>
</Properties>
</file>