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outlineLvl w:val="1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outlineLvl w:val="1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2022年中国—东盟国际环保展政府</w:t>
      </w:r>
    </w:p>
    <w:p>
      <w:pPr>
        <w:spacing w:line="600" w:lineRule="exact"/>
        <w:jc w:val="center"/>
        <w:outlineLvl w:val="1"/>
        <w:rPr>
          <w:rFonts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公共展区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搭建服务</w:t>
      </w:r>
      <w:r>
        <w:rPr>
          <w:rFonts w:hint="eastAsia" w:ascii="方正小标宋_GBK" w:hAnsi="宋体" w:eastAsia="方正小标宋_GBK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eastAsia="方正仿宋_GBK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 xml:space="preserve">报价单位：（公章）  </w:t>
      </w:r>
      <w:r>
        <w:rPr>
          <w:rFonts w:eastAsia="方正仿宋_GBK"/>
          <w:sz w:val="30"/>
          <w:szCs w:val="30"/>
        </w:rPr>
        <w:t xml:space="preserve">                  </w:t>
      </w:r>
      <w:r>
        <w:rPr>
          <w:rFonts w:hint="eastAsia" w:ascii="黑体" w:hAnsi="黑体" w:eastAsia="黑体"/>
          <w:szCs w:val="28"/>
        </w:rPr>
        <w:t>时间：    年    月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877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项目名称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/>
                <w:color w:val="FF0000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Cs w:val="28"/>
              </w:rPr>
              <w:t>2022年中国—东盟国际环保展政府公共展区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搭建服务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288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>（一）展区搭建满足展区设计及布置要求，包括地面处理、制作、搭建、布展、撤展、展区维护等，严格按照设计图进行施工。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>（二）展区所使用的设备要按照展馆效果设计图配备。灯光、音响及电视机、电脑、LED等，并完成安装调试、配备人员进行现场维护。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>（三）按照中国—东盟博览会</w:t>
            </w:r>
            <w:r>
              <w:rPr>
                <w:rFonts w:hint="eastAsia" w:eastAsia="仿宋"/>
                <w:bCs/>
                <w:color w:val="000000"/>
                <w:sz w:val="32"/>
                <w:szCs w:val="32"/>
              </w:rPr>
              <w:t>（以下简称东博会）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>秘书处要求配合做好展区报馆、消防安全等工作。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/>
              <w:textAlignment w:val="auto"/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（四）协助开展公众宣传活动。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1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报价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（万元）</w:t>
            </w:r>
          </w:p>
        </w:tc>
        <w:tc>
          <w:tcPr>
            <w:tcW w:w="7771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1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联系人</w:t>
            </w:r>
          </w:p>
        </w:tc>
        <w:tc>
          <w:tcPr>
            <w:tcW w:w="2877" w:type="dxa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eastAsia="方正黑体_GBK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注：1.询价记录表前横杠内请填写项目名称。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2.工程类需附工程量清单。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3E69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