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95" w:lineRule="atLeast"/>
        <w:ind w:left="0" w:firstLine="0"/>
        <w:jc w:val="both"/>
        <w:rPr>
          <w:rFonts w:hint="eastAsia" w:ascii="黑体" w:hAnsi="宋体" w:eastAsia="黑体" w:cs="黑体"/>
          <w:i w:val="0"/>
          <w:caps w:val="0"/>
          <w:color w:val="000000"/>
          <w:spacing w:val="0"/>
          <w:sz w:val="30"/>
          <w:szCs w:val="30"/>
          <w:lang w:val="en-US" w:eastAsia="zh-CN"/>
        </w:rPr>
      </w:pPr>
      <w:r>
        <w:rPr>
          <w:rFonts w:hint="eastAsia" w:ascii="黑体" w:hAnsi="宋体" w:eastAsia="黑体" w:cs="黑体"/>
          <w:i w:val="0"/>
          <w:caps w:val="0"/>
          <w:color w:val="000000"/>
          <w:spacing w:val="0"/>
          <w:sz w:val="30"/>
          <w:szCs w:val="30"/>
          <w:lang w:eastAsia="zh-CN"/>
        </w:rPr>
        <w:t>附件</w:t>
      </w:r>
      <w:r>
        <w:rPr>
          <w:rFonts w:hint="eastAsia" w:ascii="黑体" w:hAnsi="宋体" w:eastAsia="黑体" w:cs="黑体"/>
          <w:i w:val="0"/>
          <w:caps w:val="0"/>
          <w:color w:val="000000"/>
          <w:spacing w:val="0"/>
          <w:sz w:val="30"/>
          <w:szCs w:val="30"/>
          <w:lang w:val="en-US" w:eastAsia="zh-CN"/>
        </w:rPr>
        <w:t>2</w:t>
      </w:r>
    </w:p>
    <w:p>
      <w:pPr>
        <w:pStyle w:val="2"/>
        <w:keepNext w:val="0"/>
        <w:keepLines w:val="0"/>
        <w:widowControl/>
        <w:suppressLineNumbers w:val="0"/>
        <w:spacing w:line="495" w:lineRule="atLeast"/>
        <w:ind w:left="0" w:firstLine="0"/>
        <w:jc w:val="center"/>
        <w:rPr>
          <w:rFonts w:ascii="sans-serif" w:hAnsi="sans-serif" w:eastAsia="sans-serif" w:cs="sans-serif"/>
          <w:i w:val="0"/>
          <w:caps w:val="0"/>
          <w:color w:val="000000"/>
          <w:spacing w:val="0"/>
          <w:sz w:val="27"/>
          <w:szCs w:val="27"/>
        </w:rPr>
      </w:pPr>
      <w:bookmarkStart w:id="0" w:name="_GoBack"/>
      <w:r>
        <w:rPr>
          <w:rFonts w:hint="eastAsia" w:ascii="黑体" w:hAnsi="宋体" w:eastAsia="黑体" w:cs="黑体"/>
          <w:i w:val="0"/>
          <w:caps w:val="0"/>
          <w:color w:val="000000"/>
          <w:spacing w:val="0"/>
          <w:sz w:val="30"/>
          <w:szCs w:val="30"/>
        </w:rPr>
        <w:t>技术服务条款偏离表</w:t>
      </w:r>
    </w:p>
    <w:bookmarkEnd w:id="0"/>
    <w:tbl>
      <w:tblPr>
        <w:tblW w:w="8513"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
      <w:tblGrid>
        <w:gridCol w:w="657"/>
        <w:gridCol w:w="3537"/>
        <w:gridCol w:w="3157"/>
        <w:gridCol w:w="116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0" w:type="dxa"/>
            <w:left w:w="150" w:type="dxa"/>
            <w:bottom w:w="75" w:type="dxa"/>
            <w:right w:w="150" w:type="dxa"/>
          </w:tblCellMar>
        </w:tblPrEx>
        <w:trPr>
          <w:trHeight w:val="330" w:hRule="atLeast"/>
        </w:trPr>
        <w:tc>
          <w:tcPr>
            <w:tcW w:w="657" w:type="dxa"/>
            <w:tcBorders>
              <w:top w:val="single" w:color="auto" w:sz="6" w:space="0"/>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序号</w:t>
            </w:r>
          </w:p>
        </w:tc>
        <w:tc>
          <w:tcPr>
            <w:tcW w:w="3537"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技术服务条款需求</w:t>
            </w:r>
          </w:p>
        </w:tc>
        <w:tc>
          <w:tcPr>
            <w:tcW w:w="3157"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承诺的技术服务条款</w:t>
            </w:r>
          </w:p>
        </w:tc>
        <w:tc>
          <w:tcPr>
            <w:tcW w:w="1162" w:type="dxa"/>
            <w:tcBorders>
              <w:top w:val="single" w:color="auto" w:sz="6" w:space="0"/>
              <w:left w:val="nil"/>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pPr>
            <w:r>
              <w:rPr>
                <w:rFonts w:hint="eastAsia" w:ascii="黑体" w:hAnsi="宋体" w:eastAsia="黑体" w:cs="黑体"/>
                <w:sz w:val="24"/>
                <w:szCs w:val="24"/>
                <w:bdr w:val="none" w:color="auto" w:sz="0" w:space="0"/>
              </w:rPr>
              <w:t>偏离说明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1980"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default" w:ascii="Times New Roman" w:hAnsi="Times New Roman" w:cs="Times New Roman"/>
                <w:sz w:val="22"/>
                <w:szCs w:val="22"/>
                <w:bdr w:val="none" w:color="auto" w:sz="0" w:space="0"/>
              </w:rPr>
              <w:t>一</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项目具体完成时间要求：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1、</w:t>
            </w:r>
            <w:r>
              <w:rPr>
                <w:rFonts w:hint="default" w:ascii="Times New Roman" w:hAnsi="Times New Roman" w:eastAsia="宋体" w:cs="Times New Roman"/>
                <w:sz w:val="22"/>
                <w:szCs w:val="22"/>
                <w:bdr w:val="none" w:color="auto" w:sz="0" w:space="0"/>
              </w:rPr>
              <w:t>2022</w:t>
            </w:r>
            <w:r>
              <w:rPr>
                <w:rFonts w:hint="eastAsia" w:ascii="宋体" w:hAnsi="宋体" w:eastAsia="宋体" w:cs="宋体"/>
                <w:sz w:val="22"/>
                <w:szCs w:val="22"/>
                <w:bdr w:val="none" w:color="auto" w:sz="0" w:space="0"/>
              </w:rPr>
              <w:t>年</w:t>
            </w:r>
            <w:r>
              <w:rPr>
                <w:rFonts w:hint="default" w:ascii="Times New Roman" w:hAnsi="Times New Roman" w:eastAsia="宋体" w:cs="Times New Roman"/>
                <w:sz w:val="22"/>
                <w:szCs w:val="22"/>
                <w:bdr w:val="none" w:color="auto" w:sz="0" w:space="0"/>
              </w:rPr>
              <w:t>8</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31</w:t>
            </w:r>
            <w:r>
              <w:rPr>
                <w:rFonts w:hint="eastAsia" w:ascii="宋体" w:hAnsi="宋体" w:eastAsia="宋体" w:cs="宋体"/>
                <w:sz w:val="22"/>
                <w:szCs w:val="22"/>
                <w:bdr w:val="none" w:color="auto" w:sz="0" w:space="0"/>
              </w:rPr>
              <w:t>日前完成河流基础状况调查。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2、</w:t>
            </w:r>
            <w:r>
              <w:rPr>
                <w:rFonts w:hint="default" w:ascii="Times New Roman" w:hAnsi="Times New Roman" w:eastAsia="宋体" w:cs="Times New Roman"/>
                <w:sz w:val="22"/>
                <w:szCs w:val="22"/>
                <w:bdr w:val="none" w:color="auto" w:sz="0" w:space="0"/>
              </w:rPr>
              <w:t>2022</w:t>
            </w:r>
            <w:r>
              <w:rPr>
                <w:rFonts w:hint="eastAsia" w:ascii="宋体" w:hAnsi="宋体" w:eastAsia="宋体" w:cs="宋体"/>
                <w:sz w:val="22"/>
                <w:szCs w:val="22"/>
                <w:bdr w:val="none" w:color="auto" w:sz="0" w:space="0"/>
              </w:rPr>
              <w:t>年</w:t>
            </w:r>
            <w:r>
              <w:rPr>
                <w:rFonts w:hint="default" w:ascii="Times New Roman" w:hAnsi="Times New Roman" w:eastAsia="宋体" w:cs="Times New Roman"/>
                <w:sz w:val="22"/>
                <w:szCs w:val="22"/>
                <w:bdr w:val="none" w:color="auto" w:sz="0" w:space="0"/>
              </w:rPr>
              <w:t>9</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30</w:t>
            </w:r>
            <w:r>
              <w:rPr>
                <w:rFonts w:hint="eastAsia" w:ascii="宋体" w:hAnsi="宋体" w:eastAsia="宋体" w:cs="宋体"/>
                <w:sz w:val="22"/>
                <w:szCs w:val="22"/>
                <w:bdr w:val="none" w:color="auto" w:sz="0" w:space="0"/>
              </w:rPr>
              <w:t>日前完成河流环境风险源调查。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3、</w:t>
            </w:r>
            <w:r>
              <w:rPr>
                <w:rFonts w:hint="default" w:ascii="Times New Roman" w:hAnsi="Times New Roman" w:eastAsia="宋体" w:cs="Times New Roman"/>
                <w:sz w:val="22"/>
                <w:szCs w:val="22"/>
                <w:bdr w:val="none" w:color="auto" w:sz="0" w:space="0"/>
              </w:rPr>
              <w:t>2022</w:t>
            </w:r>
            <w:r>
              <w:rPr>
                <w:rFonts w:hint="eastAsia" w:ascii="宋体" w:hAnsi="宋体" w:eastAsia="宋体" w:cs="宋体"/>
                <w:sz w:val="22"/>
                <w:szCs w:val="22"/>
                <w:bdr w:val="none" w:color="auto" w:sz="0" w:space="0"/>
              </w:rPr>
              <w:t>年</w:t>
            </w:r>
            <w:r>
              <w:rPr>
                <w:rFonts w:hint="default" w:ascii="Times New Roman" w:hAnsi="Times New Roman" w:eastAsia="宋体" w:cs="Times New Roman"/>
                <w:sz w:val="22"/>
                <w:szCs w:val="22"/>
                <w:bdr w:val="none" w:color="auto" w:sz="0" w:space="0"/>
              </w:rPr>
              <w:t>8</w:t>
            </w:r>
            <w:r>
              <w:rPr>
                <w:rFonts w:hint="eastAsia" w:ascii="宋体" w:hAnsi="宋体" w:eastAsia="宋体" w:cs="宋体"/>
                <w:sz w:val="22"/>
                <w:szCs w:val="22"/>
                <w:bdr w:val="none" w:color="auto" w:sz="0" w:space="0"/>
              </w:rPr>
              <w:t>月</w:t>
            </w:r>
            <w:r>
              <w:rPr>
                <w:rFonts w:hint="default" w:ascii="Times New Roman" w:hAnsi="Times New Roman" w:eastAsia="宋体" w:cs="Times New Roman"/>
                <w:sz w:val="22"/>
                <w:szCs w:val="22"/>
                <w:bdr w:val="none" w:color="auto" w:sz="0" w:space="0"/>
              </w:rPr>
              <w:t>31</w:t>
            </w:r>
            <w:r>
              <w:rPr>
                <w:rFonts w:hint="eastAsia" w:ascii="宋体" w:hAnsi="宋体" w:eastAsia="宋体" w:cs="宋体"/>
                <w:sz w:val="22"/>
                <w:szCs w:val="22"/>
                <w:bdr w:val="none" w:color="auto" w:sz="0" w:space="0"/>
              </w:rPr>
              <w:t>日前完成流域矢量数据库建立。</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default" w:ascii="Times New Roman" w:hAnsi="Times New Roman" w:cs="Times New Roman"/>
                <w:sz w:val="22"/>
                <w:szCs w:val="22"/>
                <w:bdr w:val="none" w:color="auto" w:sz="0" w:space="0"/>
              </w:rPr>
              <w:t>二</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成果文件要求1：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详见附件1：二、（一）河流基础状况调查条款。</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三</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成果文件要求2：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sz w:val="28"/>
                <w:szCs w:val="28"/>
                <w:bdr w:val="none" w:color="auto" w:sz="0" w:space="0"/>
              </w:rPr>
              <w:t>详见附件1：二、（二）河流环境风险源调查条款。</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825"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四</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成果文件要求3</w:t>
            </w:r>
            <w:r>
              <w:rPr>
                <w:rFonts w:hint="eastAsia" w:ascii="宋体" w:hAnsi="宋体" w:eastAsia="宋体" w:cs="宋体"/>
                <w:sz w:val="22"/>
                <w:szCs w:val="2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eastAsia" w:ascii="宋体" w:hAnsi="宋体" w:eastAsia="宋体" w:cs="宋体"/>
                <w:sz w:val="22"/>
                <w:szCs w:val="22"/>
                <w:bdr w:val="none" w:color="auto" w:sz="0" w:space="0"/>
              </w:rPr>
              <w:t>详见附件</w:t>
            </w:r>
            <w:r>
              <w:rPr>
                <w:rFonts w:hint="default" w:ascii="Times New Roman" w:hAnsi="Times New Roman" w:eastAsia="宋体" w:cs="Times New Roman"/>
                <w:sz w:val="22"/>
                <w:szCs w:val="22"/>
                <w:bdr w:val="none" w:color="auto" w:sz="0" w:space="0"/>
              </w:rPr>
              <w:t>1</w:t>
            </w:r>
            <w:r>
              <w:rPr>
                <w:rFonts w:hint="eastAsia" w:ascii="宋体" w:hAnsi="宋体" w:eastAsia="宋体" w:cs="宋体"/>
                <w:sz w:val="22"/>
                <w:szCs w:val="22"/>
                <w:bdr w:val="none" w:color="auto" w:sz="0" w:space="0"/>
              </w:rPr>
              <w:t>：二、（三）流域矢量数据库建立条款。</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705"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五</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提交最终服务成果及地点：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采购人指定地点。</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3390"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六</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质量保证要求：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1、项目实施人员，按项目计划的要求，对实施的各项工作进行认真自校，做好项目质量的自主控制。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2、校核人员在熟悉项目业务的基础资料和原则的基础上，对项目成果进行全面校核，对所校核的项目内容的客观性、真实性、合法性及质量负责。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3、审核人员审核项目原则、依据、方法是否符合咨询合同要求与有关规定，审核基础数据、重要计算公式和计算方法以及软件使用是否正确，检验关键性的计算结果，以确保其客观性、真实性、合法性且符合相关的法律、法规、规范、标准等。</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2520" w:hRule="atLeast"/>
        </w:trPr>
        <w:tc>
          <w:tcPr>
            <w:tcW w:w="657" w:type="dxa"/>
            <w:tcBorders>
              <w:top w:val="nil"/>
              <w:left w:val="single" w:color="auto" w:sz="6" w:space="0"/>
              <w:bottom w:val="single" w:color="auto" w:sz="6" w:space="0"/>
              <w:right w:val="single" w:color="auto" w:sz="6" w:space="0"/>
            </w:tcBorders>
            <w:shd w:val="clear"/>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sz w:val="28"/>
                <w:szCs w:val="28"/>
              </w:rPr>
            </w:pPr>
            <w:r>
              <w:rPr>
                <w:rFonts w:hint="eastAsia" w:ascii="宋体" w:hAnsi="宋体" w:eastAsia="宋体" w:cs="宋体"/>
                <w:sz w:val="22"/>
                <w:szCs w:val="22"/>
                <w:bdr w:val="none" w:color="auto" w:sz="0" w:space="0"/>
              </w:rPr>
              <w:t>七</w:t>
            </w:r>
          </w:p>
        </w:tc>
        <w:tc>
          <w:tcPr>
            <w:tcW w:w="3537" w:type="dxa"/>
            <w:tcBorders>
              <w:top w:val="nil"/>
              <w:left w:val="nil"/>
              <w:bottom w:val="single" w:color="auto" w:sz="6" w:space="0"/>
              <w:right w:val="single" w:color="auto" w:sz="6" w:space="0"/>
            </w:tcBorders>
            <w:shd w:val="clear"/>
            <w:tcMar>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sz w:val="28"/>
                <w:szCs w:val="28"/>
              </w:rPr>
            </w:pPr>
            <w:r>
              <w:rPr>
                <w:rFonts w:hint="default" w:ascii="Times New Roman" w:hAnsi="Times New Roman" w:cs="Times New Roman"/>
                <w:sz w:val="22"/>
                <w:szCs w:val="22"/>
                <w:bdr w:val="none" w:color="auto" w:sz="0" w:space="0"/>
              </w:rPr>
              <w:t>项目验收：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420"/>
              <w:rPr>
                <w:sz w:val="28"/>
                <w:szCs w:val="28"/>
              </w:rPr>
            </w:pPr>
            <w:r>
              <w:rPr>
                <w:rFonts w:hint="default" w:ascii="Times New Roman" w:hAnsi="Times New Roman" w:cs="Times New Roman"/>
                <w:sz w:val="22"/>
                <w:szCs w:val="22"/>
                <w:bdr w:val="none" w:color="auto" w:sz="0" w:space="0"/>
              </w:rPr>
              <w:t>成交人必须严格按国家、行业和地方现行的质量标准及规范组织验收，并保证服务范围内的编制质量达到采购要求标准及规范规定的质量合格标准。由成交人提交项目验收申请，项目验收由采购人、相关单位、成交人共同参加。</w:t>
            </w:r>
          </w:p>
        </w:tc>
        <w:tc>
          <w:tcPr>
            <w:tcW w:w="3157" w:type="dxa"/>
            <w:tcBorders>
              <w:top w:val="nil"/>
              <w:left w:val="nil"/>
              <w:bottom w:val="single" w:color="auto" w:sz="6" w:space="0"/>
              <w:right w:val="single" w:color="auto" w:sz="6" w:space="0"/>
            </w:tcBorders>
            <w:shd w:val="clear"/>
            <w:tcMar>
              <w:left w:w="105" w:type="dxa"/>
              <w:bottom w:w="0" w:type="dxa"/>
              <w:right w:w="105" w:type="dxa"/>
            </w:tcMar>
            <w:vAlign w:val="top"/>
          </w:tcPr>
          <w:p>
            <w:pPr>
              <w:keepNext w:val="0"/>
              <w:keepLines w:val="0"/>
              <w:widowControl/>
              <w:suppressLineNumbers w:val="0"/>
              <w:wordWrap w:val="0"/>
              <w:jc w:val="left"/>
              <w:rPr>
                <w:sz w:val="22"/>
                <w:szCs w:val="28"/>
              </w:rPr>
            </w:pPr>
          </w:p>
        </w:tc>
        <w:tc>
          <w:tcPr>
            <w:tcW w:w="1162" w:type="dxa"/>
            <w:tcBorders>
              <w:top w:val="nil"/>
              <w:left w:val="nil"/>
              <w:bottom w:val="single" w:color="auto" w:sz="6" w:space="0"/>
              <w:right w:val="single" w:color="auto" w:sz="6" w:space="0"/>
            </w:tcBorders>
            <w:shd w:val="clear"/>
            <w:tcMar>
              <w:left w:w="105" w:type="dxa"/>
              <w:bottom w:w="0" w:type="dxa"/>
              <w:right w:w="105" w:type="dxa"/>
            </w:tcMar>
            <w:vAlign w:val="center"/>
          </w:tcPr>
          <w:p>
            <w:pPr>
              <w:keepNext w:val="0"/>
              <w:keepLines w:val="0"/>
              <w:widowControl/>
              <w:suppressLineNumbers w:val="0"/>
              <w:wordWrap w:val="0"/>
              <w:jc w:val="left"/>
              <w:rPr>
                <w:sz w:val="22"/>
                <w:szCs w:val="28"/>
              </w:rPr>
            </w:pPr>
          </w:p>
        </w:tc>
      </w:tr>
    </w:tbl>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注：</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1.说明：应对照附件1：“二、主要工作内容及要求”中的技术服务条款逐条作出明确响应，并作出偏离说明。</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1"/>
          <w:szCs w:val="21"/>
        </w:rPr>
        <w:t>2.报价人应根据自身的承诺，对照磋商文件要求，在“偏离说明”中注明“正偏离”、“负偏离”或者“无偏离”。既不属于“正偏离”也不属于“负偏离”即为“无偏离”。 当响应文件的技术服务内容低于附件1：“二、主要工作内容及要求”中技术服务条款要求时，报价人应当如实写明“负偏离”，否则视为虚假应标</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3.表格内容均需按要求填写，不得留空，否则按报价无效处理。</w:t>
      </w:r>
    </w:p>
    <w:p>
      <w:pPr>
        <w:pStyle w:val="2"/>
        <w:keepNext w:val="0"/>
        <w:keepLines w:val="0"/>
        <w:widowControl/>
        <w:suppressLineNumbers w:val="0"/>
        <w:spacing w:line="405" w:lineRule="atLeast"/>
        <w:ind w:left="0" w:firstLine="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FF"/>
          <w:spacing w:val="0"/>
          <w:sz w:val="24"/>
          <w:szCs w:val="24"/>
        </w:rPr>
        <w:t> </w:t>
      </w:r>
    </w:p>
    <w:p>
      <w:pPr>
        <w:pStyle w:val="2"/>
        <w:keepNext w:val="0"/>
        <w:keepLines w:val="0"/>
        <w:widowControl/>
        <w:suppressLineNumbers w:val="0"/>
        <w:spacing w:line="360" w:lineRule="atLeast"/>
        <w:ind w:left="0" w:firstLine="384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line="360" w:lineRule="atLeast"/>
        <w:ind w:left="0" w:firstLine="1680"/>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报价人（签章）：</w:t>
      </w:r>
    </w:p>
    <w:p>
      <w:pPr>
        <w:pStyle w:val="2"/>
        <w:keepNext w:val="0"/>
        <w:keepLines w:val="0"/>
        <w:widowControl/>
        <w:suppressLineNumbers w:val="0"/>
        <w:spacing w:line="360" w:lineRule="atLeast"/>
        <w:ind w:left="0" w:firstLine="0"/>
        <w:jc w:val="center"/>
        <w:rPr>
          <w:rFonts w:hint="default" w:ascii="sans-serif" w:hAnsi="sans-serif" w:eastAsia="sans-serif" w:cs="sans-serif"/>
          <w:i w:val="0"/>
          <w:caps w:val="0"/>
          <w:color w:val="000000"/>
          <w:spacing w:val="0"/>
          <w:sz w:val="27"/>
          <w:szCs w:val="27"/>
        </w:rPr>
      </w:pPr>
      <w:r>
        <w:rPr>
          <w:rFonts w:hint="eastAsia" w:ascii="宋体" w:hAnsi="宋体" w:eastAsia="宋体" w:cs="宋体"/>
          <w:i w:val="0"/>
          <w:caps w:val="0"/>
          <w:color w:val="000000"/>
          <w:spacing w:val="0"/>
          <w:sz w:val="24"/>
          <w:szCs w:val="24"/>
        </w:rPr>
        <w:t>                日期： 年 月 日</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ascii="仿宋" w:hAnsi="仿宋" w:eastAsia="仿宋" w:cs="仿宋"/>
          <w:i w:val="0"/>
          <w:caps w:val="0"/>
          <w:color w:val="000000"/>
          <w:spacing w:val="0"/>
          <w:sz w:val="31"/>
          <w:szCs w:val="3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3CD07BD"/>
    <w:rsid w:val="41B1321C"/>
    <w:rsid w:val="6E0B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刘茂春</dc:creator>
  <cp:lastModifiedBy>意外惊喜</cp:lastModifiedBy>
  <dcterms:modified xsi:type="dcterms:W3CDTF">2022-08-01T10:06:52Z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