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广西壮族自治区钦州生态环境监测中心水质应急监测车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运行维护服务采购需求</w:t>
      </w:r>
    </w:p>
    <w:tbl>
      <w:tblPr>
        <w:tblStyle w:val="2"/>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693"/>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bCs/>
                <w:color w:val="auto"/>
                <w:szCs w:val="21"/>
                <w:highlight w:val="none"/>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szCs w:val="21"/>
                <w:highlight w:val="none"/>
              </w:rPr>
              <w:t>名称</w:t>
            </w:r>
          </w:p>
        </w:tc>
        <w:tc>
          <w:tcPr>
            <w:tcW w:w="69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szCs w:val="21"/>
                <w:highlight w:val="none"/>
              </w:rPr>
              <w:t>数量</w:t>
            </w:r>
          </w:p>
        </w:tc>
        <w:tc>
          <w:tcPr>
            <w:tcW w:w="7084"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b/>
                <w:bCs/>
                <w:color w:val="auto"/>
                <w:szCs w:val="21"/>
                <w:highlight w:val="none"/>
                <w:lang w:val="en-US"/>
              </w:rPr>
              <w:t>需求</w:t>
            </w:r>
            <w:r>
              <w:rPr>
                <w:rFonts w:hint="default" w:ascii="Times New Roman" w:hAnsi="Times New Roman" w:eastAsia="仿宋" w:cs="Times New Roman"/>
                <w:b/>
                <w:bCs/>
                <w:color w:val="auto"/>
                <w:szCs w:val="21"/>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Cs w:val="21"/>
                <w:highlight w:val="none"/>
                <w:lang w:val="en-US" w:eastAsia="zh-CN"/>
              </w:rPr>
              <w:t>水质应急监测车运行维护服务</w:t>
            </w:r>
          </w:p>
        </w:tc>
        <w:tc>
          <w:tcPr>
            <w:tcW w:w="69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1项</w:t>
            </w:r>
          </w:p>
        </w:tc>
        <w:tc>
          <w:tcPr>
            <w:tcW w:w="7084"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22"/>
              <w:textAlignment w:val="auto"/>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b/>
                <w:bCs/>
                <w:color w:val="auto"/>
                <w:szCs w:val="21"/>
                <w:highlight w:val="none"/>
              </w:rPr>
              <w:t>一、项目概况</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本项目采购的服务为1台水质应急监测车，水质应急监测车位于在广西壮族自治区钦州生态环境监测中心。</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b/>
                <w:bCs/>
                <w:color w:val="auto"/>
                <w:szCs w:val="21"/>
                <w:highlight w:val="none"/>
                <w:lang w:val="en-US" w:eastAsia="zh-CN"/>
              </w:rPr>
              <w:t>二、技术服务内容</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（一）本项目的技术服务内容是购买广西壮族自治区钦州生态环境监测中心1台水质应急监测车的运行维护服务，周期为</w:t>
            </w:r>
            <w:r>
              <w:rPr>
                <w:rFonts w:hint="eastAsia" w:ascii="Times New Roman" w:hAnsi="Times New Roman" w:eastAsia="仿宋" w:cs="Times New Roman"/>
                <w:color w:val="auto"/>
                <w:szCs w:val="21"/>
                <w:highlight w:val="none"/>
                <w:lang w:val="en-US" w:eastAsia="zh-CN"/>
              </w:rPr>
              <w:t>8</w:t>
            </w:r>
            <w:r>
              <w:rPr>
                <w:rFonts w:hint="default" w:ascii="Times New Roman" w:hAnsi="Times New Roman" w:eastAsia="仿宋" w:cs="Times New Roman"/>
                <w:color w:val="auto"/>
                <w:szCs w:val="21"/>
                <w:highlight w:val="none"/>
                <w:lang w:val="en-US" w:eastAsia="zh-CN"/>
              </w:rPr>
              <w:t>个月，主要内容包括：</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1.水质应急监测车的巡检与日常维护，提供并定期更换全年所需的试剂、耗材和配件（包括自动监测系统运行所需配件和车辆正常启停所需配件）；</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2.水质应急监测车所有仪器设备、相关辅助设施（空调、UPS不间断电源、发电机、空压机等）和车辆的维护、维修；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3.所有仪器的例行维护、校准和质控；</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4.监测数据的实时查看；</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5.对中心控制系统服务器进行维护、管理；</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6.随时提交最新或指定的维护、质控等相关记录；</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7.保持水质应急监测车内外清洁整齐，协助接待水质应急监测车参观、检查、培训等；</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8.接受相关各级领导的不定期检查和调研，随时接受采购人和上级单位的考核；</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9.承担水质应急监测车运营网络通信费、车载仪器所耗费的电费。</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（二）水质应急监测车已使用约</w:t>
            </w:r>
            <w:r>
              <w:rPr>
                <w:rFonts w:hint="eastAsia" w:ascii="Times New Roman" w:hAnsi="Times New Roman" w:eastAsia="仿宋" w:cs="Times New Roman"/>
                <w:color w:val="auto"/>
                <w:szCs w:val="21"/>
                <w:highlight w:val="none"/>
                <w:lang w:val="en-US" w:eastAsia="zh-CN"/>
              </w:rPr>
              <w:t>6</w:t>
            </w:r>
            <w:r>
              <w:rPr>
                <w:rFonts w:hint="default" w:ascii="Times New Roman" w:hAnsi="Times New Roman" w:eastAsia="仿宋" w:cs="Times New Roman"/>
                <w:color w:val="auto"/>
                <w:szCs w:val="21"/>
                <w:highlight w:val="none"/>
                <w:lang w:val="en-US" w:eastAsia="zh-CN"/>
              </w:rPr>
              <w:t>年，运维服务涉及到的仪器设备项目为26个，包括：温度、pH值、溶解氧、电导率、浊度、氨氮、总磷、总氮、磷酸盐、硫化物、氰化物、氟化物、氯化物、六价铬、总铬、铜、镉、铅、锌、砷、总砷、余氯、苯胺、硝基苯、挥发酚、甲醛。</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b/>
                <w:bCs/>
                <w:color w:val="auto"/>
                <w:szCs w:val="21"/>
                <w:highlight w:val="none"/>
                <w:lang w:val="en-US" w:eastAsia="zh-CN"/>
              </w:rPr>
              <w:t>三、运行维护服务目标要求</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为保证水质应急监测车能稳定地运行，自动监测系统能取得准确、有效的监测数据，以增强我中心水质应急监测能力，为突发环境事件应急监测实时提供坚实的技术保障。参照《地表水自动监测技术规范（试行）（HJ 915-2017）》、《地表水和污水监测技术规范（HJ91-2002》、《污水监测技术规范（HJ91.1-2019）》、《国家地表水自动监测站运行管理办法》、《环境水质监测质量保证手册》、《水质河流采样技术指导》（HJ/T52-1999）、《水和废水监测分析方法（第四版）》以及其他国家、区级对水站运行维护的相关文件规范对运维服务要求如下：</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b/>
                <w:bCs/>
                <w:color w:val="auto"/>
                <w:szCs w:val="21"/>
                <w:highlight w:val="none"/>
                <w:lang w:val="en-US" w:eastAsia="zh-CN"/>
              </w:rPr>
            </w:pPr>
            <w:r>
              <w:rPr>
                <w:rFonts w:hint="default" w:ascii="Times New Roman" w:hAnsi="Times New Roman" w:eastAsia="仿宋" w:cs="Times New Roman"/>
                <w:b/>
                <w:bCs/>
                <w:color w:val="auto"/>
                <w:szCs w:val="21"/>
                <w:highlight w:val="none"/>
                <w:lang w:val="en-US" w:eastAsia="zh-CN"/>
              </w:rPr>
              <w:t>（一）总体要求</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水质应急监测车运行维护包括定期开展水质应急监测车自动监测模块和车辆启停的例行维护、保养检修、故障检修、停机维护、数据平台日常维护管理与记录等。成交供应商须对水质应急监测车自动监测系统开展临时巡检和定期巡检，按运维服务具体的目标要求进行仪器、系统其它结构单元设备、监测车辆、附属装置等的定期维护，提供并定期更换水质应急监测车自动监测系统所需耗材、运行试剂等。临时遇检或定期巡检期间的交通工具由成交供应商负责。临时巡检安排在节假日、上级检查、质控考核前，以及应急事故发生期间；定期巡检为每周至少1次。巡检中发现问题须及时记录、及时报告、及时解决。</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b/>
                <w:bCs/>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（二）</w:t>
            </w:r>
            <w:r>
              <w:rPr>
                <w:rFonts w:hint="default" w:ascii="Times New Roman" w:hAnsi="Times New Roman" w:eastAsia="仿宋" w:cs="Times New Roman"/>
                <w:b/>
                <w:bCs/>
                <w:color w:val="auto"/>
                <w:szCs w:val="21"/>
                <w:highlight w:val="none"/>
                <w:lang w:val="en-US" w:eastAsia="zh-CN"/>
              </w:rPr>
              <w:t>水质应急监测车自动监测系统运行维护技术要求</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b/>
                <w:bCs/>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1.</w:t>
            </w:r>
            <w:r>
              <w:rPr>
                <w:rFonts w:hint="default" w:ascii="Times New Roman" w:hAnsi="Times New Roman" w:eastAsia="仿宋" w:cs="Times New Roman"/>
                <w:b/>
                <w:bCs/>
                <w:color w:val="auto"/>
                <w:szCs w:val="21"/>
                <w:highlight w:val="none"/>
                <w:lang w:val="en-US" w:eastAsia="zh-CN"/>
              </w:rPr>
              <w:t>例行维护</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例行维护包括水质应急监测车环境检查、车辆启停检查、仪器与系统检查、易损件更换、试剂更换、管路清洗等工作，成交供应商定期对水质应急监测车进行巡检，巡检次数不得低于每周一次并记录巡检情况。每次对水质应急监测车巡检时进行下列工作：</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a）查看各台分析仪器及辅助设备的运行状态和主要技术参数，判断运行是否正常；检查仪器供电、过程温度、搅拌电机、电极以及工作时序等是否正常，检查有无漏液、管路是否有气泡等；定期清洗常规五参数探头。</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b）依据仪器运行情况制定易耗品和消耗品（如泵管、接头、密封件等）的更换周期，并保证在耗材使用到期前完成更换；所有的耗材和零配件应备有库存保证及时更换，易耗品（试剂、垫圈、管路、阀等）应在现场有贮备。</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c）检查试剂状况，定期添加、更换试剂。所用纯水和试剂须达到相关技术要求，更换周期不得超过操作规程或仪器说明规定的试剂保质期，室内温度较高时应缩短更换周期，试剂的更换周期不得超过 30天。每次更换主要试剂后应按相应操作规程或仪器说明重新校准仪器。试剂配制完成后必须张贴标签，并能够提供试剂来源证明。</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d）及时整理水质应急监测车及仪器，完成废液收集并按相关规定要求做好处理处置工作，且留档备查；保持水质应急监测车及各仪器干净整洁，及时关闭门窗，避免日光直射各类分析仪器；</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e）检查采水系统、配水系统是否正常，如采样器固定情况，自吸泵运行情况等；定期清洗采配水系统，包裹采水头、吊桶、泵体、沉沙池、过滤头、样水杯、阀门、相关管路等，对于无法清洗干净的应及时更换。</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f）检查水质应急监测车自动监测系统电路系统是否正常，接地线路是否可靠，检查采样和排液管路是否有漏液或堵寒现象，排水排气装置工作是否正常。</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g）检查水质应急监测车空调及通风系统，确保能正常运行；检查水泵固定情况，避免仪器振动；检查不间断电源（UPS）、纯水供给辅助设施运转状态，及时更换耗材，添加纯水；</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h）检查工控机运行状态，有无中毒现象；检查仪器与系统通讯线路是否正常，模拟量传输的数据偏差是否符合要求；</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i）做好日常例行维护工作记录，重要的工作内容拍照存档。</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2.</w:t>
            </w:r>
            <w:r>
              <w:rPr>
                <w:rFonts w:hint="default" w:ascii="Times New Roman" w:hAnsi="Times New Roman" w:eastAsia="仿宋" w:cs="Times New Roman"/>
                <w:b/>
                <w:bCs/>
                <w:color w:val="auto"/>
                <w:szCs w:val="21"/>
                <w:highlight w:val="none"/>
                <w:lang w:val="en-US" w:eastAsia="zh-CN"/>
              </w:rPr>
              <w:t>保养检修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根据系统运行的环境状况，在规定的时间对系统正在运行的仪器设备进行预防故障发生的检修。在有备用仪器作为保障时，应用备用仪器将水质应急监测车自动监测系统中正在运行的监测分析仪器设备替换下来，送往实验室进行保养检修；如没有备用仪器保障时，可在现场进行保养检修。保养检修计划应根据系统仪器设备的配制情况和设备的使用手册的要求制定。</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a）成交供应商每周至少一次在水质应急监测车自动监测系统现场观察系统运行一个完整的周期。检查整个系统运行状况。</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b）按厂家的使用和维修手册规定的要求，根据使用寿命，更换监测仪器中的灯源、电极、蠕动泵、传感器等关键零部件。</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c）对仪器进行液路检漏和压力检查；对光路、液路、电路板和各种接头及插座等进行检查和清洁处理。</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d）对仪器的输出零点和满量程进行检查和校准。并检查仪器的输出线性。</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e）在每次全面保养检修完成后，或更换了仪器中的光源、电极、蠕动泵、传感器等关键零部件后，必须对仪器重新进行校准和检查，并记录检修校准情况，</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F）成交供应商接手运维后第一个月按相关技术规范及位器使用说明书要求对系统进行一次预防性检修。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g）当期运维结束前一个月按相关技术规范及仪器使用说明书的要求对系统进行一次性能审核。</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3.</w:t>
            </w:r>
            <w:r>
              <w:rPr>
                <w:rFonts w:hint="default" w:ascii="Times New Roman" w:hAnsi="Times New Roman" w:eastAsia="仿宋" w:cs="Times New Roman"/>
                <w:b/>
                <w:bCs/>
                <w:color w:val="auto"/>
                <w:szCs w:val="21"/>
                <w:highlight w:val="none"/>
                <w:lang w:val="en-US" w:eastAsia="zh-CN"/>
              </w:rPr>
              <w:t>故障检修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lang w:val="en-US" w:eastAsia="zh-CN"/>
              </w:rPr>
              <w:t>故障</w:t>
            </w:r>
            <w:r>
              <w:rPr>
                <w:rFonts w:hint="default" w:ascii="Times New Roman" w:hAnsi="Times New Roman" w:eastAsia="仿宋" w:cs="Times New Roman"/>
                <w:color w:val="auto"/>
                <w:szCs w:val="21"/>
                <w:highlight w:val="none"/>
                <w:lang w:val="en-US" w:eastAsia="zh-CN"/>
              </w:rPr>
              <w:t>检修是指针对出现故障的仪器设备进行针对性检查和维修。当系统仪器出现故障，须在一个运行周期内采取响应措施，2天内修复。故障检修应做到：</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a）水质应急监测车自动监测系统仪器、设备出现故障时，保证在24小时内赶赴现场对事故进行处理并恢复正常运行。如遇水质污染应急事件，必须保证1小时内能响应。</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b）对于在现场能够诊断明确，且可通过更换备件解决的问题（例如电磁阀控制失灵、泵管爆裂、液路堵塞和灯源老化等问题）。则在现场进行检修。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c）对于其他不易诊断和检修的故障，应采用备用仪器替代发生故障的仪器，将发生故障的仪器或配件送实验室或仪器厂商进行检查和维修。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d）设备故障须在48小时内排除故障，确保水质应急监测车自动监测系统正常运行；如 48 小时内无法恢复正常运行，有备机的使用备机替代。</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e）在每次故障检修完成后，根据检修内容和更换部件情况，对仪器进行校准。对于普通易损件的维修（如更换泵管、散热风扇、液路接头或接插件等）至少做标液校准；对于关键部件的维修（如对运动的机械部件、光学部件、检测部件和信号处理部件的维修），按仪器标准规范要求进行标准曲线和精密度检查。所有检修内容均按要求做好记录备查。</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f）若遇到重大、系统性故障无法修复，确需对系统或构成系统的某台或几台仪器、设备进行整体更换才能恢复系统正常运行时，成交供应商须及时报告，提出解决方案并形成书面材料呈报采购人。</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g）仪器及相关附属、辅助设备故障维修、对造成故障的零配件、部件需要更换的，按照最有利于系统正常运行的原则，由成交供应商负责维修。</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b/>
                <w:bCs/>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4.</w:t>
            </w:r>
            <w:r>
              <w:rPr>
                <w:rFonts w:hint="default" w:ascii="Times New Roman" w:hAnsi="Times New Roman" w:eastAsia="仿宋" w:cs="Times New Roman"/>
                <w:b/>
                <w:bCs/>
                <w:color w:val="auto"/>
                <w:szCs w:val="21"/>
                <w:highlight w:val="none"/>
                <w:lang w:val="en-US" w:eastAsia="zh-CN"/>
              </w:rPr>
              <w:t>停机维护</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短时间停机（停机时间小于24h）；一般关机即可，再次运行时仪器须重新校准。</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长时间停机（连续停机时间超过24h）；当分析仪需要停机24h 或更长时间时，关闭分析仪器和进样阀，关闭电源；用纯水清洗分析仪器的蠕动泵及试剂管路，清洗测量室并排空；务必取下测量电极并将电极头浸入保护液中存放。再次运行时仪器须重新校准。</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5.</w:t>
            </w:r>
            <w:r>
              <w:rPr>
                <w:rFonts w:hint="default" w:ascii="Times New Roman" w:hAnsi="Times New Roman" w:eastAsia="仿宋" w:cs="Times New Roman"/>
                <w:b/>
                <w:bCs/>
                <w:color w:val="auto"/>
                <w:szCs w:val="21"/>
                <w:highlight w:val="none"/>
                <w:lang w:val="en-US" w:eastAsia="zh-CN"/>
              </w:rPr>
              <w:t>数据平台日常管理</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数据平台必须安排人员对设备和水质应急监测车自动监测系统数据传输情况进行了解，每天通过数据通过数据平台软件远程调看水质应急监测车自动监测系统监测数据至少一次，根据情况组织开展滥检、核查、维修工作。数据平台日常管理工作包括：</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a）检查各水质应急监测车自动监测系统数据传输、仪器及相关系统参数数据情况，发现问题，详细分析并及时处理。</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b）发现数据有持续异常值出现时，立即安排技术人员前往现场进行调查，对仪器设备开展相关维护维修工作，并登记记录情况。</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c）调取并分析水质应急监测车自动监测系统监测数据。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d）做好数据平台日常管理工作记录。</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e）不论何时，成交供应商都应承担监测数据的保密责任；成交供应商按照采购人要求报告和传输有关的监测数据，不得以任何方式和渠道向外界传递任何监测数据。</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b/>
                <w:bCs/>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6.</w:t>
            </w:r>
            <w:r>
              <w:rPr>
                <w:rFonts w:hint="default" w:ascii="Times New Roman" w:hAnsi="Times New Roman" w:eastAsia="仿宋" w:cs="Times New Roman"/>
                <w:b/>
                <w:bCs/>
                <w:color w:val="auto"/>
                <w:szCs w:val="21"/>
                <w:highlight w:val="none"/>
                <w:lang w:val="en-US" w:eastAsia="zh-CN"/>
              </w:rPr>
              <w:t>记录</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在水质应急监测车自动监测系统运行中，成交供应商须对仪器性能核查，巡检、备品备件更换校准、维修、试剂配制及数据平台日常工作（包括系统每日运行数据统计报表和系统每月运行情况）等进行记录，保证涉及各项工作内容的记录完整、全面、准确。所有记录须字体清晰，不得模糊潦草，对出现的问题和处理描述要翔实、连续、有结论或有处理结果。每个季度结束后，将相关记录表格提交至采购人审查存档，并作为运维考核依据之一。</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b/>
                <w:bCs/>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（三）</w:t>
            </w:r>
            <w:r>
              <w:rPr>
                <w:rFonts w:hint="default" w:ascii="Times New Roman" w:hAnsi="Times New Roman" w:eastAsia="仿宋" w:cs="Times New Roman"/>
                <w:b/>
                <w:bCs/>
                <w:color w:val="auto"/>
                <w:szCs w:val="21"/>
                <w:highlight w:val="none"/>
                <w:lang w:val="en-US" w:eastAsia="zh-CN"/>
              </w:rPr>
              <w:t>质量保证与质量控制</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1.</w:t>
            </w:r>
            <w:r>
              <w:rPr>
                <w:rFonts w:hint="default" w:ascii="Times New Roman" w:hAnsi="Times New Roman" w:eastAsia="仿宋" w:cs="Times New Roman"/>
                <w:b/>
                <w:bCs/>
                <w:color w:val="auto"/>
                <w:szCs w:val="21"/>
                <w:highlight w:val="none"/>
                <w:lang w:val="en-US" w:eastAsia="zh-CN"/>
              </w:rPr>
              <w:t>总体要求</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成交供应商须按照水质应急监测车自动监测系统设备及运行特点、监测的相关规定开展质量保证和质量控制工作，严格按照“日监控，周核查、月比对”的要求，开展质控任务，并按要求做好相关记录表格。质控措施包括分析仪校准、分析仪质控样检查（期间核查）、标准样品的比对实验、仪器性能（包括信号漂移）检查，采购人会定期和不定期地对水质应急监测车的运维情况进行检查，根据需要随时开展质控样比对实验。</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b/>
                <w:bCs/>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2.</w:t>
            </w:r>
            <w:r>
              <w:rPr>
                <w:rFonts w:hint="default" w:ascii="Times New Roman" w:hAnsi="Times New Roman" w:eastAsia="仿宋" w:cs="Times New Roman"/>
                <w:b/>
                <w:bCs/>
                <w:color w:val="auto"/>
                <w:szCs w:val="21"/>
                <w:highlight w:val="none"/>
                <w:lang w:val="en-US" w:eastAsia="zh-CN"/>
              </w:rPr>
              <w:t>标准物质使用要求</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用于校准监测仪器的标准样品，采用有证标准样品或者标准物质进行配制。</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b/>
                <w:bCs/>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3.</w:t>
            </w:r>
            <w:r>
              <w:rPr>
                <w:rFonts w:hint="default" w:ascii="Times New Roman" w:hAnsi="Times New Roman" w:eastAsia="仿宋" w:cs="Times New Roman"/>
                <w:b/>
                <w:bCs/>
                <w:color w:val="auto"/>
                <w:szCs w:val="21"/>
                <w:highlight w:val="none"/>
                <w:lang w:val="en-US" w:eastAsia="zh-CN"/>
              </w:rPr>
              <w:t>仪器性能核查及其他质控要求</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a）至少每半年进行一次准确度、精密度、检出限、标准曲线和加标回收率的检查。</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b）至少每半年进行一次零点漂移和量程漂移检查。</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c）更新检测器后，进行一次标准曲线和精密度检查。</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d）至少每月进行一次仪器校准工作。</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b/>
                <w:bCs/>
                <w:color w:val="auto"/>
                <w:szCs w:val="21"/>
                <w:highlight w:val="none"/>
                <w:lang w:val="en-US" w:eastAsia="zh-CN"/>
              </w:rPr>
              <w:t>4.</w:t>
            </w:r>
            <w:r>
              <w:rPr>
                <w:rFonts w:hint="default" w:ascii="Times New Roman" w:hAnsi="Times New Roman" w:eastAsia="仿宋" w:cs="Times New Roman"/>
                <w:b/>
                <w:bCs/>
                <w:color w:val="auto"/>
                <w:szCs w:val="21"/>
                <w:highlight w:val="none"/>
                <w:lang w:val="en-US" w:eastAsia="zh-CN"/>
              </w:rPr>
              <w:t>仪器运行状态质量要求</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a）所有水质应急监测车自动监测系统每天24小时实时在线。</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b）所有水质应急监测车自动监测系统的每个参数有效数据获取率高于 90%（“有效数据获取率”是指已实际正常运行小时数与应监测小时数之比）。</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c）构成水质应急监测车自动监测系统的仪器、设备的运行状态参数是否满足使用说明书要求作为系统仪器、设备运行是否正常的依据。</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d）采用间歇测定情况下（24小时/次），车载监测模块每台至少每周保证有5组有效数据。</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b/>
                <w:bCs/>
                <w:color w:val="auto"/>
                <w:szCs w:val="21"/>
                <w:highlight w:val="none"/>
                <w:lang w:val="en-US" w:eastAsia="zh-CN"/>
              </w:rPr>
              <w:t>四、运维服务保障要求</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（一）供应商有一整套内部事务（包括岗位职责、物资供应、商务、财务、员工的培训和相关的管理规程等》的管理制度。</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（二）成交后供应商需在广西境内有固定的办公场所，派遣至少1个人常驻钦州市，负责日常数据监控和管理协调工作，工作时间与采购人一致，严格遵守采购人的工作及其他管理。</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（三）供应商应提供完备、详细的项目服务计划方案，方案涵盖系统日常维护、故障检修和质量控制、异常情况（数据）提醒报告等内容。</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（四）供应商供应并配制所有的仪器运行所需试剂，必须严格按照国家的相关法律法规及其他要求使用和管理危险管控的试剂。因此，供应商应提供全面有效的试剂清单。</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五）水、电、通讯及财产保护：运营期间所需水、电、网络通讯以等费用由成交供应商负责，委托运营维护及管理的全部资产（包括全部产权和车辆、设备、软件、配套设施、水质应急监测车自动监测系统和配套监控系统产生的各类数据信息及相关文档资料）属采购人所有。未经采购人同意，成交供应商不得以任何方式对各类财产进行出售、抵押或转移。成交供应商负责运营维护及管理维护期间水、电、通讯等故障维修及费用缴存，保证其畅通。</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六）在运营维护及管理期间，成交供应商遵守国家的有关法律、法规及其他规定，本着为采购人负责的精神，依照规范，科学管理，使各监测监控系统运行达到国家及行业颁布的技术标准和采购人要求的考核指标要求；使水质应急监测车自动监测系统运行真正发挥其效能和作用。完成水质应急监测车自动监测系统仪器设备的质量保证和质量控制、配合做好水质应急监测车自动监测系统固定资产的管理、备品配件的登记等工作。</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七）成交供应商严格按照国家相关规定要求对各水质应急监测车自动监测系统产生的废弃物和废液进行处置，对废弃物和废液分类收集、存放并做好标识，在各站点设置废液处理池或废液缸，对废液进行处理，凡是能够经过简单物理化学方法处理就可以转化改性的，必须按其性质进行无害化处理后排放。无法自行处理的，应交由有资质部门处理，并做好相关记录表格。</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（八）每天自动运行水质应急监测车自动监测系统的每个参数至少一次，每周对水质自动监测车进行一次自控样核查。如有应急监测，至少派一人全程协助。</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（九）供应商严格按照仪器操作手册及其他相关技术规范要求对水质应急监测车自动监测系统进行运维。如在合同期间国家或自治区出台新技术规范，按新技术规范要求进行维护管理。</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（十）监控系统升级，包括维护升级 EMCCS环境监测数据采集控制系统、数据服务器和 EMIP 网络用户平台，成交供应商不得擅自更改系统现有的集成技术、基本结构、运行方式和功能。</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十一）成交供应商根据系统仪器、设备的构成情况配备技术人员，确保每种仪器、设备都具备高水平维护管理和维修人员，要求在签订运维合同后一个月内向采购人申请上岗考核并取得大型仪器设备上机资格授权。</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（十二）成交供应商在成交后3个月内一次性向采购人提供适合运维水质应急监测车自动监测系统相关仪器使用的一年耗材并提供到货证明，耗材应</w:t>
            </w:r>
            <w:r>
              <w:rPr>
                <w:rFonts w:hint="eastAsia" w:ascii="Times New Roman" w:hAnsi="Times New Roman" w:eastAsia="仿宋" w:cs="Times New Roman"/>
                <w:color w:val="auto"/>
                <w:szCs w:val="21"/>
                <w:highlight w:val="none"/>
                <w:lang w:val="en-US" w:eastAsia="zh-CN"/>
              </w:rPr>
              <w:t>符合</w:t>
            </w:r>
            <w:r>
              <w:rPr>
                <w:rFonts w:hint="default" w:ascii="Times New Roman" w:hAnsi="Times New Roman" w:eastAsia="仿宋" w:cs="Times New Roman"/>
                <w:color w:val="auto"/>
                <w:szCs w:val="21"/>
                <w:highlight w:val="none"/>
                <w:lang w:val="en-US" w:eastAsia="zh-CN"/>
              </w:rPr>
              <w:t>运维水质应急监测车自动监测系统</w:t>
            </w:r>
            <w:r>
              <w:rPr>
                <w:rFonts w:hint="eastAsia" w:ascii="Times New Roman" w:hAnsi="Times New Roman" w:eastAsia="仿宋" w:cs="Times New Roman"/>
                <w:color w:val="auto"/>
                <w:szCs w:val="21"/>
                <w:highlight w:val="none"/>
                <w:lang w:val="en-US" w:eastAsia="zh-CN"/>
              </w:rPr>
              <w:t>要求的</w:t>
            </w:r>
            <w:r>
              <w:rPr>
                <w:rFonts w:hint="default" w:ascii="Times New Roman" w:hAnsi="Times New Roman" w:eastAsia="仿宋" w:cs="Times New Roman"/>
                <w:color w:val="auto"/>
                <w:szCs w:val="21"/>
                <w:highlight w:val="none"/>
                <w:lang w:val="en-US" w:eastAsia="zh-CN"/>
              </w:rPr>
              <w:t>耗材。</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十三）合同签订后，成交供应商即免费对水质应急监测车试维护一个月（期间产生的仪器耗材配件费用由采购人承担），一个月后由采购人组织进行运维考核。考核内容均与运营维护相关。如考核合格，则正式开展运维服务；如考核不合格，则延长免费试维护时间一个月，并责令整改，一个月后重新考核，考核合格后正式开展运维服务，如考核成绩仍不合格，采购人有权终止合同，井上报政府采购监督管理部门。</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b/>
                <w:bCs/>
                <w:color w:val="auto"/>
                <w:szCs w:val="21"/>
                <w:highlight w:val="none"/>
                <w:lang w:val="en-US" w:eastAsia="zh-CN"/>
              </w:rPr>
              <w:t>五、监督检查与考核</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成交供应商有责任接受采购人定期和不定期检查和考核，监督检查与考核内容主要包括成交供应商日常工作情况，现场工作记录、故障响应速度、系统仪器和设备日常运行状态，监测数据质量、盲样考核等。采购人自正式运维期开始每月对成交供应商开展一次运营维护工作考核，依据维护内容就每周、每月的维护质量和相关指标相结合的方式进行评分，满分为100分，每次评分小于80分为不合格；评分大于80分为合格。由采购人组织有关人员进行评审，具体考核内容见附件2。</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 xml:space="preserve"> 一旦发现弄虚作假、虚假数据，采购人有权终止合同，并按当月维护费用的双倍进行经济处罚。</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按月对每台水质应急监测车自动监测系统单独考核，其中单次考核结果在70分以上，80分以下，为初级警告，扣除当月运营费10%，并责令整改。</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单次考核结果在 60分以上，70分以下，为二级警告，扣除当月运行费的30%，并责令整改。</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考核结果在60分以下，取消</w:t>
            </w:r>
            <w:r>
              <w:rPr>
                <w:rFonts w:hint="eastAsia" w:ascii="Times New Roman" w:hAnsi="Times New Roman" w:eastAsia="仿宋" w:cs="Times New Roman"/>
                <w:color w:val="auto"/>
                <w:szCs w:val="21"/>
                <w:highlight w:val="none"/>
                <w:lang w:val="en-US" w:eastAsia="zh-CN"/>
              </w:rPr>
              <w:t>运维</w:t>
            </w:r>
            <w:r>
              <w:rPr>
                <w:rFonts w:hint="default" w:ascii="Times New Roman" w:hAnsi="Times New Roman" w:eastAsia="仿宋" w:cs="Times New Roman"/>
                <w:color w:val="auto"/>
                <w:szCs w:val="21"/>
                <w:highlight w:val="none"/>
                <w:lang w:val="en-US" w:eastAsia="zh-CN"/>
              </w:rPr>
              <w:t>合同，采购人有权终止运营合同，并停止支付所有合同款项，且保留向成交供应商追究责任和赔偿的权利。</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420" w:firstLineChars="200"/>
              <w:jc w:val="left"/>
              <w:textAlignment w:val="auto"/>
              <w:rPr>
                <w:rFonts w:hint="default" w:ascii="Times New Roman" w:hAnsi="Times New Roman" w:eastAsia="仿宋" w:cs="Times New Roman"/>
                <w:b/>
                <w:bCs/>
                <w:color w:val="auto"/>
                <w:szCs w:val="21"/>
                <w:highlight w:val="none"/>
                <w:lang w:eastAsia="zh-CN"/>
              </w:rPr>
            </w:pPr>
            <w:r>
              <w:rPr>
                <w:rFonts w:hint="default" w:ascii="Times New Roman" w:hAnsi="Times New Roman" w:eastAsia="仿宋" w:cs="Times New Roman"/>
                <w:color w:val="auto"/>
                <w:szCs w:val="21"/>
                <w:highlight w:val="none"/>
                <w:lang w:val="en-US" w:eastAsia="zh-CN"/>
              </w:rPr>
              <w:t>合同年度内要求整改超过两次即终止合同，退赔运行维护费用并处相同金额的罚款且保留向成交供应商追究责任和赔偿的权利。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1、报价要求</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lang w:val="en-US"/>
              </w:rPr>
            </w:pPr>
            <w:r>
              <w:rPr>
                <w:rFonts w:hint="default" w:ascii="Times New Roman" w:hAnsi="Times New Roman" w:eastAsia="仿宋" w:cs="Times New Roman"/>
                <w:color w:val="auto"/>
                <w:szCs w:val="21"/>
                <w:highlight w:val="none"/>
                <w:lang w:val="en-US"/>
              </w:rPr>
              <w:t>本项目采购预算：总金额不高于</w:t>
            </w:r>
            <w:r>
              <w:rPr>
                <w:rFonts w:hint="eastAsia" w:ascii="Times New Roman" w:hAnsi="Times New Roman" w:eastAsia="仿宋" w:cs="Times New Roman"/>
                <w:color w:val="auto"/>
                <w:szCs w:val="21"/>
                <w:highlight w:val="none"/>
                <w:lang w:val="en-US" w:eastAsia="zh-CN"/>
              </w:rPr>
              <w:t>15</w:t>
            </w:r>
            <w:r>
              <w:rPr>
                <w:rFonts w:hint="default" w:ascii="Times New Roman" w:hAnsi="Times New Roman" w:eastAsia="仿宋" w:cs="Times New Roman"/>
                <w:color w:val="auto"/>
                <w:szCs w:val="21"/>
                <w:highlight w:val="none"/>
                <w:lang w:val="en-US" w:eastAsia="zh-CN"/>
              </w:rPr>
              <w:t>万</w:t>
            </w:r>
            <w:r>
              <w:rPr>
                <w:rFonts w:hint="default" w:ascii="Times New Roman" w:hAnsi="Times New Roman" w:eastAsia="仿宋" w:cs="Times New Roman"/>
                <w:color w:val="auto"/>
                <w:szCs w:val="21"/>
                <w:highlight w:val="none"/>
                <w:lang w:val="en-US"/>
              </w:rPr>
              <w:t>元，竞标商报价低于预算90%时，需在中标之日起3日内向我中心提供该服务项目的成本核算文件。</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2、项目服务时间及服务地点</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（1）服务期限：</w:t>
            </w:r>
            <w:r>
              <w:rPr>
                <w:rFonts w:hint="default" w:ascii="Times New Roman" w:hAnsi="Times New Roman" w:eastAsia="仿宋" w:cs="Times New Roman"/>
                <w:color w:val="auto"/>
                <w:szCs w:val="21"/>
                <w:highlight w:val="none"/>
                <w:lang w:val="en-US"/>
              </w:rPr>
              <w:t>202</w:t>
            </w:r>
            <w:r>
              <w:rPr>
                <w:rFonts w:hint="eastAsia" w:ascii="Times New Roman" w:hAnsi="Times New Roman" w:eastAsia="仿宋" w:cs="Times New Roman"/>
                <w:color w:val="auto"/>
                <w:szCs w:val="21"/>
                <w:highlight w:val="none"/>
                <w:lang w:val="en-US" w:eastAsia="zh-CN"/>
              </w:rPr>
              <w:t>3</w:t>
            </w:r>
            <w:r>
              <w:rPr>
                <w:rFonts w:hint="default" w:ascii="Times New Roman" w:hAnsi="Times New Roman" w:eastAsia="仿宋" w:cs="Times New Roman"/>
                <w:color w:val="auto"/>
                <w:szCs w:val="21"/>
                <w:highlight w:val="none"/>
                <w:lang w:val="en-US"/>
              </w:rPr>
              <w:t>年</w:t>
            </w:r>
            <w:r>
              <w:rPr>
                <w:rFonts w:hint="default" w:ascii="Times New Roman" w:hAnsi="Times New Roman" w:eastAsia="仿宋" w:cs="Times New Roman"/>
                <w:color w:val="auto"/>
                <w:szCs w:val="21"/>
                <w:highlight w:val="none"/>
                <w:lang w:val="en-US" w:eastAsia="zh-CN"/>
              </w:rPr>
              <w:t>4</w:t>
            </w:r>
            <w:r>
              <w:rPr>
                <w:rFonts w:hint="default" w:ascii="Times New Roman" w:hAnsi="Times New Roman" w:eastAsia="仿宋" w:cs="Times New Roman"/>
                <w:color w:val="auto"/>
                <w:szCs w:val="21"/>
                <w:highlight w:val="none"/>
                <w:lang w:val="en-US"/>
              </w:rPr>
              <w:t>月2</w:t>
            </w:r>
            <w:r>
              <w:rPr>
                <w:rFonts w:hint="default" w:ascii="Times New Roman" w:hAnsi="Times New Roman" w:eastAsia="仿宋" w:cs="Times New Roman"/>
                <w:color w:val="auto"/>
                <w:szCs w:val="21"/>
                <w:highlight w:val="none"/>
                <w:lang w:val="en-US" w:eastAsia="zh-CN"/>
              </w:rPr>
              <w:t>5</w:t>
            </w:r>
            <w:r>
              <w:rPr>
                <w:rFonts w:hint="default" w:ascii="Times New Roman" w:hAnsi="Times New Roman" w:eastAsia="仿宋" w:cs="Times New Roman"/>
                <w:color w:val="auto"/>
                <w:szCs w:val="21"/>
                <w:highlight w:val="none"/>
                <w:lang w:val="en-US"/>
              </w:rPr>
              <w:t>日起至2023年</w:t>
            </w:r>
            <w:r>
              <w:rPr>
                <w:rFonts w:hint="eastAsia" w:ascii="Times New Roman" w:hAnsi="Times New Roman" w:eastAsia="仿宋" w:cs="Times New Roman"/>
                <w:color w:val="auto"/>
                <w:szCs w:val="21"/>
                <w:highlight w:val="none"/>
                <w:lang w:val="en-US" w:eastAsia="zh-CN"/>
              </w:rPr>
              <w:t>12</w:t>
            </w:r>
            <w:r>
              <w:rPr>
                <w:rFonts w:hint="default" w:ascii="Times New Roman" w:hAnsi="Times New Roman" w:eastAsia="仿宋" w:cs="Times New Roman"/>
                <w:color w:val="auto"/>
                <w:szCs w:val="21"/>
                <w:highlight w:val="none"/>
                <w:lang w:val="en-US"/>
              </w:rPr>
              <w:t>月</w:t>
            </w:r>
            <w:r>
              <w:rPr>
                <w:rFonts w:hint="eastAsia" w:ascii="Times New Roman" w:hAnsi="Times New Roman" w:eastAsia="仿宋" w:cs="Times New Roman"/>
                <w:color w:val="auto"/>
                <w:szCs w:val="21"/>
                <w:highlight w:val="none"/>
                <w:lang w:val="en-US" w:eastAsia="zh-CN"/>
              </w:rPr>
              <w:t>31</w:t>
            </w:r>
            <w:r>
              <w:rPr>
                <w:rFonts w:hint="default" w:ascii="Times New Roman" w:hAnsi="Times New Roman" w:eastAsia="仿宋" w:cs="Times New Roman"/>
                <w:color w:val="auto"/>
                <w:szCs w:val="21"/>
                <w:highlight w:val="none"/>
                <w:lang w:val="en-US"/>
              </w:rPr>
              <w:t>日止</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（2）服务地点：</w:t>
            </w:r>
            <w:r>
              <w:rPr>
                <w:rFonts w:hint="default" w:ascii="Times New Roman" w:hAnsi="Times New Roman" w:eastAsia="仿宋" w:cs="Times New Roman"/>
                <w:color w:val="auto"/>
                <w:szCs w:val="21"/>
                <w:highlight w:val="none"/>
                <w:lang w:eastAsia="zh-CN"/>
              </w:rPr>
              <w:t>钦州市</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3、付款条件</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lang w:val="en-US"/>
              </w:rPr>
            </w:pPr>
            <w:r>
              <w:rPr>
                <w:rFonts w:hint="default" w:ascii="Times New Roman" w:hAnsi="Times New Roman" w:eastAsia="仿宋" w:cs="Times New Roman"/>
                <w:color w:val="auto"/>
                <w:szCs w:val="21"/>
                <w:highlight w:val="none"/>
                <w:lang w:val="en-US"/>
              </w:rPr>
              <w:t>本项目服务费分两期支付给中标商，第一期双方签合同，中标商入场后按合同总价的</w:t>
            </w:r>
            <w:r>
              <w:rPr>
                <w:rFonts w:hint="eastAsia" w:ascii="Times New Roman" w:hAnsi="Times New Roman" w:eastAsia="仿宋" w:cs="Times New Roman"/>
                <w:color w:val="auto"/>
                <w:szCs w:val="21"/>
                <w:highlight w:val="none"/>
                <w:lang w:val="en-US" w:eastAsia="zh-CN"/>
              </w:rPr>
              <w:t>50</w:t>
            </w:r>
            <w:r>
              <w:rPr>
                <w:rFonts w:hint="default" w:ascii="Times New Roman" w:hAnsi="Times New Roman" w:eastAsia="仿宋" w:cs="Times New Roman"/>
                <w:color w:val="auto"/>
                <w:szCs w:val="21"/>
                <w:highlight w:val="none"/>
                <w:lang w:val="en-US"/>
              </w:rPr>
              <w:t>%支付给中标商，我中心自收到中标商开具的发票、付款申请和合同总价的</w:t>
            </w:r>
            <w:r>
              <w:rPr>
                <w:rFonts w:hint="eastAsia" w:ascii="Times New Roman" w:hAnsi="Times New Roman" w:eastAsia="仿宋" w:cs="Times New Roman"/>
                <w:color w:val="auto"/>
                <w:szCs w:val="21"/>
                <w:highlight w:val="none"/>
                <w:lang w:val="en-US" w:eastAsia="zh-CN"/>
              </w:rPr>
              <w:t>20</w:t>
            </w:r>
            <w:r>
              <w:rPr>
                <w:rFonts w:hint="default" w:ascii="Times New Roman" w:hAnsi="Times New Roman" w:eastAsia="仿宋" w:cs="Times New Roman"/>
                <w:color w:val="auto"/>
                <w:szCs w:val="21"/>
                <w:highlight w:val="none"/>
                <w:lang w:val="en-US"/>
              </w:rPr>
              <w:t>%质保函之日起10个</w:t>
            </w:r>
            <w:bookmarkStart w:id="0" w:name="_GoBack"/>
            <w:r>
              <w:rPr>
                <w:rFonts w:hint="default" w:ascii="Times New Roman" w:hAnsi="Times New Roman" w:eastAsia="仿宋" w:cs="Times New Roman"/>
                <w:color w:val="auto"/>
                <w:szCs w:val="21"/>
                <w:highlight w:val="none"/>
                <w:lang w:val="en-US"/>
              </w:rPr>
              <w:t>工作日内向中标商支付。第二期</w:t>
            </w:r>
            <w:r>
              <w:rPr>
                <w:rFonts w:hint="default" w:ascii="Times New Roman" w:hAnsi="Times New Roman" w:eastAsia="仿宋" w:cs="Times New Roman"/>
                <w:color w:val="auto"/>
                <w:szCs w:val="21"/>
                <w:highlight w:val="none"/>
                <w:lang w:val="en-US" w:eastAsia="zh-CN"/>
              </w:rPr>
              <w:t>在202</w:t>
            </w:r>
            <w:r>
              <w:rPr>
                <w:rFonts w:hint="eastAsia" w:ascii="Times New Roman" w:hAnsi="Times New Roman" w:eastAsia="仿宋" w:cs="Times New Roman"/>
                <w:color w:val="auto"/>
                <w:szCs w:val="21"/>
                <w:highlight w:val="none"/>
                <w:lang w:val="en-US" w:eastAsia="zh-CN"/>
              </w:rPr>
              <w:t>3</w:t>
            </w:r>
            <w:r>
              <w:rPr>
                <w:rFonts w:hint="default" w:ascii="Times New Roman" w:hAnsi="Times New Roman" w:eastAsia="仿宋" w:cs="Times New Roman"/>
                <w:color w:val="auto"/>
                <w:szCs w:val="21"/>
                <w:highlight w:val="none"/>
                <w:lang w:val="en-US" w:eastAsia="zh-CN"/>
              </w:rPr>
              <w:t>年12月10日前</w:t>
            </w:r>
            <w:r>
              <w:rPr>
                <w:rFonts w:hint="default" w:ascii="Times New Roman" w:hAnsi="Times New Roman" w:eastAsia="仿宋" w:cs="Times New Roman"/>
                <w:color w:val="auto"/>
                <w:szCs w:val="21"/>
                <w:highlight w:val="none"/>
                <w:lang w:val="en-US"/>
              </w:rPr>
              <w:t>，甲方自收到中标商开具的发票、付款申请，支付合同总价的剩余款项</w:t>
            </w:r>
            <w:r>
              <w:rPr>
                <w:rFonts w:hint="default" w:ascii="Times New Roman" w:hAnsi="Times New Roman" w:eastAsia="仿宋" w:cs="Times New Roman"/>
                <w:color w:val="auto"/>
                <w:szCs w:val="21"/>
                <w:highlight w:val="none"/>
                <w:lang w:val="en-US" w:eastAsia="zh-CN"/>
              </w:rPr>
              <w:t>，</w:t>
            </w:r>
            <w:r>
              <w:rPr>
                <w:rFonts w:hint="default" w:ascii="Times New Roman" w:hAnsi="Times New Roman" w:eastAsia="仿宋" w:cs="Times New Roman"/>
                <w:color w:val="auto"/>
                <w:szCs w:val="21"/>
                <w:highlight w:val="none"/>
                <w:lang w:val="en-US"/>
              </w:rPr>
              <w:t>并根据考核结果</w:t>
            </w:r>
            <w:r>
              <w:rPr>
                <w:rFonts w:hint="default" w:ascii="Times New Roman" w:hAnsi="Times New Roman" w:eastAsia="仿宋" w:cs="Times New Roman"/>
                <w:color w:val="auto"/>
                <w:szCs w:val="21"/>
                <w:highlight w:val="none"/>
                <w:lang w:val="en-US" w:eastAsia="zh-CN"/>
              </w:rPr>
              <w:t>将被扣除的费用按照天折算运维时间，由运维公司延长工作时间。</w:t>
            </w:r>
          </w:p>
          <w:bookmarkEnd w:id="0"/>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 w:cs="Times New Roman"/>
                <w:b/>
                <w:bCs/>
                <w:color w:val="auto"/>
                <w:szCs w:val="21"/>
                <w:highlight w:val="none"/>
                <w:lang w:val="en-US" w:eastAsia="zh-CN"/>
              </w:rPr>
            </w:pPr>
            <w:r>
              <w:rPr>
                <w:rFonts w:hint="default" w:ascii="Times New Roman" w:hAnsi="Times New Roman" w:eastAsia="仿宋" w:cs="Times New Roman"/>
                <w:b/>
                <w:color w:val="auto"/>
                <w:szCs w:val="21"/>
                <w:highlight w:val="none"/>
              </w:rPr>
              <w:t>4、</w:t>
            </w:r>
            <w:r>
              <w:rPr>
                <w:rFonts w:hint="default" w:ascii="Times New Roman" w:hAnsi="Times New Roman" w:eastAsia="仿宋" w:cs="Times New Roman"/>
                <w:b/>
                <w:bCs/>
                <w:color w:val="auto"/>
                <w:szCs w:val="21"/>
                <w:highlight w:val="none"/>
                <w:lang w:val="en-US" w:eastAsia="zh-CN"/>
              </w:rPr>
              <w:t>其他要求</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（1）供应商应具备完善的系统配件供应渠道。</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（2）供应商报价应包含水质应急监测车运维及管理期间的各项费用预算开支。</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（3）在水质应急监测车运维及管理期间，不能以任何形式外包合同规定的运行维护任务。</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4）成交供应商必须承担监测数据的保密责任;成交供应商按照采购人的要求，进行报告和传输有关的所有监测数据，在合同履行期间和合同履行完毕后，均不得以任何方式和渠道向外界传递任何监测数据，一经发现，采购人将追究其法律责任。</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（5）成交供应商在运营维护过程中由于人为原因造成采购人损失的，由成交供应商负责赔偿。</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11054"/>
    <w:multiLevelType w:val="singleLevel"/>
    <w:tmpl w:val="1AE11054"/>
    <w:lvl w:ilvl="0" w:tentative="0">
      <w:start w:val="1"/>
      <w:numFmt w:val="decimal"/>
      <w:suff w:val="space"/>
      <w:lvlText w:val="%1."/>
      <w:lvlJc w:val="left"/>
    </w:lvl>
  </w:abstractNum>
  <w:abstractNum w:abstractNumId="1">
    <w:nsid w:val="765A0D59"/>
    <w:multiLevelType w:val="singleLevel"/>
    <w:tmpl w:val="765A0D59"/>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ZDIxMTg5ZDgzZmVlMjJmMTViOTkwYmNkMmNkMDEifQ=="/>
  </w:docVars>
  <w:rsids>
    <w:rsidRoot w:val="00000000"/>
    <w:rsid w:val="005E32A4"/>
    <w:rsid w:val="01EE2E69"/>
    <w:rsid w:val="04F539EC"/>
    <w:rsid w:val="06265C94"/>
    <w:rsid w:val="0A70195C"/>
    <w:rsid w:val="10560C08"/>
    <w:rsid w:val="121106BA"/>
    <w:rsid w:val="12D23D2D"/>
    <w:rsid w:val="15033F3F"/>
    <w:rsid w:val="177C3764"/>
    <w:rsid w:val="18A76C2E"/>
    <w:rsid w:val="236D7BE4"/>
    <w:rsid w:val="24996F7D"/>
    <w:rsid w:val="286A70EF"/>
    <w:rsid w:val="35040798"/>
    <w:rsid w:val="3A2E46D2"/>
    <w:rsid w:val="4D0A557F"/>
    <w:rsid w:val="4EFF6C04"/>
    <w:rsid w:val="54643D4D"/>
    <w:rsid w:val="58B43EAB"/>
    <w:rsid w:val="58D46278"/>
    <w:rsid w:val="59BB4B80"/>
    <w:rsid w:val="5A4D20D8"/>
    <w:rsid w:val="5D026CEB"/>
    <w:rsid w:val="600E3915"/>
    <w:rsid w:val="63D5645B"/>
    <w:rsid w:val="6A7E01DB"/>
    <w:rsid w:val="71DA1302"/>
    <w:rsid w:val="7CB94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6916</Words>
  <Characters>7033</Characters>
  <Lines>0</Lines>
  <Paragraphs>0</Paragraphs>
  <TotalTime>1</TotalTime>
  <ScaleCrop>false</ScaleCrop>
  <LinksUpToDate>false</LinksUpToDate>
  <CharactersWithSpaces>7045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majun</cp:lastModifiedBy>
  <cp:lastPrinted>2022-04-13T02:30:00Z</cp:lastPrinted>
  <dcterms:modified xsi:type="dcterms:W3CDTF">2023-02-28T05:11:14Z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F4116C09B69B4840BADF30D97D60EB54</vt:lpwstr>
  </property>
</Properties>
</file>