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r>
        <w:rPr>
          <w:rFonts w:hint="eastAsia" w:ascii="黑体" w:hAnsi="黑体" w:eastAsia="黑体" w:cs="黑体"/>
          <w:sz w:val="32"/>
          <w:szCs w:val="32"/>
        </w:rPr>
        <w:t>附件3</w:t>
      </w:r>
    </w:p>
    <w:p>
      <w:pPr>
        <w:pStyle w:val="3"/>
        <w:jc w:val="center"/>
        <w:rPr>
          <w:rFonts w:hint="eastAsia"/>
          <w:b w:val="0"/>
          <w:color w:val="000000"/>
          <w:sz w:val="44"/>
          <w:szCs w:val="44"/>
        </w:rPr>
      </w:pPr>
      <w:bookmarkStart w:id="1" w:name="_GoBack"/>
      <w:bookmarkEnd w:id="1"/>
      <w:bookmarkStart w:id="0" w:name="_Hlk95980845"/>
      <w:r>
        <w:rPr>
          <w:b w:val="0"/>
          <w:color w:val="000000"/>
          <w:sz w:val="44"/>
          <w:szCs w:val="44"/>
        </w:rPr>
        <w:t>报价表</w:t>
      </w:r>
      <w:bookmarkEnd w:id="0"/>
      <w:r>
        <w:rPr>
          <w:b w:val="0"/>
          <w:color w:val="000000"/>
          <w:sz w:val="44"/>
          <w:szCs w:val="44"/>
        </w:rPr>
        <w:t>（格式）</w:t>
      </w:r>
    </w:p>
    <w:p>
      <w:pPr>
        <w:spacing w:line="520" w:lineRule="exact"/>
        <w:jc w:val="center"/>
        <w:rPr>
          <w:rFonts w:ascii="宋体" w:hAnsi="宋体"/>
          <w:b/>
          <w:color w:val="000000"/>
          <w:sz w:val="36"/>
          <w:szCs w:val="36"/>
        </w:rPr>
      </w:pPr>
    </w:p>
    <w:tbl>
      <w:tblPr>
        <w:tblStyle w:val="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608"/>
        <w:gridCol w:w="2817"/>
        <w:gridCol w:w="1603"/>
        <w:gridCol w:w="234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445" w:type="dxa"/>
            <w:noWrap w:val="0"/>
            <w:vAlign w:val="center"/>
          </w:tcPr>
          <w:p>
            <w:pPr>
              <w:jc w:val="center"/>
              <w:rPr>
                <w:rFonts w:hint="eastAsia" w:ascii="宋体" w:hAnsi="宋体"/>
                <w:b/>
                <w:color w:val="000000"/>
                <w:kern w:val="0"/>
                <w:szCs w:val="21"/>
              </w:rPr>
            </w:pPr>
            <w:r>
              <w:rPr>
                <w:rFonts w:hint="eastAsia" w:ascii="宋体" w:hAnsi="宋体"/>
                <w:b/>
                <w:color w:val="000000"/>
                <w:kern w:val="0"/>
                <w:szCs w:val="21"/>
              </w:rPr>
              <w:t>项号</w:t>
            </w:r>
          </w:p>
        </w:tc>
        <w:tc>
          <w:tcPr>
            <w:tcW w:w="1608" w:type="dxa"/>
            <w:noWrap w:val="0"/>
            <w:vAlign w:val="center"/>
          </w:tcPr>
          <w:p>
            <w:pPr>
              <w:jc w:val="center"/>
              <w:rPr>
                <w:rFonts w:hint="eastAsia" w:ascii="宋体" w:hAnsi="宋体"/>
                <w:b/>
                <w:color w:val="000000"/>
                <w:kern w:val="0"/>
                <w:szCs w:val="21"/>
              </w:rPr>
            </w:pPr>
            <w:r>
              <w:rPr>
                <w:rFonts w:hint="eastAsia" w:ascii="宋体" w:hAnsi="宋体"/>
                <w:b/>
                <w:color w:val="000000"/>
                <w:kern w:val="0"/>
                <w:szCs w:val="21"/>
              </w:rPr>
              <w:t>服务名称</w:t>
            </w:r>
          </w:p>
        </w:tc>
        <w:tc>
          <w:tcPr>
            <w:tcW w:w="2817" w:type="dxa"/>
            <w:noWrap w:val="0"/>
            <w:vAlign w:val="center"/>
          </w:tcPr>
          <w:p>
            <w:pPr>
              <w:jc w:val="center"/>
              <w:rPr>
                <w:rFonts w:hint="eastAsia" w:ascii="宋体" w:hAnsi="宋体"/>
                <w:b/>
                <w:color w:val="000000"/>
                <w:kern w:val="0"/>
                <w:szCs w:val="21"/>
              </w:rPr>
            </w:pPr>
            <w:r>
              <w:rPr>
                <w:rFonts w:hint="eastAsia" w:ascii="宋体" w:hAnsi="宋体"/>
                <w:b/>
                <w:color w:val="000000"/>
                <w:kern w:val="0"/>
                <w:szCs w:val="21"/>
              </w:rPr>
              <w:t>服务内容</w:t>
            </w:r>
          </w:p>
        </w:tc>
        <w:tc>
          <w:tcPr>
            <w:tcW w:w="1603" w:type="dxa"/>
            <w:noWrap w:val="0"/>
            <w:vAlign w:val="center"/>
          </w:tcPr>
          <w:p>
            <w:pPr>
              <w:jc w:val="center"/>
              <w:rPr>
                <w:rFonts w:ascii="宋体" w:hAnsi="宋体"/>
                <w:b/>
                <w:color w:val="000000"/>
                <w:kern w:val="0"/>
                <w:szCs w:val="21"/>
              </w:rPr>
            </w:pPr>
            <w:r>
              <w:rPr>
                <w:rFonts w:hint="eastAsia" w:ascii="宋体" w:hAnsi="宋体"/>
                <w:b/>
                <w:color w:val="000000"/>
                <w:kern w:val="0"/>
                <w:szCs w:val="21"/>
              </w:rPr>
              <w:t>数量及单位</w:t>
            </w:r>
          </w:p>
          <w:p>
            <w:pPr>
              <w:jc w:val="center"/>
              <w:rPr>
                <w:rFonts w:hint="eastAsia" w:ascii="宋体" w:hAnsi="宋体"/>
                <w:b/>
                <w:color w:val="000000"/>
                <w:kern w:val="0"/>
                <w:szCs w:val="21"/>
              </w:rPr>
            </w:pPr>
            <w:r>
              <w:rPr>
                <w:rFonts w:hint="eastAsia" w:ascii="宋体" w:hAnsi="宋体"/>
                <w:b/>
                <w:color w:val="000000"/>
                <w:kern w:val="0"/>
                <w:szCs w:val="21"/>
              </w:rPr>
              <w:t>①</w:t>
            </w:r>
          </w:p>
        </w:tc>
        <w:tc>
          <w:tcPr>
            <w:tcW w:w="2340" w:type="dxa"/>
            <w:noWrap w:val="0"/>
            <w:vAlign w:val="center"/>
          </w:tcPr>
          <w:p>
            <w:pPr>
              <w:jc w:val="center"/>
              <w:rPr>
                <w:rFonts w:ascii="宋体" w:hAnsi="宋体"/>
                <w:b/>
                <w:color w:val="000000"/>
                <w:kern w:val="0"/>
                <w:szCs w:val="21"/>
              </w:rPr>
            </w:pPr>
            <w:r>
              <w:rPr>
                <w:rFonts w:hint="eastAsia" w:ascii="宋体" w:hAnsi="宋体"/>
                <w:b/>
                <w:color w:val="000000"/>
                <w:kern w:val="0"/>
                <w:szCs w:val="21"/>
              </w:rPr>
              <w:t>报价系数（%）</w:t>
            </w:r>
          </w:p>
        </w:tc>
        <w:tc>
          <w:tcPr>
            <w:tcW w:w="925" w:type="dxa"/>
            <w:noWrap w:val="0"/>
            <w:vAlign w:val="center"/>
          </w:tcPr>
          <w:p>
            <w:pPr>
              <w:jc w:val="center"/>
              <w:rPr>
                <w:rFonts w:hint="eastAsia" w:ascii="宋体" w:hAnsi="宋体"/>
                <w:b/>
                <w:color w:val="000000"/>
                <w:kern w:val="0"/>
                <w:szCs w:val="21"/>
              </w:rPr>
            </w:pPr>
            <w:r>
              <w:rPr>
                <w:rFonts w:hint="eastAsia" w:ascii="宋体" w:hAnsi="宋体"/>
                <w:b/>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445" w:type="dxa"/>
            <w:noWrap w:val="0"/>
            <w:vAlign w:val="center"/>
          </w:tcPr>
          <w:p>
            <w:pPr>
              <w:jc w:val="center"/>
              <w:rPr>
                <w:rFonts w:hint="eastAsia" w:ascii="宋体" w:hAnsi="宋体"/>
                <w:color w:val="000000"/>
                <w:szCs w:val="21"/>
              </w:rPr>
            </w:pPr>
            <w:r>
              <w:rPr>
                <w:rFonts w:hint="eastAsia" w:ascii="宋体" w:hAnsi="宋体"/>
                <w:color w:val="000000"/>
                <w:szCs w:val="21"/>
              </w:rPr>
              <w:t>1</w:t>
            </w:r>
          </w:p>
        </w:tc>
        <w:tc>
          <w:tcPr>
            <w:tcW w:w="1608" w:type="dxa"/>
            <w:noWrap w:val="0"/>
            <w:vAlign w:val="center"/>
          </w:tcPr>
          <w:p>
            <w:pPr>
              <w:jc w:val="center"/>
              <w:rPr>
                <w:rFonts w:hint="eastAsia" w:ascii="宋体" w:hAnsi="宋体"/>
                <w:color w:val="000000"/>
                <w:szCs w:val="21"/>
              </w:rPr>
            </w:pPr>
          </w:p>
        </w:tc>
        <w:tc>
          <w:tcPr>
            <w:tcW w:w="2817" w:type="dxa"/>
            <w:noWrap w:val="0"/>
            <w:vAlign w:val="center"/>
          </w:tcPr>
          <w:p>
            <w:pPr>
              <w:rPr>
                <w:rFonts w:hint="eastAsia" w:ascii="宋体" w:hAnsi="宋体"/>
                <w:color w:val="000000"/>
                <w:kern w:val="0"/>
                <w:szCs w:val="21"/>
              </w:rPr>
            </w:pPr>
          </w:p>
        </w:tc>
        <w:tc>
          <w:tcPr>
            <w:tcW w:w="1603" w:type="dxa"/>
            <w:noWrap w:val="0"/>
            <w:vAlign w:val="center"/>
          </w:tcPr>
          <w:p>
            <w:pPr>
              <w:rPr>
                <w:rFonts w:hint="eastAsia" w:ascii="宋体" w:hAnsi="宋体"/>
                <w:color w:val="000000"/>
                <w:kern w:val="0"/>
                <w:szCs w:val="21"/>
              </w:rPr>
            </w:pPr>
          </w:p>
        </w:tc>
        <w:tc>
          <w:tcPr>
            <w:tcW w:w="2340" w:type="dxa"/>
            <w:noWrap w:val="0"/>
            <w:vAlign w:val="center"/>
          </w:tcPr>
          <w:p>
            <w:pPr>
              <w:rPr>
                <w:rFonts w:hint="eastAsia" w:ascii="宋体" w:hAnsi="宋体"/>
                <w:color w:val="000000"/>
                <w:kern w:val="0"/>
                <w:szCs w:val="21"/>
              </w:rPr>
            </w:pPr>
          </w:p>
        </w:tc>
        <w:tc>
          <w:tcPr>
            <w:tcW w:w="925" w:type="dxa"/>
            <w:noWrap w:val="0"/>
            <w:vAlign w:val="center"/>
          </w:tcPr>
          <w:p>
            <w:pP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445" w:type="dxa"/>
            <w:noWrap w:val="0"/>
            <w:vAlign w:val="center"/>
          </w:tcPr>
          <w:p>
            <w:pPr>
              <w:jc w:val="center"/>
              <w:rPr>
                <w:rFonts w:hint="eastAsia" w:ascii="宋体" w:hAnsi="宋体"/>
                <w:color w:val="000000"/>
                <w:szCs w:val="21"/>
              </w:rPr>
            </w:pPr>
            <w:r>
              <w:rPr>
                <w:rFonts w:hint="eastAsia" w:ascii="宋体" w:hAnsi="宋体"/>
                <w:color w:val="000000"/>
                <w:szCs w:val="21"/>
              </w:rPr>
              <w:t>2</w:t>
            </w:r>
          </w:p>
        </w:tc>
        <w:tc>
          <w:tcPr>
            <w:tcW w:w="1608" w:type="dxa"/>
            <w:noWrap w:val="0"/>
            <w:vAlign w:val="center"/>
          </w:tcPr>
          <w:p>
            <w:pPr>
              <w:jc w:val="center"/>
              <w:rPr>
                <w:rFonts w:hint="eastAsia" w:ascii="宋体" w:hAnsi="宋体"/>
                <w:color w:val="000000"/>
                <w:szCs w:val="21"/>
              </w:rPr>
            </w:pPr>
          </w:p>
        </w:tc>
        <w:tc>
          <w:tcPr>
            <w:tcW w:w="2817" w:type="dxa"/>
            <w:noWrap w:val="0"/>
            <w:vAlign w:val="center"/>
          </w:tcPr>
          <w:p>
            <w:pPr>
              <w:rPr>
                <w:rFonts w:hint="eastAsia" w:ascii="宋体" w:hAnsi="宋体"/>
                <w:color w:val="000000"/>
                <w:kern w:val="0"/>
                <w:szCs w:val="21"/>
              </w:rPr>
            </w:pPr>
          </w:p>
        </w:tc>
        <w:tc>
          <w:tcPr>
            <w:tcW w:w="1603" w:type="dxa"/>
            <w:noWrap w:val="0"/>
            <w:vAlign w:val="center"/>
          </w:tcPr>
          <w:p>
            <w:pPr>
              <w:rPr>
                <w:rFonts w:hint="eastAsia" w:ascii="宋体" w:hAnsi="宋体"/>
                <w:color w:val="000000"/>
                <w:kern w:val="0"/>
                <w:szCs w:val="21"/>
              </w:rPr>
            </w:pPr>
          </w:p>
        </w:tc>
        <w:tc>
          <w:tcPr>
            <w:tcW w:w="2340" w:type="dxa"/>
            <w:noWrap w:val="0"/>
            <w:vAlign w:val="center"/>
          </w:tcPr>
          <w:p>
            <w:pPr>
              <w:rPr>
                <w:rFonts w:hint="eastAsia" w:ascii="宋体" w:hAnsi="宋体"/>
                <w:color w:val="000000"/>
                <w:kern w:val="0"/>
                <w:szCs w:val="21"/>
              </w:rPr>
            </w:pPr>
          </w:p>
        </w:tc>
        <w:tc>
          <w:tcPr>
            <w:tcW w:w="925" w:type="dxa"/>
            <w:noWrap w:val="0"/>
            <w:vAlign w:val="center"/>
          </w:tcPr>
          <w:p>
            <w:pP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445" w:type="dxa"/>
            <w:noWrap w:val="0"/>
            <w:vAlign w:val="center"/>
          </w:tcPr>
          <w:p>
            <w:pPr>
              <w:jc w:val="center"/>
              <w:rPr>
                <w:rFonts w:ascii="宋体" w:hAnsi="宋体"/>
                <w:color w:val="000000"/>
                <w:szCs w:val="21"/>
              </w:rPr>
            </w:pPr>
            <w:r>
              <w:rPr>
                <w:rFonts w:hint="eastAsia" w:ascii="宋体" w:hAnsi="宋体"/>
                <w:color w:val="000000"/>
                <w:szCs w:val="21"/>
              </w:rPr>
              <w:t>3</w:t>
            </w:r>
          </w:p>
        </w:tc>
        <w:tc>
          <w:tcPr>
            <w:tcW w:w="1608" w:type="dxa"/>
            <w:noWrap w:val="0"/>
            <w:vAlign w:val="center"/>
          </w:tcPr>
          <w:p>
            <w:pPr>
              <w:jc w:val="center"/>
              <w:rPr>
                <w:rFonts w:hint="eastAsia" w:ascii="宋体" w:hAnsi="宋体"/>
                <w:color w:val="000000"/>
                <w:szCs w:val="21"/>
              </w:rPr>
            </w:pPr>
          </w:p>
        </w:tc>
        <w:tc>
          <w:tcPr>
            <w:tcW w:w="2817" w:type="dxa"/>
            <w:noWrap w:val="0"/>
            <w:vAlign w:val="center"/>
          </w:tcPr>
          <w:p>
            <w:pPr>
              <w:rPr>
                <w:rFonts w:hint="eastAsia" w:ascii="宋体" w:hAnsi="宋体"/>
                <w:color w:val="000000"/>
                <w:kern w:val="0"/>
                <w:szCs w:val="21"/>
              </w:rPr>
            </w:pPr>
          </w:p>
        </w:tc>
        <w:tc>
          <w:tcPr>
            <w:tcW w:w="1603" w:type="dxa"/>
            <w:noWrap w:val="0"/>
            <w:vAlign w:val="center"/>
          </w:tcPr>
          <w:p>
            <w:pPr>
              <w:rPr>
                <w:rFonts w:hint="eastAsia" w:ascii="宋体" w:hAnsi="宋体"/>
                <w:color w:val="000000"/>
                <w:kern w:val="0"/>
                <w:szCs w:val="21"/>
              </w:rPr>
            </w:pPr>
          </w:p>
        </w:tc>
        <w:tc>
          <w:tcPr>
            <w:tcW w:w="2340" w:type="dxa"/>
            <w:noWrap w:val="0"/>
            <w:vAlign w:val="center"/>
          </w:tcPr>
          <w:p>
            <w:pPr>
              <w:rPr>
                <w:rFonts w:hint="eastAsia" w:ascii="宋体" w:hAnsi="宋体"/>
                <w:color w:val="000000"/>
                <w:kern w:val="0"/>
                <w:szCs w:val="21"/>
              </w:rPr>
            </w:pPr>
          </w:p>
        </w:tc>
        <w:tc>
          <w:tcPr>
            <w:tcW w:w="925" w:type="dxa"/>
            <w:noWrap w:val="0"/>
            <w:vAlign w:val="center"/>
          </w:tcPr>
          <w:p>
            <w:pP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445" w:type="dxa"/>
            <w:noWrap w:val="0"/>
            <w:vAlign w:val="center"/>
          </w:tcPr>
          <w:p>
            <w:pPr>
              <w:jc w:val="center"/>
              <w:rPr>
                <w:rFonts w:ascii="宋体" w:hAnsi="宋体"/>
                <w:color w:val="000000"/>
                <w:szCs w:val="21"/>
              </w:rPr>
            </w:pPr>
            <w:r>
              <w:rPr>
                <w:rFonts w:hint="eastAsia" w:ascii="宋体" w:hAnsi="宋体"/>
                <w:color w:val="000000"/>
                <w:szCs w:val="21"/>
              </w:rPr>
              <w:t>…</w:t>
            </w:r>
          </w:p>
        </w:tc>
        <w:tc>
          <w:tcPr>
            <w:tcW w:w="1608" w:type="dxa"/>
            <w:noWrap w:val="0"/>
            <w:vAlign w:val="center"/>
          </w:tcPr>
          <w:p>
            <w:pPr>
              <w:jc w:val="center"/>
              <w:rPr>
                <w:rFonts w:hint="eastAsia" w:ascii="宋体" w:hAnsi="宋体"/>
                <w:color w:val="000000"/>
                <w:szCs w:val="21"/>
              </w:rPr>
            </w:pPr>
          </w:p>
        </w:tc>
        <w:tc>
          <w:tcPr>
            <w:tcW w:w="2817" w:type="dxa"/>
            <w:noWrap w:val="0"/>
            <w:vAlign w:val="center"/>
          </w:tcPr>
          <w:p>
            <w:pPr>
              <w:rPr>
                <w:rFonts w:hint="eastAsia" w:ascii="宋体" w:hAnsi="宋体"/>
                <w:color w:val="000000"/>
                <w:kern w:val="0"/>
                <w:szCs w:val="21"/>
              </w:rPr>
            </w:pPr>
          </w:p>
        </w:tc>
        <w:tc>
          <w:tcPr>
            <w:tcW w:w="1603" w:type="dxa"/>
            <w:noWrap w:val="0"/>
            <w:vAlign w:val="center"/>
          </w:tcPr>
          <w:p>
            <w:pPr>
              <w:rPr>
                <w:rFonts w:hint="eastAsia" w:ascii="宋体" w:hAnsi="宋体"/>
                <w:color w:val="000000"/>
                <w:kern w:val="0"/>
                <w:szCs w:val="21"/>
              </w:rPr>
            </w:pPr>
          </w:p>
        </w:tc>
        <w:tc>
          <w:tcPr>
            <w:tcW w:w="2340" w:type="dxa"/>
            <w:noWrap w:val="0"/>
            <w:vAlign w:val="center"/>
          </w:tcPr>
          <w:p>
            <w:pPr>
              <w:rPr>
                <w:rFonts w:hint="eastAsia" w:ascii="宋体" w:hAnsi="宋体"/>
                <w:color w:val="000000"/>
                <w:kern w:val="0"/>
                <w:szCs w:val="21"/>
              </w:rPr>
            </w:pPr>
          </w:p>
        </w:tc>
        <w:tc>
          <w:tcPr>
            <w:tcW w:w="925" w:type="dxa"/>
            <w:noWrap w:val="0"/>
            <w:vAlign w:val="center"/>
          </w:tcPr>
          <w:p>
            <w:pP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445" w:type="dxa"/>
            <w:noWrap w:val="0"/>
            <w:vAlign w:val="center"/>
          </w:tcPr>
          <w:p>
            <w:pPr>
              <w:jc w:val="center"/>
              <w:rPr>
                <w:rFonts w:ascii="宋体" w:hAnsi="宋体"/>
                <w:color w:val="000000"/>
                <w:szCs w:val="21"/>
              </w:rPr>
            </w:pPr>
            <w:r>
              <w:rPr>
                <w:rFonts w:ascii="宋体" w:hAnsi="宋体"/>
                <w:color w:val="000000"/>
                <w:szCs w:val="21"/>
              </w:rPr>
              <w:t>N</w:t>
            </w:r>
          </w:p>
        </w:tc>
        <w:tc>
          <w:tcPr>
            <w:tcW w:w="1608" w:type="dxa"/>
            <w:noWrap w:val="0"/>
            <w:vAlign w:val="center"/>
          </w:tcPr>
          <w:p>
            <w:pPr>
              <w:jc w:val="center"/>
              <w:rPr>
                <w:rFonts w:hint="eastAsia" w:ascii="宋体" w:hAnsi="宋体"/>
                <w:color w:val="000000"/>
                <w:szCs w:val="21"/>
              </w:rPr>
            </w:pPr>
          </w:p>
        </w:tc>
        <w:tc>
          <w:tcPr>
            <w:tcW w:w="2817" w:type="dxa"/>
            <w:noWrap w:val="0"/>
            <w:vAlign w:val="center"/>
          </w:tcPr>
          <w:p>
            <w:pPr>
              <w:rPr>
                <w:rFonts w:hint="eastAsia" w:ascii="宋体" w:hAnsi="宋体"/>
                <w:color w:val="000000"/>
                <w:kern w:val="0"/>
                <w:szCs w:val="21"/>
              </w:rPr>
            </w:pPr>
          </w:p>
        </w:tc>
        <w:tc>
          <w:tcPr>
            <w:tcW w:w="1603" w:type="dxa"/>
            <w:noWrap w:val="0"/>
            <w:vAlign w:val="center"/>
          </w:tcPr>
          <w:p>
            <w:pPr>
              <w:rPr>
                <w:rFonts w:hint="eastAsia" w:ascii="宋体" w:hAnsi="宋体"/>
                <w:color w:val="000000"/>
                <w:kern w:val="0"/>
                <w:szCs w:val="21"/>
              </w:rPr>
            </w:pPr>
          </w:p>
        </w:tc>
        <w:tc>
          <w:tcPr>
            <w:tcW w:w="2340" w:type="dxa"/>
            <w:noWrap w:val="0"/>
            <w:vAlign w:val="center"/>
          </w:tcPr>
          <w:p>
            <w:pPr>
              <w:rPr>
                <w:rFonts w:hint="eastAsia" w:ascii="宋体" w:hAnsi="宋体"/>
                <w:color w:val="000000"/>
                <w:kern w:val="0"/>
                <w:szCs w:val="21"/>
              </w:rPr>
            </w:pPr>
          </w:p>
        </w:tc>
        <w:tc>
          <w:tcPr>
            <w:tcW w:w="925" w:type="dxa"/>
            <w:noWrap w:val="0"/>
            <w:vAlign w:val="center"/>
          </w:tcPr>
          <w:p>
            <w:pP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9738" w:type="dxa"/>
            <w:gridSpan w:val="6"/>
            <w:noWrap w:val="0"/>
            <w:vAlign w:val="center"/>
          </w:tcPr>
          <w:p>
            <w:pPr>
              <w:rPr>
                <w:rFonts w:hint="eastAsia" w:ascii="宋体" w:hAnsi="宋体"/>
                <w:color w:val="000000"/>
                <w:kern w:val="0"/>
                <w:szCs w:val="21"/>
              </w:rPr>
            </w:pPr>
            <w:r>
              <w:rPr>
                <w:rFonts w:hint="eastAsia" w:ascii="宋体" w:hAnsi="宋体"/>
                <w:color w:val="000000"/>
                <w:kern w:val="0"/>
                <w:szCs w:val="21"/>
              </w:rPr>
              <w:t>报价系数为：</w:t>
            </w:r>
            <w:r>
              <w:rPr>
                <w:rFonts w:hint="eastAsia" w:ascii="宋体" w:hAnsi="宋体" w:cs="宋体"/>
                <w:color w:val="000000"/>
                <w:kern w:val="0"/>
                <w:szCs w:val="21"/>
              </w:rPr>
              <w:t>百分之</w:t>
            </w:r>
            <w:r>
              <w:rPr>
                <w:rFonts w:hint="eastAsia" w:ascii="宋体" w:hAnsi="宋体" w:cs="宋体"/>
                <w:color w:val="000000"/>
                <w:kern w:val="0"/>
                <w:szCs w:val="21"/>
                <w:u w:val="single"/>
              </w:rPr>
              <w:t xml:space="preserve">   </w:t>
            </w:r>
            <w:r>
              <w:rPr>
                <w:rFonts w:ascii="宋体" w:hAnsi="宋体" w:cs="宋体"/>
                <w:color w:val="000000"/>
                <w:kern w:val="0"/>
                <w:szCs w:val="21"/>
                <w:u w:val="single"/>
              </w:rPr>
              <w:t xml:space="preserve">                </w:t>
            </w:r>
            <w:r>
              <w:rPr>
                <w:rFonts w:hint="eastAsia" w:ascii="宋体" w:hAnsi="宋体" w:cs="宋体"/>
                <w:color w:val="000000"/>
                <w:kern w:val="0"/>
                <w:szCs w:val="21"/>
                <w:u w:val="single"/>
              </w:rPr>
              <w:t xml:space="preserve">   </w:t>
            </w:r>
            <w:r>
              <w:rPr>
                <w:rFonts w:hint="eastAsia" w:ascii="宋体" w:hAnsi="宋体" w:cs="宋体"/>
                <w:color w:val="000000"/>
                <w:kern w:val="0"/>
                <w:szCs w:val="21"/>
              </w:rPr>
              <w:t>（小写：</w:t>
            </w:r>
            <w:r>
              <w:rPr>
                <w:rFonts w:hint="eastAsia" w:ascii="宋体" w:hAnsi="宋体" w:cs="宋体"/>
                <w:color w:val="000000"/>
                <w:kern w:val="0"/>
                <w:szCs w:val="21"/>
                <w:u w:val="single"/>
              </w:rPr>
              <w:t xml:space="preserve">   </w:t>
            </w:r>
            <w:r>
              <w:rPr>
                <w:rFonts w:ascii="宋体" w:hAnsi="宋体" w:cs="宋体"/>
                <w:color w:val="000000"/>
                <w:kern w:val="0"/>
                <w:szCs w:val="21"/>
                <w:u w:val="single"/>
              </w:rPr>
              <w:t xml:space="preserve">   </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9738" w:type="dxa"/>
            <w:gridSpan w:val="6"/>
            <w:noWrap w:val="0"/>
            <w:vAlign w:val="center"/>
          </w:tcPr>
          <w:p>
            <w:pPr>
              <w:rPr>
                <w:rFonts w:hint="eastAsia" w:ascii="宋体" w:hAnsi="宋体"/>
                <w:color w:val="000000"/>
                <w:kern w:val="0"/>
                <w:szCs w:val="21"/>
              </w:rPr>
            </w:pPr>
            <w:r>
              <w:rPr>
                <w:rFonts w:hint="eastAsia" w:ascii="宋体" w:hAnsi="宋体"/>
                <w:color w:val="000000"/>
                <w:kern w:val="0"/>
                <w:szCs w:val="21"/>
              </w:rPr>
              <w:t>服务期限：</w:t>
            </w:r>
          </w:p>
        </w:tc>
      </w:tr>
    </w:tbl>
    <w:p>
      <w:pPr>
        <w:spacing w:line="360" w:lineRule="exact"/>
        <w:rPr>
          <w:rFonts w:ascii="Times New Roman" w:hAnsi="Times New Roman" w:eastAsia="仿宋"/>
          <w:sz w:val="24"/>
        </w:rPr>
      </w:pPr>
    </w:p>
    <w:p>
      <w:pPr>
        <w:spacing w:line="360" w:lineRule="exact"/>
        <w:rPr>
          <w:rFonts w:ascii="Times New Roman" w:hAnsi="Times New Roman" w:eastAsia="仿宋"/>
          <w:sz w:val="24"/>
        </w:rPr>
      </w:pPr>
    </w:p>
    <w:p>
      <w:pPr>
        <w:spacing w:line="360" w:lineRule="exact"/>
        <w:rPr>
          <w:rFonts w:ascii="Times New Roman" w:hAnsi="Times New Roman" w:eastAsia="仿宋"/>
          <w:sz w:val="24"/>
        </w:rPr>
      </w:pPr>
    </w:p>
    <w:p>
      <w:pPr>
        <w:spacing w:line="360" w:lineRule="exact"/>
        <w:rPr>
          <w:rFonts w:ascii="Times New Roman" w:hAnsi="Times New Roman" w:eastAsia="仿宋"/>
          <w:sz w:val="24"/>
        </w:rPr>
      </w:pPr>
    </w:p>
    <w:p>
      <w:pPr>
        <w:spacing w:line="360" w:lineRule="exact"/>
        <w:rPr>
          <w:rFonts w:ascii="Times New Roman" w:hAnsi="Times New Roman" w:eastAsia="仿宋"/>
          <w:sz w:val="24"/>
        </w:rPr>
      </w:pPr>
    </w:p>
    <w:p>
      <w:pPr>
        <w:spacing w:line="360" w:lineRule="exact"/>
        <w:rPr>
          <w:rFonts w:ascii="Times New Roman" w:hAnsi="Times New Roman" w:eastAsia="仿宋"/>
          <w:sz w:val="24"/>
        </w:rPr>
      </w:pPr>
    </w:p>
    <w:p>
      <w:pPr>
        <w:spacing w:line="360" w:lineRule="exact"/>
        <w:rPr>
          <w:rFonts w:ascii="Times New Roman" w:hAnsi="Times New Roman" w:eastAsia="仿宋"/>
          <w:sz w:val="24"/>
        </w:rPr>
      </w:pPr>
    </w:p>
    <w:p>
      <w:pPr>
        <w:spacing w:line="360" w:lineRule="exact"/>
        <w:rPr>
          <w:rFonts w:ascii="Times New Roman" w:hAnsi="Times New Roman" w:eastAsia="仿宋"/>
          <w:sz w:val="24"/>
        </w:rPr>
      </w:pPr>
    </w:p>
    <w:p>
      <w:pPr>
        <w:spacing w:line="360" w:lineRule="exact"/>
        <w:rPr>
          <w:rFonts w:ascii="Times New Roman" w:hAnsi="Times New Roman" w:eastAsia="仿宋"/>
          <w:sz w:val="24"/>
        </w:rPr>
      </w:pPr>
    </w:p>
    <w:p>
      <w:pPr>
        <w:spacing w:line="360" w:lineRule="exact"/>
        <w:rPr>
          <w:rFonts w:ascii="Times New Roman" w:hAnsi="Times New Roman" w:eastAsia="仿宋"/>
          <w:sz w:val="24"/>
        </w:rPr>
      </w:pPr>
      <w:r>
        <w:rPr>
          <w:rFonts w:ascii="Times New Roman" w:hAnsi="Times New Roman" w:eastAsia="仿宋"/>
          <w:sz w:val="24"/>
        </w:rPr>
        <w:t>注:1、报价一经涂改，应在涂改处加盖报价人单位公章或者由报价人法定代表人或授权委托人签字，否则其响应文件作响应无效处理。</w:t>
      </w:r>
    </w:p>
    <w:p>
      <w:pPr>
        <w:spacing w:line="360" w:lineRule="exact"/>
        <w:rPr>
          <w:rFonts w:ascii="Times New Roman" w:hAnsi="Times New Roman" w:eastAsia="仿宋"/>
          <w:sz w:val="24"/>
        </w:rPr>
      </w:pPr>
      <w:r>
        <w:rPr>
          <w:rFonts w:ascii="Times New Roman" w:hAnsi="Times New Roman" w:eastAsia="仿宋"/>
          <w:sz w:val="24"/>
        </w:rPr>
        <w:t>2、凡需用专用耗材的采购项目，应按磋商采购文件规定的耗材量或按耗材的常规试用量提供报价。</w:t>
      </w:r>
    </w:p>
    <w:p>
      <w:pPr>
        <w:spacing w:line="360" w:lineRule="exact"/>
        <w:rPr>
          <w:rFonts w:ascii="Times New Roman" w:hAnsi="Times New Roman" w:eastAsia="仿宋"/>
          <w:sz w:val="24"/>
        </w:rPr>
      </w:pPr>
      <w:r>
        <w:rPr>
          <w:rFonts w:ascii="Times New Roman" w:hAnsi="Times New Roman" w:eastAsia="仿宋"/>
          <w:sz w:val="24"/>
        </w:rPr>
        <w:t>3、报价费用包括必要的保险费用和各项税金、验收（含各节点验收所产生的差旅费、交通费等全程费用）、派出工作人员的交通费、住宿费、伙食补助费及其他与项目有关的费用。</w:t>
      </w:r>
    </w:p>
    <w:p>
      <w:pPr>
        <w:spacing w:line="360" w:lineRule="exact"/>
        <w:rPr>
          <w:rFonts w:ascii="Times New Roman" w:hAnsi="Times New Roman" w:eastAsia="仿宋"/>
          <w:sz w:val="24"/>
        </w:rPr>
      </w:pPr>
      <w:r>
        <w:rPr>
          <w:rFonts w:ascii="Times New Roman" w:hAnsi="Times New Roman" w:eastAsia="仿宋"/>
          <w:sz w:val="24"/>
        </w:rPr>
        <w:t>4、以上报价应与“报价明细表”中的“总报价”相一致。</w:t>
      </w:r>
    </w:p>
    <w:p>
      <w:pPr>
        <w:spacing w:line="360" w:lineRule="exact"/>
        <w:rPr>
          <w:rFonts w:ascii="Times New Roman" w:hAnsi="Times New Roman" w:eastAsia="仿宋"/>
          <w:sz w:val="24"/>
        </w:rPr>
      </w:pPr>
      <w:r>
        <w:rPr>
          <w:rFonts w:ascii="Times New Roman" w:hAnsi="Times New Roman" w:eastAsia="仿宋"/>
          <w:sz w:val="24"/>
        </w:rPr>
        <w:t>5、企业类型划分为中型、小型、微型三种类型，按磋商单位商所属企业类型填写。</w:t>
      </w:r>
    </w:p>
    <w:p>
      <w:pPr>
        <w:spacing w:line="360" w:lineRule="exact"/>
        <w:rPr>
          <w:rFonts w:ascii="Times New Roman" w:hAnsi="Times New Roman" w:eastAsia="仿宋"/>
          <w:sz w:val="24"/>
        </w:rPr>
      </w:pPr>
      <w:r>
        <w:rPr>
          <w:rFonts w:ascii="Times New Roman" w:hAnsi="Times New Roman" w:eastAsia="仿宋"/>
          <w:sz w:val="24"/>
        </w:rPr>
        <w:t>6、报价有效期30天。</w:t>
      </w:r>
    </w:p>
    <w:p>
      <w:pPr>
        <w:tabs>
          <w:tab w:val="left" w:pos="0"/>
        </w:tabs>
        <w:spacing w:line="600" w:lineRule="exact"/>
        <w:jc w:val="right"/>
        <w:rPr>
          <w:rFonts w:ascii="Times New Roman" w:hAnsi="Times New Roman" w:eastAsia="仿宋"/>
          <w:sz w:val="32"/>
          <w:szCs w:val="32"/>
        </w:rPr>
      </w:pPr>
    </w:p>
    <w:p>
      <w:pPr>
        <w:spacing w:line="360" w:lineRule="exact"/>
        <w:jc w:val="right"/>
        <w:rPr>
          <w:rFonts w:ascii="Times New Roman" w:hAnsi="Times New Roman" w:eastAsia="仿宋"/>
          <w:sz w:val="24"/>
        </w:rPr>
      </w:pPr>
    </w:p>
    <w:p>
      <w:pPr>
        <w:spacing w:line="360" w:lineRule="exact"/>
        <w:ind w:right="1785" w:rightChars="850"/>
        <w:jc w:val="right"/>
        <w:rPr>
          <w:rFonts w:ascii="Times New Roman" w:hAnsi="Times New Roman" w:eastAsia="仿宋"/>
          <w:sz w:val="24"/>
        </w:rPr>
      </w:pPr>
      <w:r>
        <w:rPr>
          <w:rFonts w:ascii="Times New Roman" w:hAnsi="Times New Roman" w:eastAsia="仿宋"/>
          <w:sz w:val="24"/>
        </w:rPr>
        <w:tab/>
      </w:r>
      <w:r>
        <w:rPr>
          <w:rFonts w:ascii="Times New Roman" w:hAnsi="Times New Roman" w:eastAsia="仿宋"/>
          <w:sz w:val="24"/>
        </w:rPr>
        <w:tab/>
      </w:r>
      <w:r>
        <w:rPr>
          <w:rFonts w:ascii="Times New Roman" w:hAnsi="Times New Roman" w:eastAsia="仿宋"/>
          <w:sz w:val="24"/>
        </w:rPr>
        <w:t>竞标人（公章）</w:t>
      </w:r>
      <w:r>
        <w:rPr>
          <w:rFonts w:hint="eastAsia" w:ascii="Times New Roman" w:hAnsi="Times New Roman" w:eastAsia="仿宋"/>
          <w:sz w:val="24"/>
        </w:rPr>
        <w:t xml:space="preserve">                         </w:t>
      </w:r>
      <w:r>
        <w:rPr>
          <w:rFonts w:ascii="Times New Roman" w:hAnsi="Times New Roman" w:eastAsia="仿宋"/>
          <w:sz w:val="24"/>
        </w:rPr>
        <w:t xml:space="preserve">                    </w:t>
      </w:r>
    </w:p>
    <w:p>
      <w:pPr>
        <w:spacing w:line="360" w:lineRule="exact"/>
        <w:jc w:val="right"/>
        <w:rPr>
          <w:rFonts w:ascii="Times New Roman" w:hAnsi="Times New Roman" w:eastAsia="仿宋"/>
          <w:sz w:val="24"/>
        </w:rPr>
      </w:pPr>
    </w:p>
    <w:p>
      <w:pPr>
        <w:spacing w:line="360" w:lineRule="exact"/>
        <w:ind w:right="1785" w:rightChars="850"/>
        <w:jc w:val="right"/>
        <w:rPr>
          <w:rFonts w:ascii="Times New Roman" w:hAnsi="Times New Roman" w:eastAsia="仿宋"/>
          <w:sz w:val="24"/>
        </w:rPr>
      </w:pPr>
      <w:r>
        <w:rPr>
          <w:rFonts w:hint="eastAsia" w:ascii="Times New Roman" w:hAnsi="Times New Roman" w:eastAsia="仿宋"/>
          <w:sz w:val="24"/>
        </w:rPr>
        <w:t xml:space="preserve">                                </w:t>
      </w:r>
      <w:r>
        <w:rPr>
          <w:rFonts w:ascii="Times New Roman" w:hAnsi="Times New Roman" w:eastAsia="仿宋"/>
          <w:sz w:val="24"/>
        </w:rPr>
        <w:t>法定代表人或委托代理人签名</w:t>
      </w:r>
    </w:p>
    <w:p>
      <w:pPr>
        <w:spacing w:line="360" w:lineRule="exact"/>
        <w:jc w:val="right"/>
        <w:rPr>
          <w:rFonts w:ascii="Times New Roman" w:hAnsi="Times New Roman" w:eastAsia="仿宋"/>
          <w:sz w:val="24"/>
        </w:rPr>
      </w:pPr>
    </w:p>
    <w:p>
      <w:pPr>
        <w:spacing w:line="360" w:lineRule="exact"/>
        <w:jc w:val="right"/>
        <w:rPr>
          <w:rFonts w:ascii="Times New Roman" w:hAnsi="Times New Roman" w:eastAsia="仿宋"/>
          <w:sz w:val="24"/>
        </w:rPr>
      </w:pPr>
      <w:r>
        <w:rPr>
          <w:rFonts w:ascii="Times New Roman" w:hAnsi="Times New Roman" w:eastAsia="仿宋"/>
          <w:sz w:val="24"/>
        </w:rPr>
        <w:t>日期：</w:t>
      </w:r>
      <w:r>
        <w:rPr>
          <w:rFonts w:hint="eastAsia" w:ascii="Times New Roman" w:hAnsi="Times New Roman" w:eastAsia="仿宋"/>
          <w:sz w:val="24"/>
        </w:rPr>
        <w:t xml:space="preserve">    </w:t>
      </w:r>
      <w:r>
        <w:rPr>
          <w:rFonts w:ascii="Times New Roman" w:hAnsi="Times New Roman" w:eastAsia="仿宋"/>
          <w:sz w:val="24"/>
        </w:rPr>
        <w:t>年</w:t>
      </w:r>
      <w:r>
        <w:rPr>
          <w:rFonts w:hint="eastAsia" w:ascii="Times New Roman" w:hAnsi="Times New Roman" w:eastAsia="仿宋"/>
          <w:sz w:val="24"/>
        </w:rPr>
        <w:t xml:space="preserve">   </w:t>
      </w:r>
      <w:r>
        <w:rPr>
          <w:rFonts w:ascii="Times New Roman" w:hAnsi="Times New Roman" w:eastAsia="仿宋"/>
          <w:sz w:val="24"/>
        </w:rPr>
        <w:t>月</w:t>
      </w:r>
      <w:r>
        <w:rPr>
          <w:rFonts w:hint="eastAsia" w:ascii="Times New Roman" w:hAnsi="Times New Roman" w:eastAsia="仿宋"/>
          <w:sz w:val="24"/>
        </w:rPr>
        <w:t xml:space="preserve">     </w:t>
      </w:r>
      <w:r>
        <w:rPr>
          <w:rFonts w:ascii="Times New Roman" w:hAnsi="Times New Roman" w:eastAsia="仿宋"/>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zN2RkZDJjMzNlYjk5NGFkODg1MDNkNTI0OTYxMjUifQ=="/>
  </w:docVars>
  <w:rsids>
    <w:rsidRoot w:val="00DD51CC"/>
    <w:rsid w:val="00256680"/>
    <w:rsid w:val="00DD51CC"/>
    <w:rsid w:val="788E2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link w:val="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b/>
      <w:szCs w:val="32"/>
    </w:rPr>
  </w:style>
  <w:style w:type="character" w:customStyle="1" w:styleId="6">
    <w:name w:val="标题 4 Char"/>
    <w:basedOn w:val="5"/>
    <w:link w:val="2"/>
    <w:semiHidden/>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67</Words>
  <Characters>384</Characters>
  <Lines>3</Lines>
  <Paragraphs>1</Paragraphs>
  <TotalTime>4</TotalTime>
  <ScaleCrop>false</ScaleCrop>
  <LinksUpToDate>false</LinksUpToDate>
  <CharactersWithSpaces>450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2023-03-06T07:41:00Z</dcterms:created>
  <dc:creator>luwei</dc:creator>
  <cp:lastModifiedBy>Luwei</cp:lastModifiedBy>
  <dcterms:modified xsi:type="dcterms:W3CDTF">2024-02-06T08:49:46Z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77013C90BD7E436E9C8F3E5A20A29760_12</vt:lpwstr>
  </property>
</Properties>
</file>