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rPr>
          <w:rFonts w:hint="eastAsia" w:ascii="黑体" w:hAnsi="黑体" w:eastAsia="黑体" w:cs="黑体"/>
          <w:b w:val="0"/>
          <w:bCs w:val="0"/>
          <w:sz w:val="28"/>
          <w:szCs w:val="28"/>
        </w:rPr>
      </w:pPr>
      <w:r>
        <w:rPr>
          <w:rFonts w:hint="eastAsia" w:ascii="黑体" w:hAnsi="黑体" w:eastAsia="黑体" w:cs="黑体"/>
          <w:b w:val="0"/>
          <w:bCs w:val="0"/>
          <w:sz w:val="28"/>
          <w:szCs w:val="28"/>
        </w:rPr>
        <w:t>附件1</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rPr>
        <w:t>广西壮族自治区</w:t>
      </w:r>
      <w:r>
        <w:rPr>
          <w:rFonts w:hint="eastAsia" w:ascii="方正小标宋简体" w:hAnsi="方正小标宋简体" w:eastAsia="方正小标宋简体" w:cs="方正小标宋简体"/>
          <w:sz w:val="30"/>
          <w:szCs w:val="30"/>
          <w:lang w:eastAsia="zh-CN"/>
        </w:rPr>
        <w:t>贵港</w:t>
      </w:r>
      <w:r>
        <w:rPr>
          <w:rFonts w:hint="eastAsia" w:ascii="方正小标宋简体" w:hAnsi="方正小标宋简体" w:eastAsia="方正小标宋简体" w:cs="方正小标宋简体"/>
          <w:sz w:val="30"/>
          <w:szCs w:val="30"/>
        </w:rPr>
        <w:t>生态环境监测中心</w:t>
      </w:r>
      <w:r>
        <w:rPr>
          <w:rFonts w:hint="eastAsia" w:ascii="方正小标宋简体" w:hAnsi="方正小标宋简体" w:eastAsia="方正小标宋简体" w:cs="方正小标宋简体"/>
          <w:sz w:val="30"/>
          <w:szCs w:val="30"/>
          <w:lang w:val="en-US" w:eastAsia="zh-CN"/>
        </w:rPr>
        <w:t>2024年</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大气降水监测站</w:t>
      </w:r>
      <w:r>
        <w:rPr>
          <w:rFonts w:hint="eastAsia" w:ascii="方正小标宋简体" w:hAnsi="方正小标宋简体" w:eastAsia="方正小标宋简体" w:cs="方正小标宋简体"/>
          <w:sz w:val="30"/>
          <w:szCs w:val="30"/>
        </w:rPr>
        <w:t>运维服务项目采购需求</w:t>
      </w:r>
    </w:p>
    <w:p>
      <w:pPr>
        <w:pStyle w:val="5"/>
        <w:rPr>
          <w:rFonts w:hint="eastAsia"/>
        </w:rPr>
      </w:pPr>
    </w:p>
    <w:tbl>
      <w:tblPr>
        <w:tblStyle w:val="9"/>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0"/>
        <w:gridCol w:w="707"/>
        <w:gridCol w:w="73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58"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一、项目要求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73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需求内容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2024年大气降水监测站</w:t>
            </w:r>
            <w:r>
              <w:rPr>
                <w:rFonts w:hint="default" w:ascii="Times New Roman" w:hAnsi="Times New Roman" w:eastAsia="宋体" w:cs="Times New Roman"/>
                <w:sz w:val="21"/>
                <w:szCs w:val="21"/>
              </w:rPr>
              <w:t>运维服务项目</w:t>
            </w:r>
          </w:p>
        </w:tc>
        <w:tc>
          <w:tcPr>
            <w:tcW w:w="70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1项</w:t>
            </w:r>
          </w:p>
        </w:tc>
        <w:tc>
          <w:tcPr>
            <w:tcW w:w="7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firstLine="420" w:firstLineChars="200"/>
              <w:textAlignment w:val="auto"/>
              <w:rPr>
                <w:rFonts w:hint="eastAsia" w:ascii="黑体" w:hAnsi="黑体" w:eastAsia="黑体" w:cs="黑体"/>
              </w:rPr>
            </w:pPr>
            <w:r>
              <w:rPr>
                <w:rFonts w:hint="eastAsia" w:ascii="黑体" w:hAnsi="黑体" w:eastAsia="黑体" w:cs="黑体"/>
              </w:rPr>
              <w:t>项目概况</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广西壮族自治区贵港生态环境监测中心拟委托社会化运维机构对贵港市</w:t>
            </w:r>
            <w:r>
              <w:rPr>
                <w:rFonts w:hint="default" w:ascii="Times New Roman" w:hAnsi="Times New Roman" w:cs="Times New Roman"/>
                <w:lang w:val="en-US" w:eastAsia="zh-CN"/>
              </w:rPr>
              <w:t>大气降水</w:t>
            </w:r>
            <w:r>
              <w:rPr>
                <w:rFonts w:hint="default" w:ascii="Times New Roman" w:hAnsi="Times New Roman" w:cs="Times New Roman"/>
              </w:rPr>
              <w:t>监测</w:t>
            </w:r>
            <w:r>
              <w:rPr>
                <w:rFonts w:hint="eastAsia" w:ascii="Times New Roman" w:hAnsi="Times New Roman" w:cs="Times New Roman"/>
                <w:lang w:val="en-US" w:eastAsia="zh-CN"/>
              </w:rPr>
              <w:t>站点</w:t>
            </w:r>
            <w:r>
              <w:rPr>
                <w:rFonts w:hint="default" w:ascii="Times New Roman" w:hAnsi="Times New Roman" w:cs="Times New Roman"/>
                <w:lang w:val="en-US" w:eastAsia="zh-CN"/>
              </w:rPr>
              <w:t>开展运维</w:t>
            </w:r>
            <w:r>
              <w:rPr>
                <w:rFonts w:hint="eastAsia" w:ascii="Times New Roman" w:hAnsi="Times New Roman" w:cs="Times New Roman"/>
                <w:lang w:val="en-US" w:eastAsia="zh-CN"/>
              </w:rPr>
              <w:t>服务。项目需</w:t>
            </w:r>
            <w:r>
              <w:rPr>
                <w:rFonts w:hint="eastAsia" w:ascii="宋体" w:hAnsi="宋体" w:eastAsia="宋体" w:cs="宋体"/>
                <w:sz w:val="21"/>
                <w:szCs w:val="21"/>
              </w:rPr>
              <w:t>派技术人员到</w:t>
            </w:r>
            <w:r>
              <w:rPr>
                <w:rFonts w:hint="eastAsia" w:ascii="宋体" w:hAnsi="宋体" w:eastAsia="宋体" w:cs="宋体"/>
                <w:sz w:val="21"/>
                <w:szCs w:val="21"/>
                <w:lang w:val="en-US" w:eastAsia="zh-CN"/>
              </w:rPr>
              <w:t>我中心</w:t>
            </w:r>
            <w:r>
              <w:rPr>
                <w:rFonts w:hint="eastAsia" w:ascii="宋体" w:hAnsi="宋体" w:eastAsia="宋体" w:cs="宋体"/>
                <w:sz w:val="21"/>
                <w:szCs w:val="21"/>
              </w:rPr>
              <w:t>提供驻点运维服务</w:t>
            </w:r>
            <w:r>
              <w:rPr>
                <w:rFonts w:hint="eastAsia" w:ascii="宋体" w:hAnsi="宋体" w:eastAsia="宋体" w:cs="宋体"/>
                <w:sz w:val="21"/>
                <w:szCs w:val="21"/>
                <w:lang w:val="en-US" w:eastAsia="zh-CN"/>
              </w:rPr>
              <w:t>。</w:t>
            </w:r>
            <w:r>
              <w:rPr>
                <w:rFonts w:hint="eastAsia" w:ascii="Times New Roman" w:hAnsi="Times New Roman" w:cs="Times New Roman"/>
                <w:lang w:val="en-US" w:eastAsia="zh-CN"/>
              </w:rPr>
              <w:t>经费</w:t>
            </w:r>
            <w:r>
              <w:rPr>
                <w:rFonts w:hint="default" w:ascii="Times New Roman" w:hAnsi="Times New Roman" w:cs="Times New Roman"/>
                <w:lang w:val="en-US" w:eastAsia="zh-CN"/>
              </w:rPr>
              <w:t>预算：</w:t>
            </w:r>
            <w:r>
              <w:rPr>
                <w:rFonts w:hint="eastAsia" w:ascii="Times New Roman" w:hAnsi="Times New Roman" w:cs="Times New Roman"/>
                <w:lang w:val="en-US" w:eastAsia="zh-CN"/>
              </w:rPr>
              <w:t>16.5</w:t>
            </w:r>
            <w:r>
              <w:rPr>
                <w:rFonts w:hint="default" w:ascii="Times New Roman" w:hAnsi="Times New Roman" w:cs="Times New Roman"/>
                <w:lang w:val="en-US"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firstLine="420" w:firstLineChars="200"/>
              <w:jc w:val="left"/>
              <w:textAlignment w:val="auto"/>
              <w:rPr>
                <w:rFonts w:hint="eastAsia"/>
                <w:lang w:val="en-US" w:eastAsia="zh-CN"/>
              </w:rPr>
            </w:pPr>
            <w:r>
              <w:rPr>
                <w:rFonts w:hint="eastAsia" w:ascii="黑体" w:hAnsi="黑体" w:eastAsia="黑体" w:cs="黑体"/>
                <w:lang w:val="en-US" w:eastAsia="zh-CN"/>
              </w:rPr>
              <w:t>二、</w:t>
            </w:r>
            <w:r>
              <w:rPr>
                <w:rFonts w:hint="eastAsia" w:ascii="黑体" w:hAnsi="黑体" w:eastAsia="黑体" w:cs="黑体"/>
              </w:rPr>
              <w:t>项目内容</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200"/>
              <w:jc w:val="left"/>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运维</w:t>
            </w:r>
            <w:r>
              <w:rPr>
                <w:rFonts w:hint="eastAsia" w:ascii="宋体" w:hAnsi="宋体" w:cs="宋体"/>
                <w:lang w:val="en-US" w:eastAsia="zh-CN"/>
              </w:rPr>
              <w:t>服务</w:t>
            </w:r>
            <w:r>
              <w:rPr>
                <w:rFonts w:hint="eastAsia" w:ascii="宋体" w:hAnsi="宋体" w:eastAsia="宋体" w:cs="宋体"/>
                <w:lang w:val="en-US" w:eastAsia="zh-CN"/>
              </w:rPr>
              <w:t>内容</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ascii="Times New Roman" w:hAnsi="Times New Roman" w:eastAsia="宋体" w:cs="Times New Roman"/>
                <w:b/>
                <w:bCs/>
                <w:color w:val="FF0000"/>
                <w:sz w:val="21"/>
                <w:szCs w:val="21"/>
              </w:rPr>
            </w:pPr>
            <w:r>
              <w:rPr>
                <w:rFonts w:hint="eastAsia" w:ascii="Times New Roman" w:hAnsi="Times New Roman" w:cs="Times New Roman"/>
                <w:lang w:val="en-US" w:eastAsia="zh-CN"/>
              </w:rPr>
              <w:t>本项目主要对贵港庆丰一中、市监测站、平南县监测站、桂平市监测站等4个站点的大气降水监测仪器、辅助设备及系统开展运行维护，</w:t>
            </w:r>
            <w:r>
              <w:rPr>
                <w:rFonts w:hint="default" w:ascii="Times New Roman" w:hAnsi="Times New Roman" w:cs="Times New Roman"/>
                <w:lang w:val="en-US" w:eastAsia="zh-CN"/>
              </w:rPr>
              <w:t>采集</w:t>
            </w:r>
            <w:r>
              <w:rPr>
                <w:rFonts w:hint="default" w:ascii="Times New Roman" w:hAnsi="Times New Roman" w:cs="Times New Roman"/>
              </w:rPr>
              <w:t>站</w:t>
            </w:r>
            <w:r>
              <w:rPr>
                <w:rFonts w:hint="default" w:ascii="Times New Roman" w:hAnsi="Times New Roman" w:cs="Times New Roman"/>
                <w:lang w:val="en-US" w:eastAsia="zh-CN"/>
              </w:rPr>
              <w:t>点雨水样品送</w:t>
            </w:r>
            <w:r>
              <w:rPr>
                <w:rFonts w:hint="eastAsia" w:ascii="Times New Roman" w:hAnsi="Times New Roman" w:cs="Times New Roman"/>
                <w:lang w:val="en-US" w:eastAsia="zh-CN"/>
              </w:rPr>
              <w:t>至</w:t>
            </w:r>
            <w:r>
              <w:rPr>
                <w:rFonts w:hint="default" w:ascii="Times New Roman" w:hAnsi="Times New Roman" w:cs="Times New Roman"/>
                <w:lang w:val="en-US" w:eastAsia="zh-CN"/>
              </w:rPr>
              <w:t>我中心</w:t>
            </w:r>
            <w:r>
              <w:rPr>
                <w:rFonts w:hint="eastAsia" w:ascii="Times New Roman" w:hAnsi="Times New Roman" w:cs="Times New Roman"/>
                <w:lang w:val="en-US" w:eastAsia="zh-CN"/>
              </w:rPr>
              <w:t>样品交接室</w:t>
            </w:r>
            <w:r>
              <w:rPr>
                <w:rFonts w:hint="default" w:ascii="Times New Roman" w:hAnsi="Times New Roman" w:cs="Times New Roman"/>
                <w:lang w:val="en-US" w:eastAsia="zh-CN"/>
              </w:rPr>
              <w:t>，</w:t>
            </w:r>
            <w:r>
              <w:rPr>
                <w:rFonts w:hint="default" w:ascii="Times New Roman" w:hAnsi="Times New Roman" w:cs="Times New Roman"/>
                <w:b w:val="0"/>
                <w:bCs w:val="0"/>
                <w:color w:val="FF0000"/>
                <w:lang w:val="en-US" w:eastAsia="zh-CN"/>
              </w:rPr>
              <w:t>支付运维</w:t>
            </w:r>
            <w:r>
              <w:rPr>
                <w:rFonts w:hint="default" w:ascii="Times New Roman" w:hAnsi="Times New Roman" w:cs="Times New Roman"/>
                <w:b w:val="0"/>
                <w:bCs w:val="0"/>
                <w:color w:val="FF0000"/>
              </w:rPr>
              <w:t>期间</w:t>
            </w:r>
            <w:r>
              <w:rPr>
                <w:rFonts w:hint="eastAsia" w:ascii="Times New Roman" w:hAnsi="Times New Roman" w:cs="Times New Roman"/>
                <w:b w:val="0"/>
                <w:bCs w:val="0"/>
                <w:color w:val="FF0000"/>
                <w:lang w:val="en-US" w:eastAsia="zh-CN"/>
              </w:rPr>
              <w:t>各监测站点的</w:t>
            </w:r>
            <w:r>
              <w:rPr>
                <w:rFonts w:hint="default" w:ascii="Times New Roman" w:hAnsi="Times New Roman" w:cs="Times New Roman"/>
                <w:b w:val="0"/>
                <w:bCs w:val="0"/>
                <w:color w:val="FF0000"/>
              </w:rPr>
              <w:t>水、电、通讯</w:t>
            </w:r>
            <w:r>
              <w:rPr>
                <w:rFonts w:hint="eastAsia" w:ascii="Times New Roman" w:hAnsi="Times New Roman" w:cs="Times New Roman"/>
                <w:b w:val="0"/>
                <w:bCs w:val="0"/>
                <w:color w:val="FF0000"/>
                <w:lang w:val="en-US" w:eastAsia="zh-CN"/>
              </w:rPr>
              <w:t>网络</w:t>
            </w:r>
            <w:r>
              <w:rPr>
                <w:rFonts w:hint="default" w:ascii="Times New Roman" w:hAnsi="Times New Roman" w:cs="Times New Roman"/>
                <w:b w:val="0"/>
                <w:bCs w:val="0"/>
                <w:color w:val="FF0000"/>
              </w:rPr>
              <w:t>、</w:t>
            </w:r>
            <w:r>
              <w:rPr>
                <w:rFonts w:hint="eastAsia" w:ascii="Times New Roman" w:hAnsi="Times New Roman" w:cs="Times New Roman"/>
                <w:b w:val="0"/>
                <w:bCs w:val="0"/>
                <w:color w:val="FF0000"/>
                <w:lang w:val="en-US" w:eastAsia="zh-CN"/>
              </w:rPr>
              <w:t>场地租赁费（如有）</w:t>
            </w:r>
            <w:r>
              <w:rPr>
                <w:rFonts w:hint="default" w:ascii="Times New Roman" w:hAnsi="Times New Roman" w:cs="Times New Roman"/>
                <w:b w:val="0"/>
                <w:bCs w:val="0"/>
                <w:color w:val="FF0000"/>
              </w:rPr>
              <w:t>、采送样等产生的费用</w:t>
            </w:r>
            <w:r>
              <w:rPr>
                <w:rFonts w:hint="default" w:ascii="Times New Roman" w:hAnsi="Times New Roman" w:eastAsia="宋体" w:cs="Times New Roman"/>
                <w:b w:val="0"/>
                <w:bCs w:val="0"/>
                <w:color w:val="FF0000"/>
                <w:sz w:val="21"/>
                <w:szCs w:val="21"/>
              </w:rPr>
              <w:t>。</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w:t>
            </w:r>
            <w:r>
              <w:rPr>
                <w:rFonts w:hint="eastAsia" w:ascii="Times New Roman" w:hAnsi="Times New Roman" w:cs="Times New Roman"/>
                <w:lang w:val="en-US" w:eastAsia="zh-CN"/>
              </w:rPr>
              <w:t>服务</w:t>
            </w:r>
            <w:r>
              <w:rPr>
                <w:rFonts w:hint="default" w:ascii="Times New Roman" w:hAnsi="Times New Roman" w:cs="Times New Roman"/>
                <w:lang w:val="en-US" w:eastAsia="zh-CN"/>
              </w:rPr>
              <w:t>站点基本情况</w:t>
            </w:r>
          </w:p>
          <w:tbl>
            <w:tblPr>
              <w:tblStyle w:val="10"/>
              <w:tblW w:w="7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991"/>
              <w:gridCol w:w="1539"/>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654"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站点名称</w:t>
                  </w:r>
                </w:p>
              </w:tc>
              <w:tc>
                <w:tcPr>
                  <w:tcW w:w="199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设备品牌</w:t>
                  </w:r>
                </w:p>
              </w:tc>
              <w:tc>
                <w:tcPr>
                  <w:tcW w:w="1539"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设备型号</w:t>
                  </w:r>
                </w:p>
              </w:tc>
              <w:tc>
                <w:tcPr>
                  <w:tcW w:w="1914"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点位地址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65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庆丰一中</w:t>
                  </w:r>
                  <w:r>
                    <w:rPr>
                      <w:rFonts w:hint="eastAsia" w:ascii="Times New Roman" w:hAnsi="Times New Roman" w:cs="Times New Roman"/>
                      <w:szCs w:val="20"/>
                      <w:lang w:val="en-US" w:eastAsia="zh-CN"/>
                    </w:rPr>
                    <w:t>站</w:t>
                  </w:r>
                </w:p>
              </w:tc>
              <w:tc>
                <w:tcPr>
                  <w:tcW w:w="199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瑞士DIGITEL</w:t>
                  </w:r>
                </w:p>
              </w:tc>
              <w:tc>
                <w:tcPr>
                  <w:tcW w:w="1539"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RAM-12MON</w:t>
                  </w:r>
                </w:p>
              </w:tc>
              <w:tc>
                <w:tcPr>
                  <w:tcW w:w="19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贵港市港北区庆丰一中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65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市监测站</w:t>
                  </w:r>
                </w:p>
              </w:tc>
              <w:tc>
                <w:tcPr>
                  <w:tcW w:w="199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浙江恒达</w:t>
                  </w:r>
                </w:p>
              </w:tc>
              <w:tc>
                <w:tcPr>
                  <w:tcW w:w="1539"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ZJC-VⅢPro</w:t>
                  </w:r>
                </w:p>
              </w:tc>
              <w:tc>
                <w:tcPr>
                  <w:tcW w:w="19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贵港市港北区荷城路1128-1号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5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平南县监测站</w:t>
                  </w:r>
                </w:p>
              </w:tc>
              <w:tc>
                <w:tcPr>
                  <w:tcW w:w="199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青岛鲁海光电科技</w:t>
                  </w:r>
                </w:p>
              </w:tc>
              <w:tc>
                <w:tcPr>
                  <w:tcW w:w="1539"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SCJ-600</w:t>
                  </w:r>
                </w:p>
              </w:tc>
              <w:tc>
                <w:tcPr>
                  <w:tcW w:w="19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平南生态环境局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5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桂平市监测站</w:t>
                  </w:r>
                </w:p>
              </w:tc>
              <w:tc>
                <w:tcPr>
                  <w:tcW w:w="199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青岛鲁海光电科技</w:t>
                  </w:r>
                </w:p>
              </w:tc>
              <w:tc>
                <w:tcPr>
                  <w:tcW w:w="1539"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SCJ-600</w:t>
                  </w:r>
                </w:p>
              </w:tc>
              <w:tc>
                <w:tcPr>
                  <w:tcW w:w="19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桂平生态环境局</w:t>
                  </w:r>
                </w:p>
              </w:tc>
            </w:tr>
          </w:tbl>
          <w:p>
            <w:pPr>
              <w:pStyle w:val="5"/>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eastAsia"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rPr>
              <w:t>服务期限</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1.采样送样</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（1）桂平市监测站、平南县监测站</w:t>
            </w:r>
            <w:r>
              <w:rPr>
                <w:rFonts w:hint="default" w:ascii="Times New Roman" w:hAnsi="Times New Roman" w:eastAsia="宋体" w:cs="Times New Roman"/>
                <w:b w:val="0"/>
                <w:bCs w:val="0"/>
                <w:lang w:val="en-US" w:eastAsia="zh-CN"/>
              </w:rPr>
              <w:t>：</w:t>
            </w:r>
            <w:r>
              <w:rPr>
                <w:rFonts w:hint="default" w:ascii="Times New Roman" w:hAnsi="Times New Roman" w:eastAsia="宋体" w:cs="Times New Roman"/>
                <w:b w:val="0"/>
                <w:bCs w:val="0"/>
                <w:color w:val="FF0000"/>
                <w:lang w:val="en-US" w:eastAsia="zh-CN"/>
              </w:rPr>
              <w:t>2024年</w:t>
            </w:r>
            <w:r>
              <w:rPr>
                <w:rFonts w:hint="eastAsia" w:ascii="Times New Roman" w:hAnsi="Times New Roman" w:cs="Times New Roman"/>
                <w:b w:val="0"/>
                <w:bCs w:val="0"/>
                <w:color w:val="FF0000"/>
                <w:lang w:val="en-US" w:eastAsia="zh-CN"/>
              </w:rPr>
              <w:t>4</w:t>
            </w:r>
            <w:r>
              <w:rPr>
                <w:rFonts w:hint="default" w:ascii="Times New Roman" w:hAnsi="Times New Roman" w:eastAsia="宋体" w:cs="Times New Roman"/>
                <w:b w:val="0"/>
                <w:bCs w:val="0"/>
                <w:color w:val="FF0000"/>
                <w:lang w:val="en-US" w:eastAsia="zh-CN"/>
              </w:rPr>
              <w:t>月1日</w:t>
            </w:r>
            <w:r>
              <w:rPr>
                <w:rFonts w:hint="default" w:ascii="Times New Roman" w:hAnsi="Times New Roman" w:eastAsia="宋体" w:cs="Times New Roman"/>
                <w:b w:val="0"/>
                <w:bCs w:val="0"/>
                <w:lang w:val="en-US" w:eastAsia="zh-CN"/>
              </w:rPr>
              <w:t>起</w:t>
            </w:r>
            <w:r>
              <w:rPr>
                <w:rFonts w:hint="default" w:ascii="Times New Roman" w:hAnsi="Times New Roman" w:eastAsia="宋体" w:cs="Times New Roman"/>
                <w:lang w:val="en-US" w:eastAsia="zh-CN"/>
              </w:rPr>
              <w:t>至2025年3月31日止。</w:t>
            </w:r>
          </w:p>
          <w:p>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庆丰一中、市监测站：2024年5月1日起至2025年3月31日止。</w:t>
            </w:r>
          </w:p>
          <w:p>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运维服务</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2024年5月1日起至2025年3月31日止。</w:t>
            </w:r>
          </w:p>
          <w:p>
            <w:pPr>
              <w:ind w:firstLine="422" w:firstLineChars="200"/>
              <w:rPr>
                <w:rFonts w:hint="default" w:ascii="Times New Roman" w:hAnsi="Times New Roman" w:eastAsia="宋体" w:cs="Times New Roman"/>
                <w:b/>
                <w:bCs/>
                <w:sz w:val="21"/>
                <w:szCs w:val="21"/>
              </w:rPr>
            </w:pPr>
            <w:r>
              <w:rPr>
                <w:rFonts w:hint="eastAsia" w:ascii="Times New Roman" w:hAnsi="Times New Roman" w:cs="Times New Roman"/>
                <w:b/>
                <w:bCs/>
                <w:sz w:val="21"/>
                <w:szCs w:val="21"/>
                <w:lang w:val="en-US" w:eastAsia="zh-CN"/>
              </w:rPr>
              <w:t>三、</w:t>
            </w:r>
            <w:r>
              <w:rPr>
                <w:rFonts w:hint="default" w:ascii="Times New Roman" w:hAnsi="Times New Roman" w:eastAsia="宋体" w:cs="Times New Roman"/>
                <w:b/>
                <w:bCs/>
                <w:sz w:val="21"/>
                <w:szCs w:val="21"/>
              </w:rPr>
              <w:t>方法依据</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一</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《酸沉降监测技术规范》（HJ/T 165-2004）；</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《广西壮族自治区大气降水自动监测技术方案》（详见附件）；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三</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《大气降水pH值的测定电极法》（GB/T 13580.4-1992）；</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《大气降水电导率的测定方法》（GB/T 13580.3-1992）；</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《大气降水采样和分析方法总则》（GB/T 13580.1-1992）；</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六</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《降雨自动监测仪技术要求及检测方法》（HJ/T 175-2005）。</w:t>
            </w:r>
          </w:p>
          <w:p>
            <w:pPr>
              <w:ind w:firstLine="422" w:firstLineChars="200"/>
              <w:rPr>
                <w:rFonts w:hint="default" w:ascii="Times New Roman" w:hAnsi="Times New Roman" w:eastAsia="宋体" w:cs="Times New Roman"/>
                <w:b/>
                <w:bCs/>
                <w:sz w:val="21"/>
                <w:szCs w:val="21"/>
              </w:rPr>
            </w:pPr>
            <w:r>
              <w:rPr>
                <w:rFonts w:hint="eastAsia" w:ascii="Times New Roman" w:hAnsi="Times New Roman" w:cs="Times New Roman"/>
                <w:b/>
                <w:bCs/>
                <w:sz w:val="21"/>
                <w:szCs w:val="21"/>
                <w:lang w:val="en-US" w:eastAsia="zh-CN"/>
              </w:rPr>
              <w:t>四、</w:t>
            </w:r>
            <w:r>
              <w:rPr>
                <w:rFonts w:hint="default" w:ascii="Times New Roman" w:hAnsi="Times New Roman" w:eastAsia="宋体" w:cs="Times New Roman"/>
                <w:b/>
                <w:bCs/>
                <w:sz w:val="21"/>
                <w:szCs w:val="21"/>
              </w:rPr>
              <w:t>具体工作内容</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一</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按照方法依据的要求清洗采样瓶（仪器自带），晾干备用；准备冷藏箱（中标方自备）、样品标签（采购方提供）、交接记录表（采购方提供电子模板）。</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按规范收集大气降水样品，填写样品标签、采样/送样交接记录表、降水自动监测原始记录；查看仪器状态，根据《广西壮族自治区大气降水自动监测技术方案》（详见附件）确定pH值、电导率、降雨量是否需要实验室分析，并在表格勾选分析项目；观察周围环境，是否存在变化和明显污染源；将采集的样品、采样仪器现场拍照，照片需有经纬度及采样时间的水印。</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三</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每天登</w:t>
            </w:r>
            <w:r>
              <w:rPr>
                <w:rFonts w:hint="default" w:ascii="Times New Roman" w:hAnsi="Times New Roman" w:eastAsia="宋体" w:cs="Times New Roman"/>
                <w:sz w:val="21"/>
                <w:szCs w:val="21"/>
                <w:lang w:val="en-US" w:eastAsia="zh-CN"/>
              </w:rPr>
              <w:t>录</w:t>
            </w:r>
            <w:r>
              <w:rPr>
                <w:rFonts w:hint="default" w:ascii="Times New Roman" w:hAnsi="Times New Roman" w:eastAsia="宋体" w:cs="Times New Roman"/>
                <w:sz w:val="21"/>
                <w:szCs w:val="21"/>
              </w:rPr>
              <w:t>系统查看4个降雨监测站点的pH值、电导率、降雨量等数据。</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每个站点至少每两周进行1次在线设备pH和EC校准（校准要求详见附件）。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完成校准工作后，将校准原始记录表格及校准现场照片发采购方备案。</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六</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每个站点每个月至少采集一次样品空白（做法要求详见附件）。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七</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每个站点每月至少进行一次实验室与在线设备pH值比对（比对要求详见附件）。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八</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每个站点每季度至少清洗一次仪器的集雨桶（仪器自带）和雨量桶（仪器自带）。</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九</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每个站点每季度至少采集一个全程序空白样品（做法要求详见附件）。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十</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填写样品交接记录，注明质控措施内容。</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十一</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因停电造成仪器无法采集样品，若该点位有备用手工采样器采集的样品，该样品是否由第三方采集送样，由采购方确定，第三方公司需备注样品性状为“手工采样样品”。</w:t>
            </w:r>
          </w:p>
          <w:p>
            <w:pPr>
              <w:ind w:firstLine="422" w:firstLineChars="200"/>
              <w:rPr>
                <w:rFonts w:hint="default" w:ascii="Times New Roman" w:hAnsi="Times New Roman" w:eastAsia="宋体" w:cs="Times New Roman"/>
                <w:b/>
                <w:bCs/>
                <w:sz w:val="21"/>
                <w:szCs w:val="21"/>
              </w:rPr>
            </w:pPr>
            <w:r>
              <w:rPr>
                <w:rFonts w:hint="eastAsia" w:ascii="Times New Roman" w:hAnsi="Times New Roman" w:cs="Times New Roman"/>
                <w:b/>
                <w:bCs/>
                <w:sz w:val="21"/>
                <w:szCs w:val="21"/>
                <w:lang w:val="en-US" w:eastAsia="zh-CN"/>
              </w:rPr>
              <w:t>五、</w:t>
            </w:r>
            <w:r>
              <w:rPr>
                <w:rFonts w:hint="default" w:ascii="Times New Roman" w:hAnsi="Times New Roman" w:eastAsia="宋体" w:cs="Times New Roman"/>
                <w:b/>
                <w:bCs/>
                <w:sz w:val="21"/>
                <w:szCs w:val="21"/>
              </w:rPr>
              <w:t>工作要求</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一</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每天登录系统查看仪器状态信息、监测数据信息，并拍照或截图上传填写记录（中标方自制）。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逢雨必采，逢雨必送，每天上午9：00至次日上午9：00的降雨视为一个样品，须在次日15时前送到采购方指定实验室并完成样品交接。因不可抗拒原因造成的样品采集延迟，该次样品仍需送样，并在送样记录单备注延迟原因。</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三</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中标方运维人员必须按照采购方的要求规范填写采样记录、样品标签、交接记录等，并签字移交采购方存档备案。</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系统上</w:t>
            </w:r>
            <w:r>
              <w:rPr>
                <w:rFonts w:hint="eastAsia" w:ascii="Times New Roman" w:hAnsi="Times New Roman" w:cs="Times New Roman"/>
                <w:sz w:val="21"/>
                <w:szCs w:val="21"/>
                <w:lang w:val="en-US" w:eastAsia="zh-CN"/>
              </w:rPr>
              <w:t>大气降水</w:t>
            </w:r>
            <w:r>
              <w:rPr>
                <w:rFonts w:hint="default" w:ascii="Times New Roman" w:hAnsi="Times New Roman" w:eastAsia="宋体" w:cs="Times New Roman"/>
                <w:sz w:val="21"/>
                <w:szCs w:val="21"/>
              </w:rPr>
              <w:t>监测站点的数据有降雨量，不管多少必须到现场。样品不足50mL时，需核实在线数据是否有pH值、电导率、降雨量数据，如数据有效，当次可不送样，仍需拍照给采购方备查。</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采样人员在采样现场需拍水印照，样品交接时给接样人员出示手机拍摄的证明照片，证明样品采集的位置，样品的性状。照片水印信息应包括：点位经纬度、点位所在地名称、时间信息。照片内容包括：样品量、样品与仪器的合影、仪器与其周边环境。</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六</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瑞士DIGITEL仪器自动换瓶后，无论是否收集到样品，都需要清洗采样瓶。</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七</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做好看4个</w:t>
            </w:r>
            <w:r>
              <w:rPr>
                <w:rFonts w:hint="eastAsia" w:ascii="Times New Roman" w:hAnsi="Times New Roman" w:cs="Times New Roman"/>
                <w:sz w:val="21"/>
                <w:szCs w:val="21"/>
                <w:lang w:val="en-US" w:eastAsia="zh-CN"/>
              </w:rPr>
              <w:t>大气降水</w:t>
            </w:r>
            <w:r>
              <w:rPr>
                <w:rFonts w:hint="default" w:ascii="Times New Roman" w:hAnsi="Times New Roman" w:eastAsia="宋体" w:cs="Times New Roman"/>
                <w:sz w:val="21"/>
                <w:szCs w:val="21"/>
              </w:rPr>
              <w:t>监测站点的安全保障，并确保仪器设备正常运行。</w:t>
            </w:r>
          </w:p>
          <w:p>
            <w:pPr>
              <w:ind w:firstLine="420" w:firstLineChars="200"/>
              <w:rPr>
                <w:rFonts w:hint="default" w:ascii="Times New Roman" w:hAnsi="Times New Roman" w:eastAsia="宋体" w:cs="Times New Roman"/>
                <w:b w:val="0"/>
                <w:bCs w:val="0"/>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八</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故障响应时间：当设备出现故障，接到故障通知后，1小时内作出响应，在24小时内到达用户现场，48个小时内按国家及行业标准排除故障</w:t>
            </w:r>
            <w:r>
              <w:rPr>
                <w:rFonts w:hint="default" w:ascii="Times New Roman" w:hAnsi="Times New Roman" w:eastAsia="宋体" w:cs="Times New Roman"/>
                <w:b/>
                <w:bCs/>
                <w:sz w:val="21"/>
                <w:szCs w:val="21"/>
              </w:rPr>
              <w:t>，</w:t>
            </w:r>
            <w:r>
              <w:rPr>
                <w:rFonts w:hint="default" w:ascii="Times New Roman" w:hAnsi="Times New Roman" w:eastAsia="宋体" w:cs="Times New Roman"/>
                <w:b w:val="0"/>
                <w:bCs w:val="0"/>
                <w:color w:val="FF0000"/>
                <w:sz w:val="21"/>
                <w:szCs w:val="21"/>
              </w:rPr>
              <w:t>并提供7×24小时电话咨询服务。</w:t>
            </w:r>
          </w:p>
          <w:p>
            <w:pPr>
              <w:ind w:firstLine="420" w:firstLineChars="200"/>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九</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定期保养内容包括但不限于系统诊断、添加pH及电导率保护液、标定pH及电导率电极、添加清洗液、清洗管路等，该部分耗材支出由中标方负责。</w:t>
            </w:r>
          </w:p>
          <w:p>
            <w:pPr>
              <w:keepNext w:val="0"/>
              <w:keepLines w:val="0"/>
              <w:pageBreakBefore w:val="0"/>
              <w:widowControl/>
              <w:kinsoku/>
              <w:wordWrap/>
              <w:overflowPunct/>
              <w:topLinePunct w:val="0"/>
              <w:autoSpaceDE/>
              <w:autoSpaceDN/>
              <w:bidi w:val="0"/>
              <w:adjustRightInd w:val="0"/>
              <w:snapToGrid w:val="0"/>
              <w:spacing w:line="320" w:lineRule="exact"/>
              <w:ind w:firstLine="422" w:firstLineChars="20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六、</w:t>
            </w:r>
            <w:r>
              <w:rPr>
                <w:rFonts w:hint="default" w:ascii="Times New Roman" w:hAnsi="Times New Roman" w:cs="Times New Roman"/>
                <w:b/>
                <w:bCs/>
                <w:lang w:val="en-US" w:eastAsia="zh-CN"/>
              </w:rPr>
              <w:t>培训</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根据</w:t>
            </w:r>
            <w:r>
              <w:rPr>
                <w:rFonts w:hint="eastAsia" w:ascii="Times New Roman" w:hAnsi="Times New Roman" w:cs="Times New Roman"/>
                <w:lang w:val="en-US" w:eastAsia="zh-CN"/>
              </w:rPr>
              <w:t>采购人</w:t>
            </w:r>
            <w:r>
              <w:rPr>
                <w:rFonts w:hint="default" w:ascii="Times New Roman" w:hAnsi="Times New Roman" w:cs="Times New Roman"/>
                <w:lang w:val="en-US" w:eastAsia="zh-CN"/>
              </w:rPr>
              <w:t>工作需要提供培训。</w:t>
            </w:r>
            <w:r>
              <w:rPr>
                <w:rFonts w:hint="eastAsia" w:ascii="Times New Roman" w:hAnsi="Times New Roman" w:cs="Times New Roman"/>
                <w:lang w:val="en-US" w:eastAsia="zh-CN"/>
              </w:rPr>
              <w:t xml:space="preserve"> </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firstLine="422" w:firstLineChars="200"/>
              <w:jc w:val="left"/>
              <w:textAlignment w:val="auto"/>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七、运维考核 </w:t>
            </w:r>
            <w:r>
              <w:rPr>
                <w:rFonts w:hint="eastAsia" w:ascii="Times New Roman" w:hAnsi="Times New Roman" w:cs="Times New Roman"/>
                <w:lang w:val="en-US" w:eastAsia="zh-CN"/>
              </w:rPr>
              <w:t xml:space="preserve">                                                                                         </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firstLine="420" w:firstLineChars="200"/>
              <w:jc w:val="left"/>
              <w:textAlignment w:val="auto"/>
              <w:rPr>
                <w:rFonts w:hint="default"/>
              </w:rPr>
            </w:pPr>
            <w:r>
              <w:rPr>
                <w:rFonts w:hint="eastAsia" w:ascii="宋体" w:hAnsi="宋体" w:eastAsia="宋体" w:cs="宋体"/>
                <w:color w:val="FF0000"/>
                <w:sz w:val="21"/>
                <w:szCs w:val="21"/>
              </w:rPr>
              <w:t>采购方对合同约定的服务内容</w:t>
            </w:r>
            <w:r>
              <w:rPr>
                <w:rFonts w:hint="eastAsia" w:ascii="宋体" w:hAnsi="宋体" w:eastAsia="宋体" w:cs="宋体"/>
                <w:color w:val="FF0000"/>
                <w:sz w:val="21"/>
                <w:szCs w:val="21"/>
                <w:lang w:val="en-US" w:eastAsia="zh-CN"/>
              </w:rPr>
              <w:t>每季度</w:t>
            </w:r>
            <w:r>
              <w:rPr>
                <w:rFonts w:hint="eastAsia" w:ascii="宋体" w:hAnsi="宋体" w:eastAsia="宋体" w:cs="宋体"/>
                <w:color w:val="FF0000"/>
                <w:sz w:val="21"/>
                <w:szCs w:val="21"/>
              </w:rPr>
              <w:t>进行1次考核（考核内容详见《广西壮族自治区</w:t>
            </w:r>
            <w:r>
              <w:rPr>
                <w:rFonts w:hint="eastAsia" w:ascii="宋体" w:hAnsi="宋体" w:eastAsia="宋体" w:cs="宋体"/>
                <w:color w:val="FF0000"/>
                <w:sz w:val="21"/>
                <w:szCs w:val="21"/>
                <w:lang w:val="en-US" w:eastAsia="zh-CN"/>
              </w:rPr>
              <w:t>贵港</w:t>
            </w:r>
            <w:r>
              <w:rPr>
                <w:rFonts w:hint="eastAsia" w:ascii="宋体" w:hAnsi="宋体" w:eastAsia="宋体" w:cs="宋体"/>
                <w:color w:val="FF0000"/>
                <w:sz w:val="21"/>
                <w:szCs w:val="21"/>
              </w:rPr>
              <w:t>生态环境监测中心</w:t>
            </w:r>
            <w:r>
              <w:rPr>
                <w:rFonts w:hint="eastAsia" w:ascii="宋体" w:hAnsi="宋体" w:eastAsia="宋体" w:cs="宋体"/>
                <w:color w:val="FF0000"/>
                <w:sz w:val="21"/>
                <w:szCs w:val="21"/>
                <w:lang w:val="en-US" w:eastAsia="zh-CN"/>
              </w:rPr>
              <w:t>大气降水监测站</w:t>
            </w:r>
            <w:r>
              <w:rPr>
                <w:rFonts w:hint="eastAsia" w:ascii="宋体" w:hAnsi="宋体" w:eastAsia="宋体" w:cs="宋体"/>
                <w:color w:val="FF0000"/>
                <w:sz w:val="21"/>
                <w:szCs w:val="21"/>
              </w:rPr>
              <w:t>运维服务考核表》），考核采取单站考核、单站百分制的方式，即</w:t>
            </w:r>
            <w:r>
              <w:rPr>
                <w:rFonts w:hint="eastAsia" w:ascii="宋体" w:hAnsi="宋体" w:eastAsia="宋体" w:cs="宋体"/>
                <w:color w:val="FF0000"/>
                <w:sz w:val="21"/>
                <w:szCs w:val="21"/>
                <w:lang w:val="en-US" w:eastAsia="zh-CN"/>
              </w:rPr>
              <w:t>每个季度</w:t>
            </w:r>
            <w:r>
              <w:rPr>
                <w:rFonts w:hint="eastAsia" w:ascii="宋体" w:hAnsi="宋体" w:eastAsia="宋体" w:cs="宋体"/>
                <w:color w:val="FF0000"/>
                <w:sz w:val="21"/>
                <w:szCs w:val="21"/>
              </w:rPr>
              <w:t>每个站点逐一考核，每个站点考核满分为100分</w:t>
            </w:r>
            <w:r>
              <w:rPr>
                <w:rFonts w:hint="eastAsia" w:ascii="宋体" w:hAnsi="宋体" w:cs="宋体"/>
                <w:color w:val="FF0000"/>
                <w:sz w:val="21"/>
                <w:szCs w:val="21"/>
                <w:lang w:eastAsia="zh-CN"/>
              </w:rPr>
              <w:t>，</w:t>
            </w:r>
            <w:r>
              <w:rPr>
                <w:rFonts w:hint="eastAsia" w:ascii="宋体" w:hAnsi="宋体" w:eastAsia="宋体" w:cs="宋体"/>
                <w:color w:val="FF0000"/>
                <w:sz w:val="21"/>
                <w:szCs w:val="21"/>
              </w:rPr>
              <w:t>考核内容包括</w:t>
            </w:r>
            <w:r>
              <w:rPr>
                <w:rFonts w:hint="default" w:ascii="Times New Roman" w:hAnsi="Times New Roman" w:cs="Times New Roman"/>
                <w:color w:val="FF0000"/>
                <w:sz w:val="21"/>
                <w:szCs w:val="21"/>
              </w:rPr>
              <w:t>降雨样品采送</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日常运维工作</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仪器设备维修</w:t>
            </w:r>
            <w:r>
              <w:rPr>
                <w:rFonts w:hint="eastAsia" w:ascii="Times New Roman" w:hAnsi="Times New Roman" w:cs="Times New Roman"/>
                <w:color w:val="FF0000"/>
                <w:sz w:val="21"/>
                <w:szCs w:val="21"/>
                <w:lang w:eastAsia="zh-CN"/>
              </w:rPr>
              <w:t>、</w:t>
            </w:r>
            <w:r>
              <w:rPr>
                <w:rFonts w:hint="eastAsia" w:ascii="Times New Roman" w:hAnsi="Times New Roman" w:cs="Times New Roman"/>
                <w:color w:val="FF0000"/>
                <w:sz w:val="21"/>
                <w:szCs w:val="21"/>
                <w:lang w:val="en-US" w:eastAsia="zh-CN"/>
              </w:rPr>
              <w:t>档案</w:t>
            </w:r>
            <w:r>
              <w:rPr>
                <w:rFonts w:hint="default" w:ascii="Times New Roman" w:hAnsi="Times New Roman" w:cs="Times New Roman"/>
                <w:color w:val="FF0000"/>
                <w:sz w:val="21"/>
                <w:szCs w:val="21"/>
              </w:rPr>
              <w:t>记录</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数据保密</w:t>
            </w:r>
            <w:r>
              <w:rPr>
                <w:rFonts w:hint="eastAsia" w:ascii="宋体" w:hAnsi="宋体" w:eastAsia="宋体" w:cs="宋体"/>
                <w:color w:val="FF0000"/>
                <w:kern w:val="0"/>
                <w:sz w:val="21"/>
                <w:szCs w:val="21"/>
              </w:rPr>
              <w:t>和</w:t>
            </w:r>
            <w:r>
              <w:rPr>
                <w:rFonts w:hint="eastAsia" w:ascii="宋体" w:hAnsi="宋体" w:eastAsia="宋体" w:cs="宋体"/>
                <w:color w:val="FF0000"/>
                <w:kern w:val="0"/>
                <w:sz w:val="21"/>
                <w:szCs w:val="21"/>
                <w:lang w:val="en-US" w:eastAsia="zh-CN"/>
              </w:rPr>
              <w:t>人员管理</w:t>
            </w:r>
            <w:r>
              <w:rPr>
                <w:rFonts w:hint="eastAsia" w:ascii="宋体" w:hAnsi="宋体" w:eastAsia="宋体" w:cs="宋体"/>
                <w:color w:val="FF0000"/>
                <w:sz w:val="21"/>
                <w:szCs w:val="21"/>
              </w:rPr>
              <w:t>等</w:t>
            </w:r>
            <w:r>
              <w:rPr>
                <w:rFonts w:hint="eastAsia" w:ascii="宋体" w:hAnsi="宋体" w:cs="宋体"/>
                <w:color w:val="FF0000"/>
                <w:sz w:val="21"/>
                <w:szCs w:val="21"/>
                <w:lang w:val="en-US" w:eastAsia="zh-CN"/>
              </w:rPr>
              <w:t>内容</w:t>
            </w:r>
            <w:r>
              <w:rPr>
                <w:rFonts w:hint="eastAsia" w:ascii="宋体" w:hAnsi="宋体" w:eastAsia="宋体" w:cs="宋体"/>
                <w:color w:val="FF0000"/>
                <w:sz w:val="21"/>
                <w:szCs w:val="21"/>
              </w:rPr>
              <w:t>。</w:t>
            </w:r>
            <w:r>
              <w:rPr>
                <w:rFonts w:hint="eastAsia" w:ascii="Times New Roman" w:hAnsi="Times New Roman"/>
                <w:color w:val="FF0000"/>
                <w:szCs w:val="21"/>
                <w:lang w:val="en-US" w:eastAsia="zh-CN"/>
              </w:rPr>
              <w:t>单站点</w:t>
            </w:r>
            <w:r>
              <w:rPr>
                <w:rFonts w:ascii="Times New Roman" w:hAnsi="Times New Roman"/>
                <w:color w:val="FF0000"/>
                <w:szCs w:val="21"/>
              </w:rPr>
              <w:t>考核得分</w:t>
            </w:r>
            <w:r>
              <w:rPr>
                <w:rFonts w:hint="eastAsia" w:ascii="Times New Roman" w:hAnsi="Times New Roman"/>
                <w:color w:val="FF0000"/>
                <w:szCs w:val="21"/>
              </w:rPr>
              <w:t>≥</w:t>
            </w:r>
            <w:r>
              <w:rPr>
                <w:rFonts w:ascii="Times New Roman" w:hAnsi="Times New Roman"/>
                <w:color w:val="FF0000"/>
                <w:szCs w:val="21"/>
              </w:rPr>
              <w:t>80分</w:t>
            </w:r>
            <w:r>
              <w:rPr>
                <w:rFonts w:hint="default" w:ascii="Times New Roman" w:hAnsi="Times New Roman" w:eastAsia="宋体" w:cs="Times New Roman"/>
                <w:color w:val="FF0000"/>
                <w:sz w:val="21"/>
                <w:szCs w:val="21"/>
                <w:lang w:val="en-US" w:eastAsia="zh-CN"/>
              </w:rPr>
              <w:t>为合格</w:t>
            </w:r>
            <w:r>
              <w:rPr>
                <w:rFonts w:hint="eastAsia" w:ascii="Times New Roman" w:hAnsi="Times New Roman" w:cs="Times New Roman"/>
                <w:color w:val="FF0000"/>
                <w:sz w:val="21"/>
                <w:szCs w:val="21"/>
                <w:lang w:val="en-US" w:eastAsia="zh-CN"/>
              </w:rPr>
              <w:t>，</w:t>
            </w:r>
            <w:r>
              <w:rPr>
                <w:rFonts w:hint="eastAsia" w:ascii="Times New Roman" w:hAnsi="Times New Roman"/>
                <w:color w:val="FF0000"/>
                <w:szCs w:val="21"/>
              </w:rPr>
              <w:t>＜</w:t>
            </w:r>
            <w:r>
              <w:rPr>
                <w:rFonts w:ascii="Times New Roman" w:hAnsi="Times New Roman"/>
                <w:color w:val="FF0000"/>
                <w:szCs w:val="21"/>
              </w:rPr>
              <w:t>80分</w:t>
            </w:r>
            <w:r>
              <w:rPr>
                <w:rFonts w:hint="eastAsia" w:ascii="Times New Roman" w:hAnsi="Times New Roman"/>
                <w:color w:val="FF0000"/>
                <w:szCs w:val="21"/>
              </w:rPr>
              <w:t>≥6</w:t>
            </w:r>
            <w:r>
              <w:rPr>
                <w:rFonts w:ascii="Times New Roman" w:hAnsi="Times New Roman"/>
                <w:color w:val="FF0000"/>
                <w:szCs w:val="21"/>
              </w:rPr>
              <w:t>0分的</w:t>
            </w:r>
            <w:r>
              <w:rPr>
                <w:rFonts w:hint="default" w:ascii="Times New Roman" w:hAnsi="Times New Roman" w:eastAsia="宋体" w:cs="Times New Roman"/>
                <w:color w:val="FF0000"/>
                <w:sz w:val="21"/>
                <w:szCs w:val="21"/>
                <w:lang w:val="en-US" w:eastAsia="zh-CN"/>
              </w:rPr>
              <w:t>给予警告，并责令整改</w:t>
            </w:r>
            <w:r>
              <w:rPr>
                <w:rFonts w:hint="eastAsia" w:ascii="Times New Roman" w:hAnsi="Times New Roman" w:cs="Times New Roman"/>
                <w:color w:val="FF0000"/>
                <w:sz w:val="21"/>
                <w:szCs w:val="21"/>
                <w:lang w:val="en-US" w:eastAsia="zh-CN"/>
              </w:rPr>
              <w:t>；</w:t>
            </w:r>
            <w:r>
              <w:rPr>
                <w:rFonts w:hint="eastAsia" w:ascii="Times New Roman" w:hAnsi="Times New Roman"/>
                <w:color w:val="FF0000"/>
                <w:szCs w:val="21"/>
              </w:rPr>
              <w:t>＜6</w:t>
            </w:r>
            <w:r>
              <w:rPr>
                <w:rFonts w:ascii="Times New Roman" w:hAnsi="Times New Roman"/>
                <w:color w:val="FF0000"/>
                <w:szCs w:val="21"/>
              </w:rPr>
              <w:t>0分的</w:t>
            </w:r>
            <w:r>
              <w:rPr>
                <w:rFonts w:hint="eastAsia" w:ascii="Times New Roman" w:hAnsi="Times New Roman"/>
                <w:color w:val="FF0000"/>
                <w:szCs w:val="21"/>
              </w:rPr>
              <w:t>解除合同关系</w:t>
            </w:r>
            <w:r>
              <w:rPr>
                <w:rFonts w:hint="eastAsia" w:ascii="Times New Roman" w:hAnsi="Times New Roman"/>
                <w:color w:val="FF0000"/>
                <w:szCs w:val="21"/>
                <w:lang w:eastAsia="zh-CN"/>
              </w:rPr>
              <w:t>。</w:t>
            </w:r>
            <w:r>
              <w:rPr>
                <w:rFonts w:hint="default" w:ascii="Times New Roman" w:hAnsi="Times New Roman" w:eastAsia="宋体" w:cs="Times New Roman"/>
                <w:color w:val="FF0000"/>
                <w:sz w:val="21"/>
                <w:szCs w:val="21"/>
                <w:lang w:val="en-US" w:eastAsia="zh-CN"/>
              </w:rPr>
              <w:t>如</w:t>
            </w:r>
            <w:r>
              <w:rPr>
                <w:rFonts w:hint="eastAsia" w:ascii="Times New Roman" w:hAnsi="Times New Roman" w:cs="Times New Roman"/>
                <w:color w:val="FF0000"/>
                <w:sz w:val="21"/>
                <w:szCs w:val="21"/>
                <w:lang w:val="en-US" w:eastAsia="zh-CN"/>
              </w:rPr>
              <w:t>中标人</w:t>
            </w:r>
            <w:r>
              <w:rPr>
                <w:rFonts w:hint="default" w:ascii="Times New Roman" w:hAnsi="Times New Roman" w:eastAsia="宋体" w:cs="Times New Roman"/>
                <w:color w:val="FF0000"/>
                <w:sz w:val="21"/>
                <w:szCs w:val="21"/>
                <w:lang w:val="en-US" w:eastAsia="zh-CN"/>
              </w:rPr>
              <w:t>拒不整改或在运维过程中</w:t>
            </w:r>
            <w:r>
              <w:rPr>
                <w:rFonts w:hint="eastAsia" w:ascii="Times New Roman" w:hAnsi="Times New Roman" w:cs="Times New Roman"/>
                <w:color w:val="FF0000"/>
                <w:sz w:val="21"/>
                <w:szCs w:val="21"/>
                <w:lang w:val="en-US" w:eastAsia="zh-CN"/>
              </w:rPr>
              <w:t>存</w:t>
            </w:r>
            <w:r>
              <w:rPr>
                <w:rFonts w:hint="default" w:ascii="Times New Roman" w:hAnsi="Times New Roman" w:eastAsia="宋体" w:cs="Times New Roman"/>
                <w:color w:val="FF0000"/>
                <w:sz w:val="21"/>
                <w:szCs w:val="21"/>
                <w:lang w:val="en-US" w:eastAsia="zh-CN"/>
              </w:rPr>
              <w:t>在弄虚作假、数据</w:t>
            </w:r>
            <w:r>
              <w:rPr>
                <w:rFonts w:hint="eastAsia" w:ascii="Times New Roman" w:hAnsi="Times New Roman" w:cs="Times New Roman"/>
                <w:color w:val="FF0000"/>
                <w:sz w:val="21"/>
                <w:szCs w:val="21"/>
                <w:lang w:val="en-US" w:eastAsia="zh-CN"/>
              </w:rPr>
              <w:t>造假</w:t>
            </w:r>
            <w:r>
              <w:rPr>
                <w:rFonts w:hint="default" w:ascii="Times New Roman" w:hAnsi="Times New Roman" w:eastAsia="宋体" w:cs="Times New Roman"/>
                <w:color w:val="FF0000"/>
                <w:sz w:val="21"/>
                <w:szCs w:val="21"/>
                <w:lang w:val="en-US" w:eastAsia="zh-CN"/>
              </w:rPr>
              <w:t>或违规操作造成重大损失的，</w:t>
            </w:r>
            <w:r>
              <w:rPr>
                <w:rFonts w:hint="eastAsia" w:ascii="Times New Roman" w:hAnsi="Times New Roman" w:cs="Times New Roman"/>
                <w:color w:val="FF0000"/>
                <w:sz w:val="21"/>
                <w:szCs w:val="21"/>
                <w:lang w:val="en-US" w:eastAsia="zh-CN"/>
              </w:rPr>
              <w:t>采购人</w:t>
            </w:r>
            <w:r>
              <w:rPr>
                <w:rFonts w:hint="default" w:ascii="Times New Roman" w:hAnsi="Times New Roman" w:eastAsia="宋体" w:cs="Times New Roman"/>
                <w:color w:val="FF0000"/>
                <w:sz w:val="21"/>
                <w:szCs w:val="21"/>
                <w:lang w:val="en-US" w:eastAsia="zh-CN"/>
              </w:rPr>
              <w:t>有权终止运维合同</w:t>
            </w:r>
            <w:r>
              <w:rPr>
                <w:rFonts w:hint="eastAsia" w:ascii="Times New Roman" w:hAnsi="Times New Roman" w:cs="Times New Roman"/>
                <w:color w:val="FF0000"/>
                <w:sz w:val="21"/>
                <w:szCs w:val="21"/>
                <w:lang w:val="en-US" w:eastAsia="zh-CN"/>
              </w:rPr>
              <w:t>。</w:t>
            </w:r>
            <w:r>
              <w:rPr>
                <w:rFonts w:hint="eastAsia" w:ascii="Times New Roman" w:hAnsi="Times New Roman" w:eastAsia="宋体" w:cs="Times New Roman"/>
                <w:color w:val="FF0000"/>
                <w:sz w:val="21"/>
                <w:szCs w:val="21"/>
                <w:lang w:val="en-US" w:eastAsia="zh-CN"/>
              </w:rPr>
              <w:t xml:space="preserve">  </w:t>
            </w:r>
            <w:r>
              <w:rPr>
                <w:rFonts w:hint="eastAsia" w:ascii="Times New Roman" w:hAnsi="Times New Roman" w:eastAsia="宋体" w:cs="Times New Roman"/>
                <w:sz w:val="21"/>
                <w:szCs w:val="21"/>
                <w:lang w:val="en-US" w:eastAsia="zh-CN"/>
              </w:rPr>
              <w:t xml:space="preserve">   </w:t>
            </w:r>
          </w:p>
          <w:p>
            <w:pPr>
              <w:ind w:firstLine="422" w:firstLineChars="200"/>
              <w:rPr>
                <w:rFonts w:hint="default" w:ascii="Times New Roman" w:hAnsi="Times New Roman" w:eastAsia="宋体" w:cs="Times New Roman"/>
                <w:b/>
                <w:bCs/>
                <w:sz w:val="21"/>
                <w:szCs w:val="21"/>
              </w:rPr>
            </w:pPr>
            <w:r>
              <w:rPr>
                <w:rFonts w:hint="eastAsia" w:ascii="Times New Roman" w:hAnsi="Times New Roman" w:cs="Times New Roman"/>
                <w:b/>
                <w:bCs/>
                <w:sz w:val="21"/>
                <w:szCs w:val="21"/>
                <w:lang w:val="en-US" w:eastAsia="zh-CN"/>
              </w:rPr>
              <w:t>八</w:t>
            </w:r>
            <w:r>
              <w:rPr>
                <w:rFonts w:hint="eastAsia" w:ascii="Times New Roman" w:hAnsi="Times New Roman" w:cs="Times New Roman"/>
                <w:b/>
                <w:bCs/>
                <w:sz w:val="21"/>
                <w:szCs w:val="21"/>
                <w:lang w:eastAsia="zh-CN"/>
              </w:rPr>
              <w:t>、</w:t>
            </w:r>
            <w:r>
              <w:rPr>
                <w:rFonts w:hint="default" w:ascii="Times New Roman" w:hAnsi="Times New Roman" w:eastAsia="宋体" w:cs="Times New Roman"/>
                <w:b/>
                <w:bCs/>
                <w:sz w:val="21"/>
                <w:szCs w:val="21"/>
              </w:rPr>
              <w:t>人员配备</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项目运维人员至少</w:t>
            </w:r>
            <w:r>
              <w:rPr>
                <w:rFonts w:hint="eastAsia" w:ascii="Times New Roman" w:hAnsi="Times New Roman" w:cs="Times New Roman"/>
                <w:sz w:val="21"/>
                <w:szCs w:val="21"/>
                <w:lang w:val="en-US" w:eastAsia="zh-CN"/>
              </w:rPr>
              <w:t>1</w:t>
            </w:r>
            <w:r>
              <w:rPr>
                <w:rFonts w:hint="default" w:ascii="Times New Roman" w:hAnsi="Times New Roman" w:eastAsia="宋体" w:cs="Times New Roman"/>
                <w:sz w:val="21"/>
                <w:szCs w:val="21"/>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58" w:type="dxa"/>
            <w:gridSpan w:val="3"/>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58"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黑体" w:hAnsi="黑体" w:eastAsia="黑体" w:cs="黑体"/>
                <w:b w:val="0"/>
                <w:bCs/>
                <w:szCs w:val="21"/>
              </w:rPr>
            </w:pPr>
            <w:r>
              <w:rPr>
                <w:rFonts w:hint="eastAsia" w:ascii="黑体" w:hAnsi="黑体" w:eastAsia="黑体" w:cs="黑体"/>
                <w:b w:val="0"/>
                <w:bCs/>
                <w:szCs w:val="21"/>
                <w:lang w:eastAsia="zh-CN"/>
              </w:rPr>
              <w:t>（</w:t>
            </w:r>
            <w:r>
              <w:rPr>
                <w:rFonts w:hint="eastAsia" w:ascii="黑体" w:hAnsi="黑体" w:eastAsia="黑体" w:cs="黑体"/>
                <w:b w:val="0"/>
                <w:bCs/>
                <w:szCs w:val="21"/>
                <w:lang w:val="en-US" w:eastAsia="zh-CN"/>
              </w:rPr>
              <w:t>一</w:t>
            </w:r>
            <w:r>
              <w:rPr>
                <w:rFonts w:hint="eastAsia" w:ascii="黑体" w:hAnsi="黑体" w:eastAsia="黑体" w:cs="黑体"/>
                <w:b w:val="0"/>
                <w:bCs/>
                <w:szCs w:val="21"/>
                <w:lang w:eastAsia="zh-CN"/>
              </w:rPr>
              <w:t>）</w:t>
            </w:r>
            <w:r>
              <w:rPr>
                <w:rFonts w:hint="eastAsia" w:ascii="黑体" w:hAnsi="黑体" w:eastAsia="黑体" w:cs="黑体"/>
                <w:b w:val="0"/>
                <w:bCs/>
                <w:szCs w:val="21"/>
              </w:rPr>
              <w:t>报价要求</w:t>
            </w:r>
          </w:p>
          <w:p>
            <w:pPr>
              <w:ind w:firstLine="420" w:firstLineChars="200"/>
              <w:rPr>
                <w:rFonts w:hint="eastAsia" w:ascii="宋体" w:hAnsi="宋体" w:eastAsia="宋体" w:cs="宋体"/>
                <w:b w:val="0"/>
                <w:bCs/>
                <w:szCs w:val="21"/>
              </w:rPr>
            </w:pPr>
            <w:r>
              <w:rPr>
                <w:rFonts w:hint="eastAsia" w:ascii="宋体" w:hAnsi="宋体" w:eastAsia="宋体" w:cs="宋体"/>
                <w:b w:val="0"/>
                <w:bCs/>
                <w:szCs w:val="21"/>
              </w:rPr>
              <w:t>本项目计划总金额为</w:t>
            </w:r>
            <w:r>
              <w:rPr>
                <w:rFonts w:hint="eastAsia" w:ascii="宋体" w:hAnsi="宋体" w:cs="宋体"/>
                <w:b w:val="0"/>
                <w:bCs/>
                <w:szCs w:val="21"/>
                <w:lang w:val="en-US" w:eastAsia="zh-CN"/>
              </w:rPr>
              <w:t>16.5</w:t>
            </w:r>
            <w:r>
              <w:rPr>
                <w:rFonts w:hint="eastAsia" w:ascii="宋体" w:hAnsi="宋体" w:eastAsia="宋体" w:cs="宋体"/>
                <w:b w:val="0"/>
                <w:bCs/>
                <w:szCs w:val="21"/>
                <w:lang w:val="en-US" w:eastAsia="zh-CN"/>
              </w:rPr>
              <w:t>万</w:t>
            </w:r>
            <w:r>
              <w:rPr>
                <w:rFonts w:hint="eastAsia" w:ascii="宋体" w:hAnsi="宋体" w:eastAsia="宋体" w:cs="宋体"/>
                <w:b w:val="0"/>
                <w:bCs/>
                <w:szCs w:val="21"/>
              </w:rPr>
              <w:t>元。本项目实行总承包报价，报价为</w:t>
            </w:r>
            <w:r>
              <w:rPr>
                <w:rFonts w:hint="eastAsia" w:ascii="宋体" w:hAnsi="宋体" w:cs="宋体"/>
                <w:b w:val="0"/>
                <w:bCs/>
                <w:szCs w:val="21"/>
                <w:lang w:eastAsia="zh-CN"/>
              </w:rPr>
              <w:t>采购人</w:t>
            </w:r>
            <w:r>
              <w:rPr>
                <w:rFonts w:hint="eastAsia" w:ascii="宋体" w:hAnsi="宋体" w:eastAsia="宋体" w:cs="宋体"/>
                <w:b w:val="0"/>
                <w:bCs/>
                <w:szCs w:val="21"/>
              </w:rPr>
              <w:t>指定服务范围内的全部价格，至少包括：</w:t>
            </w:r>
            <w:r>
              <w:rPr>
                <w:rFonts w:hint="eastAsia" w:ascii="宋体" w:hAnsi="宋体" w:cs="宋体"/>
                <w:b w:val="0"/>
                <w:bCs/>
                <w:szCs w:val="21"/>
                <w:u w:val="none"/>
                <w:lang w:val="en-US" w:eastAsia="zh-CN"/>
              </w:rPr>
              <w:t>1.</w:t>
            </w:r>
            <w:r>
              <w:rPr>
                <w:rFonts w:hint="eastAsia" w:ascii="宋体" w:hAnsi="宋体" w:eastAsia="宋体" w:cs="宋体"/>
                <w:b w:val="0"/>
                <w:bCs/>
                <w:szCs w:val="21"/>
                <w:u w:val="none"/>
              </w:rPr>
              <w:t>服务的价格（包括人工、材料、设备等）</w:t>
            </w:r>
            <w:r>
              <w:rPr>
                <w:rFonts w:hint="eastAsia" w:ascii="宋体" w:hAnsi="宋体" w:eastAsia="宋体" w:cs="宋体"/>
                <w:b w:val="0"/>
                <w:bCs/>
                <w:szCs w:val="21"/>
              </w:rPr>
              <w:t>；</w:t>
            </w:r>
            <w:r>
              <w:rPr>
                <w:rFonts w:hint="eastAsia" w:ascii="宋体" w:hAnsi="宋体" w:cs="宋体"/>
                <w:b w:val="0"/>
                <w:bCs/>
                <w:szCs w:val="21"/>
                <w:lang w:val="en-US" w:eastAsia="zh-CN"/>
              </w:rPr>
              <w:t>2.</w:t>
            </w:r>
            <w:r>
              <w:rPr>
                <w:rFonts w:hint="eastAsia" w:ascii="宋体" w:hAnsi="宋体" w:eastAsia="宋体" w:cs="宋体"/>
                <w:b w:val="0"/>
                <w:bCs/>
                <w:szCs w:val="21"/>
              </w:rPr>
              <w:t>必要的保险费用和各项税金；</w:t>
            </w:r>
            <w:r>
              <w:rPr>
                <w:rFonts w:hint="eastAsia" w:ascii="宋体" w:hAnsi="宋体" w:cs="宋体"/>
                <w:b w:val="0"/>
                <w:bCs/>
                <w:szCs w:val="21"/>
                <w:lang w:val="en-US" w:eastAsia="zh-CN"/>
              </w:rPr>
              <w:t>3.</w:t>
            </w:r>
            <w:r>
              <w:rPr>
                <w:rFonts w:hint="eastAsia" w:ascii="宋体" w:hAnsi="宋体" w:eastAsia="宋体" w:cs="宋体"/>
                <w:b w:val="0"/>
                <w:bCs/>
                <w:szCs w:val="21"/>
              </w:rPr>
              <w:t>验收及专家评估费用等。</w:t>
            </w:r>
            <w:r>
              <w:rPr>
                <w:rFonts w:hint="eastAsia" w:ascii="宋体" w:hAnsi="宋体" w:cs="宋体"/>
                <w:b w:val="0"/>
                <w:bCs/>
                <w:szCs w:val="21"/>
                <w:lang w:val="en-US" w:eastAsia="zh-CN"/>
              </w:rPr>
              <w:t>4.</w:t>
            </w:r>
            <w:r>
              <w:rPr>
                <w:rFonts w:hint="eastAsia" w:ascii="宋体" w:hAnsi="宋体" w:eastAsia="宋体" w:cs="宋体"/>
                <w:b w:val="0"/>
                <w:bCs/>
                <w:szCs w:val="21"/>
              </w:rPr>
              <w:t>与本项目有关的其他一切费用。</w:t>
            </w:r>
          </w:p>
          <w:p>
            <w:pPr>
              <w:ind w:firstLine="420" w:firstLineChars="200"/>
              <w:rPr>
                <w:rFonts w:hint="eastAsia" w:ascii="宋体" w:hAnsi="宋体" w:eastAsia="宋体" w:cs="宋体"/>
                <w:b w:val="0"/>
                <w:bCs/>
                <w:szCs w:val="21"/>
              </w:rPr>
            </w:pPr>
            <w:r>
              <w:rPr>
                <w:rFonts w:hint="eastAsia" w:ascii="宋体" w:hAnsi="宋体" w:cs="宋体"/>
                <w:b w:val="0"/>
                <w:bCs/>
                <w:szCs w:val="21"/>
                <w:lang w:eastAsia="zh-CN"/>
              </w:rPr>
              <w:t>采购人</w:t>
            </w:r>
            <w:r>
              <w:rPr>
                <w:rFonts w:hint="eastAsia" w:ascii="宋体" w:hAnsi="宋体" w:eastAsia="宋体" w:cs="宋体"/>
                <w:b w:val="0"/>
                <w:bCs/>
                <w:szCs w:val="21"/>
              </w:rPr>
              <w:t>不再支付成交价格以外的任何费用。</w:t>
            </w:r>
          </w:p>
          <w:p>
            <w:pPr>
              <w:numPr>
                <w:ilvl w:val="0"/>
                <w:numId w:val="0"/>
              </w:numPr>
              <w:ind w:firstLine="420" w:firstLineChars="200"/>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lang w:eastAsia="zh-CN"/>
              </w:rPr>
              <w:t>（</w:t>
            </w:r>
            <w:r>
              <w:rPr>
                <w:rFonts w:hint="eastAsia" w:ascii="黑体" w:hAnsi="黑体" w:eastAsia="黑体" w:cs="黑体"/>
                <w:b w:val="0"/>
                <w:bCs/>
                <w:color w:val="auto"/>
                <w:szCs w:val="21"/>
                <w:highlight w:val="none"/>
                <w:lang w:val="en-US" w:eastAsia="zh-CN"/>
              </w:rPr>
              <w:t>二</w:t>
            </w:r>
            <w:r>
              <w:rPr>
                <w:rFonts w:hint="eastAsia" w:ascii="黑体" w:hAnsi="黑体" w:eastAsia="黑体" w:cs="黑体"/>
                <w:b w:val="0"/>
                <w:bCs/>
                <w:color w:val="auto"/>
                <w:szCs w:val="21"/>
                <w:highlight w:val="none"/>
                <w:lang w:eastAsia="zh-CN"/>
              </w:rPr>
              <w:t>）</w:t>
            </w:r>
            <w:r>
              <w:rPr>
                <w:rFonts w:hint="eastAsia" w:ascii="黑体" w:hAnsi="黑体" w:eastAsia="黑体" w:cs="黑体"/>
                <w:b w:val="0"/>
                <w:bCs/>
                <w:color w:val="auto"/>
                <w:szCs w:val="21"/>
                <w:highlight w:val="none"/>
              </w:rPr>
              <w:t>服务交付时间及交付地点</w:t>
            </w:r>
          </w:p>
          <w:p>
            <w:pPr>
              <w:ind w:firstLine="420" w:firstLineChars="200"/>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交付时间：</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（1）采样送样</w:t>
            </w:r>
            <w:r>
              <w:rPr>
                <w:rFonts w:hint="eastAsia" w:ascii="Times New Roman" w:hAnsi="Times New Roman" w:cs="Times New Roman"/>
                <w:lang w:val="en-US" w:eastAsia="zh-CN"/>
              </w:rPr>
              <w:t>服务</w:t>
            </w:r>
          </w:p>
          <w:p>
            <w:pPr>
              <w:ind w:firstLine="600" w:firstLineChars="400"/>
              <w:rPr>
                <w:rFonts w:hint="default" w:ascii="Times New Roman" w:hAnsi="Times New Roman" w:eastAsia="宋体" w:cs="Times New Roman"/>
                <w:sz w:val="15"/>
                <w:szCs w:val="15"/>
                <w:lang w:val="en-US" w:eastAsia="zh-CN"/>
              </w:rPr>
            </w:pPr>
            <w:r>
              <w:rPr>
                <w:rFonts w:hint="default" w:ascii="Calibri" w:hAnsi="Calibri" w:eastAsia="宋体" w:cs="Calibri"/>
                <w:sz w:val="15"/>
                <w:szCs w:val="15"/>
                <w:lang w:val="en-US" w:eastAsia="zh-CN"/>
              </w:rPr>
              <w:t>①</w:t>
            </w:r>
            <w:r>
              <w:rPr>
                <w:rFonts w:hint="eastAsia" w:ascii="宋体" w:hAnsi="宋体" w:eastAsia="宋体" w:cs="宋体"/>
                <w:sz w:val="21"/>
                <w:szCs w:val="21"/>
                <w:lang w:val="en-US" w:eastAsia="zh-CN"/>
              </w:rPr>
              <w:t>桂平市监测站、平南县监测站</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FF0000"/>
                <w:sz w:val="21"/>
                <w:szCs w:val="21"/>
                <w:lang w:val="en-US" w:eastAsia="zh-CN"/>
              </w:rPr>
              <w:t>2024年4月1日</w:t>
            </w:r>
            <w:r>
              <w:rPr>
                <w:rFonts w:hint="eastAsia" w:ascii="宋体" w:hAnsi="宋体" w:eastAsia="宋体" w:cs="宋体"/>
                <w:b w:val="0"/>
                <w:bCs w:val="0"/>
                <w:sz w:val="21"/>
                <w:szCs w:val="21"/>
                <w:lang w:val="en-US" w:eastAsia="zh-CN"/>
              </w:rPr>
              <w:t>起</w:t>
            </w:r>
            <w:r>
              <w:rPr>
                <w:rFonts w:hint="eastAsia" w:ascii="宋体" w:hAnsi="宋体" w:eastAsia="宋体" w:cs="宋体"/>
                <w:sz w:val="21"/>
                <w:szCs w:val="21"/>
                <w:lang w:val="en-US" w:eastAsia="zh-CN"/>
              </w:rPr>
              <w:t>至2025年3月31日止</w:t>
            </w:r>
            <w:r>
              <w:rPr>
                <w:rFonts w:hint="default" w:ascii="Times New Roman" w:hAnsi="Times New Roman" w:eastAsia="宋体" w:cs="Times New Roman"/>
                <w:sz w:val="15"/>
                <w:szCs w:val="15"/>
                <w:lang w:val="en-US" w:eastAsia="zh-CN"/>
              </w:rPr>
              <w:t>。</w:t>
            </w:r>
          </w:p>
          <w:p>
            <w:pPr>
              <w:ind w:firstLine="600" w:firstLineChars="400"/>
              <w:rPr>
                <w:rFonts w:hint="default" w:ascii="Times New Roman" w:hAnsi="Times New Roman" w:eastAsia="宋体" w:cs="Times New Roman"/>
                <w:lang w:val="en-US" w:eastAsia="zh-CN"/>
              </w:rPr>
            </w:pPr>
            <w:r>
              <w:rPr>
                <w:rFonts w:hint="default" w:ascii="Calibri" w:hAnsi="Calibri" w:eastAsia="宋体" w:cs="Calibri"/>
                <w:sz w:val="15"/>
                <w:szCs w:val="15"/>
                <w:lang w:val="en-US" w:eastAsia="zh-CN"/>
              </w:rPr>
              <w:t>②</w:t>
            </w:r>
            <w:r>
              <w:rPr>
                <w:rFonts w:hint="default" w:ascii="Times New Roman" w:hAnsi="Times New Roman" w:eastAsia="宋体" w:cs="Times New Roman"/>
                <w:lang w:val="en-US" w:eastAsia="zh-CN"/>
              </w:rPr>
              <w:t>庆丰一中、市监测站：2024年5月1日起至2025年3月31日止。</w:t>
            </w:r>
          </w:p>
          <w:p>
            <w:pPr>
              <w:ind w:firstLine="420" w:firstLineChars="20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default" w:ascii="Times New Roman" w:hAnsi="Times New Roman" w:eastAsia="宋体" w:cs="Times New Roman"/>
                <w:lang w:val="en-US" w:eastAsia="zh-CN"/>
              </w:rPr>
              <w:t>运维服务</w:t>
            </w:r>
          </w:p>
          <w:p>
            <w:pPr>
              <w:numPr>
                <w:ilvl w:val="0"/>
                <w:numId w:val="0"/>
              </w:numPr>
              <w:ind w:firstLine="630" w:firstLineChars="300"/>
              <w:rPr>
                <w:rFonts w:hint="eastAsia" w:ascii="宋体" w:hAnsi="宋体" w:eastAsia="宋体" w:cs="宋体"/>
                <w:b w:val="0"/>
                <w:bCs/>
                <w:color w:val="auto"/>
                <w:szCs w:val="21"/>
                <w:highlight w:val="none"/>
              </w:rPr>
            </w:pPr>
            <w:r>
              <w:rPr>
                <w:rFonts w:hint="default" w:ascii="Times New Roman" w:hAnsi="Times New Roman" w:eastAsia="宋体" w:cs="Times New Roman"/>
                <w:lang w:val="en-US" w:eastAsia="zh-CN"/>
              </w:rPr>
              <w:t>2024年5月1日起至2025年3月31日止</w:t>
            </w:r>
            <w:r>
              <w:rPr>
                <w:rFonts w:hint="eastAsia" w:ascii="宋体" w:hAnsi="宋体" w:eastAsia="宋体" w:cs="宋体"/>
                <w:b w:val="0"/>
                <w:bCs/>
                <w:color w:val="auto"/>
                <w:szCs w:val="21"/>
                <w:highlight w:val="none"/>
              </w:rPr>
              <w:t>。</w:t>
            </w:r>
          </w:p>
          <w:p>
            <w:pPr>
              <w:numPr>
                <w:ilvl w:val="0"/>
                <w:numId w:val="0"/>
              </w:numPr>
              <w:ind w:firstLine="420" w:firstLineChars="200"/>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交付地点：</w:t>
            </w:r>
            <w:r>
              <w:rPr>
                <w:rFonts w:hint="eastAsia" w:ascii="宋体" w:hAnsi="宋体" w:eastAsia="宋体" w:cs="宋体"/>
                <w:b w:val="0"/>
                <w:bCs/>
                <w:color w:val="auto"/>
                <w:szCs w:val="21"/>
                <w:highlight w:val="none"/>
                <w:lang w:val="en-US" w:eastAsia="zh-CN"/>
              </w:rPr>
              <w:t>贵港市。</w:t>
            </w:r>
          </w:p>
          <w:p>
            <w:pPr>
              <w:numPr>
                <w:ilvl w:val="0"/>
                <w:numId w:val="0"/>
              </w:numPr>
              <w:ind w:firstLine="420" w:firstLineChars="200"/>
              <w:rPr>
                <w:rFonts w:hint="eastAsia" w:ascii="宋体" w:hAnsi="宋体" w:eastAsia="宋体" w:cs="宋体"/>
                <w:b w:val="0"/>
                <w:bCs/>
                <w:color w:val="auto"/>
                <w:szCs w:val="21"/>
                <w:highlight w:val="none"/>
              </w:rPr>
            </w:pPr>
            <w:r>
              <w:rPr>
                <w:rFonts w:hint="eastAsia" w:ascii="黑体" w:hAnsi="黑体" w:eastAsia="黑体" w:cs="黑体"/>
                <w:b w:val="0"/>
                <w:bCs/>
                <w:color w:val="auto"/>
                <w:szCs w:val="21"/>
                <w:highlight w:val="none"/>
                <w:lang w:eastAsia="zh-CN"/>
              </w:rPr>
              <w:t>（</w:t>
            </w:r>
            <w:r>
              <w:rPr>
                <w:rFonts w:hint="eastAsia" w:ascii="黑体" w:hAnsi="黑体" w:eastAsia="黑体" w:cs="黑体"/>
                <w:b w:val="0"/>
                <w:bCs/>
                <w:color w:val="auto"/>
                <w:szCs w:val="21"/>
                <w:highlight w:val="none"/>
                <w:lang w:val="en-US" w:eastAsia="zh-CN"/>
              </w:rPr>
              <w:t>三</w:t>
            </w:r>
            <w:r>
              <w:rPr>
                <w:rFonts w:hint="eastAsia" w:ascii="黑体" w:hAnsi="黑体" w:eastAsia="黑体" w:cs="黑体"/>
                <w:b w:val="0"/>
                <w:bCs/>
                <w:color w:val="auto"/>
                <w:szCs w:val="21"/>
                <w:highlight w:val="none"/>
                <w:lang w:eastAsia="zh-CN"/>
              </w:rPr>
              <w:t>）</w:t>
            </w:r>
            <w:r>
              <w:rPr>
                <w:rFonts w:hint="eastAsia" w:ascii="黑体" w:hAnsi="黑体" w:eastAsia="黑体" w:cs="黑体"/>
                <w:b w:val="0"/>
                <w:bCs/>
                <w:color w:val="auto"/>
                <w:szCs w:val="21"/>
                <w:highlight w:val="none"/>
                <w:lang w:val="en-US" w:eastAsia="zh-CN"/>
              </w:rPr>
              <w:t>支付时间和</w:t>
            </w:r>
            <w:r>
              <w:rPr>
                <w:rFonts w:hint="eastAsia" w:ascii="黑体" w:hAnsi="黑体" w:eastAsia="黑体" w:cs="黑体"/>
                <w:b w:val="0"/>
                <w:bCs/>
                <w:color w:val="auto"/>
                <w:szCs w:val="21"/>
                <w:highlight w:val="none"/>
              </w:rPr>
              <w:t>付款条件</w:t>
            </w:r>
          </w:p>
          <w:p>
            <w:pPr>
              <w:numPr>
                <w:ilvl w:val="0"/>
                <w:numId w:val="0"/>
              </w:numPr>
              <w:ind w:firstLine="420" w:firstLineChars="200"/>
              <w:rPr>
                <w:rFonts w:hint="default" w:ascii="Times New Roman" w:hAnsi="Times New Roman" w:eastAsia="宋体" w:cs="Times New Roman"/>
                <w:b w:val="0"/>
                <w:bCs/>
                <w:color w:val="FF0000"/>
                <w:sz w:val="21"/>
                <w:szCs w:val="21"/>
              </w:rPr>
            </w:pPr>
            <w:r>
              <w:rPr>
                <w:rFonts w:hint="eastAsia" w:ascii="Times New Roman" w:hAnsi="Times New Roman" w:eastAsia="宋体" w:cs="Times New Roman"/>
                <w:b w:val="0"/>
                <w:bCs/>
                <w:color w:val="FF0000"/>
                <w:sz w:val="21"/>
                <w:szCs w:val="21"/>
                <w:lang w:val="en-US" w:eastAsia="zh-CN"/>
              </w:rPr>
              <w:t>1.支付时间：</w:t>
            </w:r>
            <w:r>
              <w:rPr>
                <w:rFonts w:hint="default" w:ascii="Times New Roman" w:hAnsi="Times New Roman" w:eastAsia="宋体" w:cs="Times New Roman"/>
                <w:b w:val="0"/>
                <w:bCs/>
                <w:color w:val="FF0000"/>
                <w:sz w:val="21"/>
                <w:szCs w:val="21"/>
                <w:lang w:val="en-US" w:eastAsia="zh-CN"/>
              </w:rPr>
              <w:t>运维服务费用分</w:t>
            </w:r>
            <w:r>
              <w:rPr>
                <w:rFonts w:hint="eastAsia" w:ascii="Times New Roman" w:hAnsi="Times New Roman" w:cs="Times New Roman"/>
                <w:b w:val="0"/>
                <w:bCs/>
                <w:color w:val="FF0000"/>
                <w:sz w:val="21"/>
                <w:szCs w:val="21"/>
                <w:lang w:val="en-US" w:eastAsia="zh-CN"/>
              </w:rPr>
              <w:t>三</w:t>
            </w:r>
            <w:r>
              <w:rPr>
                <w:rFonts w:hint="default" w:ascii="Times New Roman" w:hAnsi="Times New Roman" w:eastAsia="宋体" w:cs="Times New Roman"/>
                <w:b w:val="0"/>
                <w:bCs/>
                <w:color w:val="FF0000"/>
                <w:sz w:val="21"/>
                <w:szCs w:val="21"/>
                <w:lang w:val="en-US" w:eastAsia="zh-CN"/>
              </w:rPr>
              <w:t>次付清</w:t>
            </w:r>
            <w:r>
              <w:rPr>
                <w:rFonts w:hint="default" w:ascii="Times New Roman" w:hAnsi="Times New Roman" w:eastAsia="宋体" w:cs="Times New Roman"/>
                <w:b w:val="0"/>
                <w:bCs/>
                <w:color w:val="FF0000"/>
                <w:sz w:val="21"/>
                <w:szCs w:val="21"/>
              </w:rPr>
              <w:t>，第一</w:t>
            </w:r>
            <w:r>
              <w:rPr>
                <w:rFonts w:hint="default" w:ascii="Times New Roman" w:hAnsi="Times New Roman" w:eastAsia="宋体" w:cs="Times New Roman"/>
                <w:b w:val="0"/>
                <w:bCs/>
                <w:color w:val="FF0000"/>
                <w:sz w:val="21"/>
                <w:szCs w:val="21"/>
                <w:lang w:val="en-US" w:eastAsia="zh-CN"/>
              </w:rPr>
              <w:t>次</w:t>
            </w:r>
            <w:r>
              <w:rPr>
                <w:rFonts w:hint="default" w:ascii="Times New Roman" w:hAnsi="Times New Roman" w:eastAsia="宋体" w:cs="Times New Roman"/>
                <w:b w:val="0"/>
                <w:bCs/>
                <w:color w:val="FF0000"/>
                <w:sz w:val="21"/>
                <w:szCs w:val="21"/>
              </w:rPr>
              <w:t>双方签</w:t>
            </w:r>
            <w:r>
              <w:rPr>
                <w:rFonts w:hint="default" w:ascii="Times New Roman" w:hAnsi="Times New Roman" w:eastAsia="宋体" w:cs="Times New Roman"/>
                <w:b w:val="0"/>
                <w:bCs/>
                <w:color w:val="FF0000"/>
                <w:sz w:val="21"/>
                <w:szCs w:val="21"/>
                <w:lang w:val="en-US" w:eastAsia="zh-CN"/>
              </w:rPr>
              <w:t>订</w:t>
            </w:r>
            <w:r>
              <w:rPr>
                <w:rFonts w:hint="default" w:ascii="Times New Roman" w:hAnsi="Times New Roman" w:eastAsia="宋体" w:cs="Times New Roman"/>
                <w:b w:val="0"/>
                <w:bCs/>
                <w:color w:val="FF0000"/>
                <w:sz w:val="21"/>
                <w:szCs w:val="21"/>
              </w:rPr>
              <w:t>合同</w:t>
            </w:r>
            <w:r>
              <w:rPr>
                <w:rFonts w:hint="eastAsia" w:ascii="Times New Roman" w:hAnsi="Times New Roman" w:cs="Times New Roman"/>
                <w:b w:val="0"/>
                <w:bCs/>
                <w:color w:val="FF0000"/>
                <w:sz w:val="21"/>
                <w:szCs w:val="21"/>
                <w:lang w:val="en-US" w:eastAsia="zh-CN"/>
              </w:rPr>
              <w:t>后</w:t>
            </w:r>
            <w:r>
              <w:rPr>
                <w:rFonts w:hint="default" w:ascii="Times New Roman" w:hAnsi="Times New Roman" w:eastAsia="宋体" w:cs="Times New Roman"/>
                <w:b w:val="0"/>
                <w:bCs/>
                <w:color w:val="FF0000"/>
                <w:sz w:val="21"/>
                <w:szCs w:val="21"/>
              </w:rPr>
              <w:t>，</w:t>
            </w:r>
            <w:r>
              <w:rPr>
                <w:rFonts w:hint="eastAsia" w:ascii="Times New Roman" w:hAnsi="Times New Roman" w:cs="Times New Roman"/>
                <w:b w:val="0"/>
                <w:bCs/>
                <w:color w:val="FF0000"/>
                <w:sz w:val="21"/>
                <w:szCs w:val="21"/>
                <w:lang w:val="en-US" w:eastAsia="zh-CN"/>
              </w:rPr>
              <w:t>采购人</w:t>
            </w:r>
            <w:r>
              <w:rPr>
                <w:rFonts w:hint="default" w:ascii="Times New Roman" w:hAnsi="Times New Roman" w:eastAsia="宋体" w:cs="Times New Roman"/>
                <w:b w:val="0"/>
                <w:bCs/>
                <w:color w:val="FF0000"/>
                <w:sz w:val="21"/>
                <w:szCs w:val="21"/>
              </w:rPr>
              <w:t>按合同总价的</w:t>
            </w:r>
            <w:r>
              <w:rPr>
                <w:rFonts w:hint="eastAsia" w:ascii="Times New Roman" w:hAnsi="Times New Roman" w:cs="Times New Roman"/>
                <w:b w:val="0"/>
                <w:bCs/>
                <w:color w:val="FF0000"/>
                <w:sz w:val="21"/>
                <w:szCs w:val="21"/>
                <w:lang w:val="en-US" w:eastAsia="zh-CN"/>
              </w:rPr>
              <w:t>3</w:t>
            </w:r>
            <w:r>
              <w:rPr>
                <w:rFonts w:hint="default" w:ascii="Times New Roman" w:hAnsi="Times New Roman" w:eastAsia="宋体" w:cs="Times New Roman"/>
                <w:b w:val="0"/>
                <w:bCs/>
                <w:color w:val="FF0000"/>
                <w:sz w:val="21"/>
                <w:szCs w:val="21"/>
                <w:lang w:val="en-US" w:eastAsia="zh-CN"/>
              </w:rPr>
              <w:t>0</w:t>
            </w:r>
            <w:r>
              <w:rPr>
                <w:rFonts w:hint="default" w:ascii="Times New Roman" w:hAnsi="Times New Roman" w:eastAsia="宋体" w:cs="Times New Roman"/>
                <w:b w:val="0"/>
                <w:bCs/>
                <w:color w:val="FF0000"/>
                <w:sz w:val="21"/>
                <w:szCs w:val="21"/>
              </w:rPr>
              <w:t>%支付，第二</w:t>
            </w:r>
            <w:r>
              <w:rPr>
                <w:rFonts w:hint="default" w:ascii="Times New Roman" w:hAnsi="Times New Roman" w:eastAsia="宋体" w:cs="Times New Roman"/>
                <w:b w:val="0"/>
                <w:bCs/>
                <w:color w:val="FF0000"/>
                <w:sz w:val="21"/>
                <w:szCs w:val="21"/>
                <w:lang w:val="en-US" w:eastAsia="zh-CN"/>
              </w:rPr>
              <w:t>次在202</w:t>
            </w:r>
            <w:r>
              <w:rPr>
                <w:rFonts w:hint="default" w:ascii="Times New Roman" w:hAnsi="Times New Roman" w:cs="Times New Roman"/>
                <w:b w:val="0"/>
                <w:bCs/>
                <w:color w:val="FF0000"/>
                <w:sz w:val="21"/>
                <w:szCs w:val="21"/>
                <w:lang w:val="en-US" w:eastAsia="zh-CN"/>
              </w:rPr>
              <w:t>4</w:t>
            </w:r>
            <w:r>
              <w:rPr>
                <w:rFonts w:hint="default" w:ascii="Times New Roman" w:hAnsi="Times New Roman" w:eastAsia="宋体" w:cs="Times New Roman"/>
                <w:b w:val="0"/>
                <w:bCs/>
                <w:color w:val="FF0000"/>
                <w:sz w:val="21"/>
                <w:szCs w:val="21"/>
              </w:rPr>
              <w:t>年</w:t>
            </w:r>
            <w:r>
              <w:rPr>
                <w:rFonts w:hint="eastAsia" w:ascii="Times New Roman" w:hAnsi="Times New Roman" w:cs="Times New Roman"/>
                <w:b w:val="0"/>
                <w:bCs/>
                <w:color w:val="FF0000"/>
                <w:sz w:val="21"/>
                <w:szCs w:val="21"/>
                <w:lang w:val="en-US" w:eastAsia="zh-CN"/>
              </w:rPr>
              <w:t>7</w:t>
            </w:r>
            <w:r>
              <w:rPr>
                <w:rFonts w:hint="default" w:ascii="Times New Roman" w:hAnsi="Times New Roman" w:eastAsia="宋体" w:cs="Times New Roman"/>
                <w:b w:val="0"/>
                <w:bCs/>
                <w:color w:val="FF0000"/>
                <w:sz w:val="21"/>
                <w:szCs w:val="21"/>
              </w:rPr>
              <w:t>月</w:t>
            </w:r>
            <w:r>
              <w:rPr>
                <w:rFonts w:hint="eastAsia" w:ascii="Times New Roman" w:hAnsi="Times New Roman" w:cs="Times New Roman"/>
                <w:b w:val="0"/>
                <w:bCs/>
                <w:color w:val="FF0000"/>
                <w:sz w:val="21"/>
                <w:szCs w:val="21"/>
                <w:lang w:val="en-US" w:eastAsia="zh-CN"/>
              </w:rPr>
              <w:t>10</w:t>
            </w:r>
            <w:r>
              <w:rPr>
                <w:rFonts w:hint="default" w:ascii="Times New Roman" w:hAnsi="Times New Roman" w:eastAsia="宋体" w:cs="Times New Roman"/>
                <w:b w:val="0"/>
                <w:bCs/>
                <w:color w:val="FF0000"/>
                <w:sz w:val="21"/>
                <w:szCs w:val="21"/>
              </w:rPr>
              <w:t>日前支付合同总价的</w:t>
            </w:r>
            <w:r>
              <w:rPr>
                <w:rFonts w:hint="eastAsia" w:ascii="Times New Roman" w:hAnsi="Times New Roman" w:cs="Times New Roman"/>
                <w:b w:val="0"/>
                <w:bCs/>
                <w:color w:val="FF0000"/>
                <w:sz w:val="21"/>
                <w:szCs w:val="21"/>
                <w:lang w:val="en-US" w:eastAsia="zh-CN"/>
              </w:rPr>
              <w:t>4</w:t>
            </w:r>
            <w:r>
              <w:rPr>
                <w:rFonts w:hint="default" w:ascii="Times New Roman" w:hAnsi="Times New Roman" w:eastAsia="宋体" w:cs="Times New Roman"/>
                <w:b w:val="0"/>
                <w:bCs/>
                <w:color w:val="FF0000"/>
                <w:sz w:val="21"/>
                <w:szCs w:val="21"/>
                <w:lang w:val="en-US" w:eastAsia="zh-CN"/>
              </w:rPr>
              <w:t>0</w:t>
            </w:r>
            <w:r>
              <w:rPr>
                <w:rFonts w:hint="default" w:ascii="Times New Roman" w:hAnsi="Times New Roman" w:eastAsia="宋体" w:cs="Times New Roman"/>
                <w:b w:val="0"/>
                <w:bCs/>
                <w:color w:val="FF0000"/>
                <w:sz w:val="21"/>
                <w:szCs w:val="21"/>
              </w:rPr>
              <w:t>%，第</w:t>
            </w:r>
            <w:r>
              <w:rPr>
                <w:rFonts w:hint="eastAsia" w:ascii="Times New Roman" w:hAnsi="Times New Roman" w:cs="Times New Roman"/>
                <w:b w:val="0"/>
                <w:bCs/>
                <w:color w:val="FF0000"/>
                <w:sz w:val="21"/>
                <w:szCs w:val="21"/>
                <w:lang w:val="en-US" w:eastAsia="zh-CN"/>
              </w:rPr>
              <w:t>三</w:t>
            </w:r>
            <w:r>
              <w:rPr>
                <w:rFonts w:hint="default" w:ascii="Times New Roman" w:hAnsi="Times New Roman" w:eastAsia="宋体" w:cs="Times New Roman"/>
                <w:b w:val="0"/>
                <w:bCs/>
                <w:color w:val="FF0000"/>
                <w:sz w:val="21"/>
                <w:szCs w:val="21"/>
                <w:lang w:val="en-US" w:eastAsia="zh-CN"/>
              </w:rPr>
              <w:t>次在202</w:t>
            </w:r>
            <w:r>
              <w:rPr>
                <w:rFonts w:hint="default" w:ascii="Times New Roman" w:hAnsi="Times New Roman" w:cs="Times New Roman"/>
                <w:b w:val="0"/>
                <w:bCs/>
                <w:color w:val="FF0000"/>
                <w:sz w:val="21"/>
                <w:szCs w:val="21"/>
                <w:lang w:val="en-US" w:eastAsia="zh-CN"/>
              </w:rPr>
              <w:t>4</w:t>
            </w:r>
            <w:r>
              <w:rPr>
                <w:rFonts w:hint="default" w:ascii="Times New Roman" w:hAnsi="Times New Roman" w:eastAsia="宋体" w:cs="Times New Roman"/>
                <w:b w:val="0"/>
                <w:bCs/>
                <w:color w:val="FF0000"/>
                <w:sz w:val="21"/>
                <w:szCs w:val="21"/>
              </w:rPr>
              <w:t>年</w:t>
            </w:r>
            <w:r>
              <w:rPr>
                <w:rFonts w:hint="eastAsia" w:ascii="Times New Roman" w:hAnsi="Times New Roman" w:cs="Times New Roman"/>
                <w:b w:val="0"/>
                <w:bCs/>
                <w:color w:val="FF0000"/>
                <w:sz w:val="21"/>
                <w:szCs w:val="21"/>
                <w:lang w:val="en-US" w:eastAsia="zh-CN"/>
              </w:rPr>
              <w:t>12</w:t>
            </w:r>
            <w:r>
              <w:rPr>
                <w:rFonts w:hint="default" w:ascii="Times New Roman" w:hAnsi="Times New Roman" w:eastAsia="宋体" w:cs="Times New Roman"/>
                <w:b w:val="0"/>
                <w:bCs/>
                <w:color w:val="FF0000"/>
                <w:sz w:val="21"/>
                <w:szCs w:val="21"/>
              </w:rPr>
              <w:t>月</w:t>
            </w:r>
            <w:r>
              <w:rPr>
                <w:rFonts w:hint="default" w:ascii="Times New Roman" w:hAnsi="Times New Roman" w:eastAsia="宋体" w:cs="Times New Roman"/>
                <w:b w:val="0"/>
                <w:bCs/>
                <w:color w:val="FF0000"/>
                <w:sz w:val="21"/>
                <w:szCs w:val="21"/>
                <w:lang w:val="en-US" w:eastAsia="zh-CN"/>
              </w:rPr>
              <w:t>1</w:t>
            </w:r>
            <w:r>
              <w:rPr>
                <w:rFonts w:hint="eastAsia" w:ascii="Times New Roman" w:hAnsi="Times New Roman" w:cs="Times New Roman"/>
                <w:b w:val="0"/>
                <w:bCs/>
                <w:color w:val="FF0000"/>
                <w:sz w:val="21"/>
                <w:szCs w:val="21"/>
                <w:lang w:val="en-US" w:eastAsia="zh-CN"/>
              </w:rPr>
              <w:t>0</w:t>
            </w:r>
            <w:r>
              <w:rPr>
                <w:rFonts w:hint="default" w:ascii="Times New Roman" w:hAnsi="Times New Roman" w:eastAsia="宋体" w:cs="Times New Roman"/>
                <w:b w:val="0"/>
                <w:bCs/>
                <w:color w:val="FF0000"/>
                <w:sz w:val="21"/>
                <w:szCs w:val="21"/>
              </w:rPr>
              <w:t>日前支付</w:t>
            </w:r>
            <w:r>
              <w:rPr>
                <w:rFonts w:hint="default" w:ascii="Times New Roman" w:hAnsi="Times New Roman" w:eastAsia="宋体" w:cs="Times New Roman"/>
                <w:b w:val="0"/>
                <w:bCs/>
                <w:color w:val="FF0000"/>
                <w:sz w:val="21"/>
                <w:szCs w:val="21"/>
                <w:lang w:val="en-US" w:eastAsia="zh-CN"/>
              </w:rPr>
              <w:t>剩余款项。</w:t>
            </w:r>
            <w:r>
              <w:rPr>
                <w:rFonts w:hint="default" w:ascii="Times New Roman" w:hAnsi="Times New Roman" w:cs="Times New Roman"/>
                <w:b w:val="0"/>
                <w:bCs/>
                <w:color w:val="FF0000"/>
                <w:sz w:val="21"/>
                <w:szCs w:val="21"/>
                <w:lang w:val="en-US" w:eastAsia="zh-CN"/>
              </w:rPr>
              <w:t>贵港监测中心</w:t>
            </w:r>
            <w:r>
              <w:rPr>
                <w:rFonts w:hint="default" w:ascii="Times New Roman" w:hAnsi="Times New Roman" w:eastAsia="宋体" w:cs="Times New Roman"/>
                <w:b w:val="0"/>
                <w:bCs/>
                <w:color w:val="FF0000"/>
                <w:sz w:val="21"/>
                <w:szCs w:val="21"/>
              </w:rPr>
              <w:t>收到</w:t>
            </w:r>
            <w:r>
              <w:rPr>
                <w:rFonts w:hint="default" w:ascii="Times New Roman" w:hAnsi="Times New Roman" w:cs="Times New Roman"/>
                <w:b w:val="0"/>
                <w:bCs/>
                <w:color w:val="FF0000"/>
                <w:sz w:val="21"/>
                <w:szCs w:val="21"/>
                <w:lang w:val="en-US" w:eastAsia="zh-CN"/>
              </w:rPr>
              <w:t>中标商</w:t>
            </w:r>
            <w:r>
              <w:rPr>
                <w:rFonts w:hint="default" w:ascii="Times New Roman" w:hAnsi="Times New Roman" w:eastAsia="宋体" w:cs="Times New Roman"/>
                <w:b w:val="0"/>
                <w:bCs/>
                <w:color w:val="FF0000"/>
                <w:sz w:val="21"/>
                <w:szCs w:val="21"/>
              </w:rPr>
              <w:t>开具的发票、付款申请后，</w:t>
            </w:r>
            <w:r>
              <w:rPr>
                <w:rFonts w:hint="default" w:ascii="Times New Roman" w:hAnsi="Times New Roman" w:eastAsia="宋体" w:cs="Times New Roman"/>
                <w:b w:val="0"/>
                <w:bCs/>
                <w:color w:val="FF0000"/>
                <w:sz w:val="21"/>
                <w:szCs w:val="21"/>
                <w:lang w:val="en-US" w:eastAsia="zh-CN"/>
              </w:rPr>
              <w:t>20个工作日内</w:t>
            </w:r>
            <w:r>
              <w:rPr>
                <w:rFonts w:hint="default" w:ascii="Times New Roman" w:hAnsi="Times New Roman" w:eastAsia="宋体" w:cs="Times New Roman"/>
                <w:b w:val="0"/>
                <w:bCs/>
                <w:color w:val="FF0000"/>
                <w:sz w:val="21"/>
                <w:szCs w:val="21"/>
              </w:rPr>
              <w:t>支付。</w:t>
            </w:r>
          </w:p>
          <w:p>
            <w:pPr>
              <w:pStyle w:val="5"/>
              <w:keepNext w:val="0"/>
              <w:keepLines w:val="0"/>
              <w:pageBreakBefore w:val="0"/>
              <w:kinsoku/>
              <w:wordWrap/>
              <w:overflowPunct/>
              <w:topLinePunct w:val="0"/>
              <w:autoSpaceDE/>
              <w:autoSpaceDN/>
              <w:bidi w:val="0"/>
              <w:adjustRightInd w:val="0"/>
              <w:snapToGrid w:val="0"/>
              <w:spacing w:after="0" w:line="320" w:lineRule="exact"/>
              <w:ind w:firstLine="420" w:firstLineChars="200"/>
              <w:jc w:val="left"/>
              <w:textAlignment w:val="auto"/>
              <w:rPr>
                <w:rFonts w:hint="default" w:ascii="Times New Roman" w:hAnsi="Times New Roman" w:cs="Times New Roman"/>
                <w:color w:val="FF0000"/>
                <w:sz w:val="21"/>
                <w:szCs w:val="21"/>
                <w:lang w:eastAsia="zh-CN"/>
              </w:rPr>
            </w:pPr>
            <w:r>
              <w:rPr>
                <w:rFonts w:hint="eastAsia" w:ascii="宋体" w:hAnsi="宋体" w:eastAsia="宋体" w:cs="宋体"/>
                <w:b w:val="0"/>
                <w:bCs/>
                <w:color w:val="FF0000"/>
                <w:sz w:val="21"/>
                <w:szCs w:val="21"/>
                <w:lang w:val="en-US" w:eastAsia="zh-CN"/>
              </w:rPr>
              <w:t>2.</w:t>
            </w:r>
            <w:r>
              <w:rPr>
                <w:rFonts w:hint="eastAsia" w:ascii="宋体" w:hAnsi="宋体" w:eastAsia="宋体" w:cs="宋体"/>
                <w:color w:val="FF0000"/>
                <w:sz w:val="21"/>
                <w:szCs w:val="21"/>
              </w:rPr>
              <w:t>付款条件</w:t>
            </w:r>
            <w:r>
              <w:rPr>
                <w:rFonts w:hint="eastAsia" w:ascii="宋体" w:hAnsi="宋体" w:eastAsia="宋体" w:cs="宋体"/>
                <w:color w:val="FF0000"/>
                <w:sz w:val="21"/>
                <w:szCs w:val="21"/>
                <w:lang w:eastAsia="zh-CN"/>
              </w:rPr>
              <w:t>：</w:t>
            </w:r>
            <w:r>
              <w:rPr>
                <w:rFonts w:hint="default" w:ascii="Times New Roman" w:hAnsi="Times New Roman" w:cs="Times New Roman"/>
                <w:color w:val="FF0000"/>
                <w:sz w:val="21"/>
                <w:szCs w:val="21"/>
                <w:lang w:val="en-US" w:eastAsia="zh-CN"/>
              </w:rPr>
              <w:t>考核总分高于</w:t>
            </w:r>
            <w:r>
              <w:rPr>
                <w:rFonts w:hint="eastAsia" w:ascii="Times New Roman" w:hAnsi="Times New Roman" w:cs="Times New Roman"/>
                <w:color w:val="FF0000"/>
                <w:sz w:val="21"/>
                <w:szCs w:val="21"/>
                <w:lang w:val="en-US" w:eastAsia="zh-CN"/>
              </w:rPr>
              <w:t>8</w:t>
            </w:r>
            <w:r>
              <w:rPr>
                <w:rFonts w:hint="default" w:ascii="Times New Roman" w:hAnsi="Times New Roman" w:cs="Times New Roman"/>
                <w:color w:val="FF0000"/>
                <w:sz w:val="21"/>
                <w:szCs w:val="21"/>
                <w:lang w:val="en-US" w:eastAsia="zh-CN"/>
              </w:rPr>
              <w:t>0分（含）的，</w:t>
            </w:r>
            <w:r>
              <w:rPr>
                <w:rFonts w:hint="default" w:ascii="Times New Roman" w:hAnsi="Times New Roman" w:eastAsia="宋体" w:cs="Times New Roman"/>
                <w:color w:val="FF0000"/>
                <w:sz w:val="21"/>
                <w:szCs w:val="21"/>
              </w:rPr>
              <w:t>支付该站点当期全额运维费；考核总分在80</w:t>
            </w:r>
            <w:r>
              <w:rPr>
                <w:rFonts w:hint="default" w:ascii="Times New Roman" w:hAnsi="Times New Roman" w:cs="Times New Roman"/>
                <w:color w:val="FF0000"/>
                <w:sz w:val="21"/>
                <w:szCs w:val="21"/>
                <w:lang w:eastAsia="zh-CN"/>
              </w:rPr>
              <w:t>（</w:t>
            </w:r>
            <w:r>
              <w:rPr>
                <w:rFonts w:hint="eastAsia" w:ascii="Times New Roman" w:hAnsi="Times New Roman" w:cs="Times New Roman"/>
                <w:color w:val="FF0000"/>
                <w:sz w:val="21"/>
                <w:szCs w:val="21"/>
                <w:lang w:val="en-US" w:eastAsia="zh-CN"/>
              </w:rPr>
              <w:t>不</w:t>
            </w:r>
            <w:r>
              <w:rPr>
                <w:rFonts w:hint="default" w:ascii="Times New Roman" w:hAnsi="Times New Roman" w:cs="Times New Roman"/>
                <w:color w:val="FF0000"/>
                <w:sz w:val="21"/>
                <w:szCs w:val="21"/>
                <w:lang w:val="en-US" w:eastAsia="zh-CN"/>
              </w:rPr>
              <w:t>含</w:t>
            </w:r>
            <w:r>
              <w:rPr>
                <w:rFonts w:hint="default" w:ascii="Times New Roman" w:hAnsi="Times New Roman" w:cs="Times New Roman"/>
                <w:color w:val="FF0000"/>
                <w:sz w:val="21"/>
                <w:szCs w:val="21"/>
                <w:lang w:eastAsia="zh-CN"/>
              </w:rPr>
              <w:t>）</w:t>
            </w:r>
            <w:r>
              <w:rPr>
                <w:rFonts w:hint="default" w:ascii="Times New Roman" w:hAnsi="Times New Roman" w:eastAsia="宋体" w:cs="Times New Roman"/>
                <w:color w:val="FF0000"/>
                <w:sz w:val="21"/>
                <w:szCs w:val="21"/>
              </w:rPr>
              <w:t>-</w:t>
            </w:r>
            <w:r>
              <w:rPr>
                <w:rFonts w:hint="eastAsia" w:ascii="Times New Roman" w:hAnsi="Times New Roman" w:cs="Times New Roman"/>
                <w:color w:val="FF0000"/>
                <w:sz w:val="21"/>
                <w:szCs w:val="21"/>
                <w:lang w:val="en-US" w:eastAsia="zh-CN"/>
              </w:rPr>
              <w:t>6</w:t>
            </w:r>
            <w:r>
              <w:rPr>
                <w:rFonts w:hint="default" w:ascii="Times New Roman" w:hAnsi="Times New Roman" w:cs="Times New Roman"/>
                <w:color w:val="FF0000"/>
                <w:sz w:val="21"/>
                <w:szCs w:val="21"/>
                <w:lang w:val="en-US" w:eastAsia="zh-CN"/>
              </w:rPr>
              <w:t>0</w:t>
            </w:r>
            <w:r>
              <w:rPr>
                <w:rFonts w:hint="default" w:ascii="Times New Roman" w:hAnsi="Times New Roman" w:eastAsia="宋体" w:cs="Times New Roman"/>
                <w:color w:val="FF0000"/>
                <w:sz w:val="21"/>
                <w:szCs w:val="21"/>
              </w:rPr>
              <w:t>（含）分的，该站点当期运维费= (实际考核总分/100)×单站点当期全额运维费</w:t>
            </w:r>
            <w:r>
              <w:rPr>
                <w:rFonts w:hint="eastAsia" w:ascii="Times New Roman" w:hAnsi="Times New Roman" w:cs="Times New Roman"/>
                <w:color w:val="FF0000"/>
                <w:sz w:val="21"/>
                <w:szCs w:val="21"/>
                <w:lang w:val="en-US" w:eastAsia="zh-CN"/>
              </w:rPr>
              <w:t>；</w:t>
            </w:r>
            <w:r>
              <w:rPr>
                <w:rFonts w:hint="default" w:ascii="Times New Roman" w:hAnsi="Times New Roman" w:eastAsia="宋体" w:cs="Times New Roman"/>
                <w:color w:val="FF0000"/>
                <w:sz w:val="21"/>
                <w:szCs w:val="21"/>
              </w:rPr>
              <w:t>考核总分低于</w:t>
            </w:r>
            <w:r>
              <w:rPr>
                <w:rFonts w:hint="eastAsia" w:ascii="Times New Roman" w:hAnsi="Times New Roman" w:cs="Times New Roman"/>
                <w:color w:val="FF0000"/>
                <w:sz w:val="21"/>
                <w:szCs w:val="21"/>
                <w:lang w:val="en-US" w:eastAsia="zh-CN"/>
              </w:rPr>
              <w:t>60</w:t>
            </w:r>
            <w:r>
              <w:rPr>
                <w:rFonts w:hint="default" w:ascii="Times New Roman" w:hAnsi="Times New Roman" w:eastAsia="宋体" w:cs="Times New Roman"/>
                <w:color w:val="FF0000"/>
                <w:sz w:val="21"/>
                <w:szCs w:val="21"/>
              </w:rPr>
              <w:t>分</w:t>
            </w:r>
            <w:r>
              <w:rPr>
                <w:rFonts w:hint="default" w:ascii="Times New Roman" w:hAnsi="Times New Roman" w:cs="Times New Roman"/>
                <w:color w:val="FF0000"/>
                <w:sz w:val="21"/>
                <w:szCs w:val="21"/>
                <w:lang w:eastAsia="zh-CN"/>
              </w:rPr>
              <w:t>（</w:t>
            </w:r>
            <w:r>
              <w:rPr>
                <w:rFonts w:hint="default" w:ascii="Times New Roman" w:hAnsi="Times New Roman" w:cs="Times New Roman"/>
                <w:color w:val="FF0000"/>
                <w:sz w:val="21"/>
                <w:szCs w:val="21"/>
                <w:lang w:val="en-US" w:eastAsia="zh-CN"/>
              </w:rPr>
              <w:t>不含</w:t>
            </w:r>
            <w:r>
              <w:rPr>
                <w:rFonts w:hint="default" w:ascii="Times New Roman" w:hAnsi="Times New Roman" w:cs="Times New Roman"/>
                <w:color w:val="FF0000"/>
                <w:sz w:val="21"/>
                <w:szCs w:val="21"/>
                <w:lang w:eastAsia="zh-CN"/>
              </w:rPr>
              <w:t>）</w:t>
            </w:r>
            <w:r>
              <w:rPr>
                <w:rFonts w:hint="default" w:ascii="Times New Roman" w:hAnsi="Times New Roman" w:eastAsia="宋体" w:cs="Times New Roman"/>
                <w:color w:val="FF0000"/>
                <w:sz w:val="21"/>
                <w:szCs w:val="21"/>
              </w:rPr>
              <w:t>的，不予支付该站点当期运维费</w:t>
            </w:r>
            <w:r>
              <w:rPr>
                <w:rFonts w:hint="default" w:ascii="Times New Roman" w:hAnsi="Times New Roman" w:cs="Times New Roman"/>
                <w:color w:val="FF0000"/>
                <w:sz w:val="21"/>
                <w:szCs w:val="21"/>
                <w:lang w:eastAsia="zh-CN"/>
              </w:rPr>
              <w:t>。</w:t>
            </w:r>
            <w:bookmarkStart w:id="0" w:name="_GoBack"/>
            <w:bookmarkEnd w:id="0"/>
          </w:p>
          <w:p>
            <w:pPr>
              <w:ind w:firstLine="420" w:firstLineChars="200"/>
              <w:rPr>
                <w:rFonts w:hint="eastAsia" w:ascii="黑体" w:hAnsi="黑体" w:eastAsia="黑体" w:cs="黑体"/>
                <w:b/>
                <w:bCs/>
                <w:szCs w:val="21"/>
              </w:rPr>
            </w:pPr>
            <w:r>
              <w:rPr>
                <w:rFonts w:hint="eastAsia" w:ascii="黑体" w:hAnsi="黑体" w:eastAsia="黑体" w:cs="黑体"/>
                <w:lang w:val="en-US" w:eastAsia="zh-CN"/>
              </w:rPr>
              <w:t>（四）采购方式</w:t>
            </w:r>
          </w:p>
          <w:p>
            <w:pPr>
              <w:ind w:firstLine="630" w:firstLineChars="300"/>
              <w:rPr>
                <w:rFonts w:hint="eastAsia"/>
                <w:szCs w:val="21"/>
              </w:rPr>
            </w:pPr>
            <w:r>
              <w:rPr>
                <w:rFonts w:hint="eastAsia"/>
                <w:szCs w:val="21"/>
              </w:rPr>
              <w:t>采用综合评分法。</w:t>
            </w:r>
          </w:p>
          <w:p>
            <w:pPr>
              <w:ind w:firstLine="420" w:firstLineChars="200"/>
              <w:rPr>
                <w:rFonts w:hint="eastAsia" w:ascii="黑体" w:hAnsi="黑体" w:eastAsia="黑体" w:cs="黑体"/>
                <w:b w:val="0"/>
                <w:bCs w:val="0"/>
                <w:szCs w:val="21"/>
              </w:rPr>
            </w:pPr>
            <w:r>
              <w:rPr>
                <w:rFonts w:hint="eastAsia" w:ascii="黑体" w:hAnsi="黑体" w:eastAsia="黑体" w:cs="黑体"/>
                <w:b w:val="0"/>
                <w:bCs w:val="0"/>
                <w:szCs w:val="21"/>
                <w:lang w:val="en-US" w:eastAsia="zh-CN"/>
              </w:rPr>
              <w:t>（五）</w:t>
            </w:r>
            <w:r>
              <w:rPr>
                <w:rFonts w:hint="eastAsia" w:ascii="黑体" w:hAnsi="黑体" w:eastAsia="黑体" w:cs="黑体"/>
                <w:b w:val="0"/>
                <w:bCs w:val="0"/>
                <w:szCs w:val="21"/>
              </w:rPr>
              <w:t>验收要求</w:t>
            </w:r>
          </w:p>
          <w:p>
            <w:pPr>
              <w:ind w:firstLine="630" w:firstLineChars="300"/>
              <w:rPr>
                <w:rFonts w:hint="eastAsia"/>
                <w:szCs w:val="21"/>
              </w:rPr>
            </w:pPr>
            <w:r>
              <w:rPr>
                <w:rFonts w:hint="eastAsia"/>
                <w:szCs w:val="21"/>
              </w:rPr>
              <w:t>依据采购需求、合同条款及相关规范进行验收。</w:t>
            </w:r>
            <w:r>
              <w:rPr>
                <w:szCs w:val="21"/>
              </w:rPr>
              <w:t xml:space="preserve"> </w:t>
            </w:r>
          </w:p>
          <w:p>
            <w:pPr>
              <w:numPr>
                <w:ilvl w:val="0"/>
                <w:numId w:val="0"/>
              </w:numPr>
              <w:ind w:firstLine="420" w:firstLineChars="200"/>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w:t>
            </w:r>
            <w:r>
              <w:rPr>
                <w:rFonts w:hint="eastAsia" w:ascii="Times New Roman" w:hAnsi="Times New Roman" w:cs="Times New Roman"/>
                <w:b w:val="0"/>
                <w:bCs/>
                <w:color w:val="auto"/>
                <w:szCs w:val="21"/>
                <w:highlight w:val="none"/>
                <w:lang w:val="en-US" w:eastAsia="zh-CN"/>
              </w:rPr>
              <w:t>六</w:t>
            </w:r>
            <w:r>
              <w:rPr>
                <w:rFonts w:hint="default" w:ascii="Times New Roman" w:hAnsi="Times New Roman" w:eastAsia="宋体" w:cs="Times New Roman"/>
                <w:b w:val="0"/>
                <w:bCs/>
                <w:color w:val="auto"/>
                <w:szCs w:val="21"/>
                <w:highlight w:val="none"/>
                <w:lang w:val="en-US" w:eastAsia="zh-CN"/>
              </w:rPr>
              <w:t>）其他要求</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1.</w:t>
            </w:r>
            <w:r>
              <w:rPr>
                <w:rFonts w:hint="default" w:ascii="Times New Roman" w:hAnsi="Times New Roman" w:eastAsia="宋体" w:cs="Times New Roman"/>
              </w:rPr>
              <w:t>本次委托项目不允许二次分包。</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2.</w:t>
            </w:r>
            <w:r>
              <w:rPr>
                <w:rFonts w:hint="default" w:ascii="Times New Roman" w:hAnsi="Times New Roman" w:eastAsia="宋体" w:cs="Times New Roman"/>
              </w:rPr>
              <w:t>委托运维及管理的全部资产（包括</w:t>
            </w:r>
            <w:r>
              <w:rPr>
                <w:rFonts w:hint="eastAsia" w:ascii="Times New Roman" w:hAnsi="Times New Roman" w:cs="Times New Roman"/>
                <w:lang w:val="en-US" w:eastAsia="zh-CN"/>
              </w:rPr>
              <w:t>仪器</w:t>
            </w:r>
            <w:r>
              <w:rPr>
                <w:rFonts w:hint="default" w:ascii="Times New Roman" w:hAnsi="Times New Roman" w:eastAsia="宋体" w:cs="Times New Roman"/>
              </w:rPr>
              <w:t>设备、软件、配套设施及更换下的配件、</w:t>
            </w:r>
            <w:r>
              <w:rPr>
                <w:rFonts w:hint="eastAsia" w:ascii="Times New Roman" w:hAnsi="Times New Roman" w:eastAsia="宋体" w:cs="Times New Roman"/>
                <w:lang w:val="en-US" w:eastAsia="zh-CN"/>
              </w:rPr>
              <w:t>大气降水</w:t>
            </w:r>
            <w:r>
              <w:rPr>
                <w:rFonts w:hint="default" w:ascii="Times New Roman" w:hAnsi="Times New Roman" w:eastAsia="宋体" w:cs="Times New Roman"/>
              </w:rPr>
              <w:t>自动监测设备产生的各类数据信息及相关文档资料）属</w:t>
            </w:r>
            <w:r>
              <w:rPr>
                <w:rFonts w:hint="eastAsia" w:ascii="Times New Roman" w:hAnsi="Times New Roman" w:cs="Times New Roman"/>
                <w:lang w:val="en-US" w:eastAsia="zh-CN"/>
              </w:rPr>
              <w:t>采购人</w:t>
            </w:r>
            <w:r>
              <w:rPr>
                <w:rFonts w:hint="default" w:ascii="Times New Roman" w:hAnsi="Times New Roman" w:eastAsia="宋体" w:cs="Times New Roman"/>
              </w:rPr>
              <w:t>所有。未经</w:t>
            </w:r>
            <w:r>
              <w:rPr>
                <w:rFonts w:hint="eastAsia" w:ascii="Times New Roman" w:hAnsi="Times New Roman" w:cs="Times New Roman"/>
                <w:lang w:val="en-US" w:eastAsia="zh-CN"/>
              </w:rPr>
              <w:t>采购人</w:t>
            </w:r>
            <w:r>
              <w:rPr>
                <w:rFonts w:hint="default" w:ascii="Times New Roman" w:hAnsi="Times New Roman" w:eastAsia="宋体" w:cs="Times New Roman"/>
              </w:rPr>
              <w:t>同意，</w:t>
            </w:r>
            <w:r>
              <w:rPr>
                <w:rFonts w:hint="eastAsia" w:ascii="Times New Roman" w:hAnsi="Times New Roman" w:eastAsia="宋体" w:cs="Times New Roman"/>
                <w:lang w:val="en-US" w:eastAsia="zh-CN"/>
              </w:rPr>
              <w:t>成交供应商</w:t>
            </w:r>
            <w:r>
              <w:rPr>
                <w:rFonts w:hint="default" w:ascii="Times New Roman" w:hAnsi="Times New Roman" w:eastAsia="宋体" w:cs="Times New Roman"/>
              </w:rPr>
              <w:t>不得以任何方式对各类财产进行出售、抵押、转移或公开。</w:t>
            </w:r>
          </w:p>
          <w:p>
            <w:pPr>
              <w:ind w:firstLine="420" w:firstLineChars="200"/>
              <w:jc w:val="left"/>
              <w:rPr>
                <w:rFonts w:hint="default" w:ascii="Times New Roman" w:hAnsi="Times New Roman" w:eastAsia="宋体" w:cs="Times New Roman"/>
                <w:sz w:val="21"/>
                <w:szCs w:val="21"/>
              </w:rPr>
            </w:pPr>
            <w:r>
              <w:rPr>
                <w:rFonts w:hint="eastAsia" w:ascii="Times New Roman" w:hAnsi="Times New Roman" w:eastAsia="宋体" w:cs="Times New Roman"/>
                <w:lang w:val="en-US" w:eastAsia="zh-CN"/>
              </w:rPr>
              <w:t>3.</w:t>
            </w:r>
            <w:r>
              <w:rPr>
                <w:rFonts w:hint="default" w:ascii="Times New Roman" w:hAnsi="Times New Roman" w:eastAsia="宋体" w:cs="Times New Roman"/>
              </w:rPr>
              <w:t>做好</w:t>
            </w:r>
            <w:r>
              <w:rPr>
                <w:rFonts w:hint="default" w:ascii="Times New Roman" w:hAnsi="Times New Roman" w:eastAsia="宋体" w:cs="Times New Roman"/>
                <w:lang w:val="en-US" w:eastAsia="zh-CN"/>
              </w:rPr>
              <w:t>大气降水自动监测站</w:t>
            </w:r>
            <w:r>
              <w:rPr>
                <w:rFonts w:hint="default" w:ascii="Times New Roman" w:hAnsi="Times New Roman" w:eastAsia="宋体" w:cs="Times New Roman"/>
              </w:rPr>
              <w:t>固定资产的管理、备品配件的登记等工作。</w:t>
            </w:r>
          </w:p>
        </w:tc>
      </w:tr>
    </w:tbl>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Times New Roman" w:hAnsi="Times New Roman" w:eastAsia="仿宋"/>
          <w:b/>
          <w:bCs/>
          <w:sz w:val="24"/>
          <w:szCs w:val="24"/>
        </w:rPr>
      </w:pPr>
    </w:p>
    <w:sectPr>
      <w:pgSz w:w="11906" w:h="16838"/>
      <w:pgMar w:top="1361" w:right="1134"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11B3891-5B32-493F-A061-4A0C093367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DCE142-0876-43F4-955D-4E78032EE2A9}"/>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2BAF1A72-F261-4FD1-B7EF-AE56893E92CD}"/>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307F6"/>
    <w:multiLevelType w:val="singleLevel"/>
    <w:tmpl w:val="94F307F6"/>
    <w:lvl w:ilvl="0" w:tentative="0">
      <w:start w:val="1"/>
      <w:numFmt w:val="chineseCounting"/>
      <w:suff w:val="nothing"/>
      <w:lvlText w:val="%1、"/>
      <w:lvlJc w:val="left"/>
      <w:rPr>
        <w:rFonts w:hint="eastAsia"/>
      </w:rPr>
    </w:lvl>
  </w:abstractNum>
  <w:abstractNum w:abstractNumId="1">
    <w:nsid w:val="F66FA25C"/>
    <w:multiLevelType w:val="singleLevel"/>
    <w:tmpl w:val="F66FA25C"/>
    <w:lvl w:ilvl="0" w:tentative="0">
      <w:start w:val="1"/>
      <w:numFmt w:val="decimal"/>
      <w:pStyle w:val="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kzN2RkZDJjMzNlYjk5NGFkODg1MDNkNTI0OTYxMjUifQ=="/>
  </w:docVars>
  <w:rsids>
    <w:rsidRoot w:val="00BE213C"/>
    <w:rsid w:val="00033B51"/>
    <w:rsid w:val="000C34F8"/>
    <w:rsid w:val="001F4006"/>
    <w:rsid w:val="002537DF"/>
    <w:rsid w:val="0046762A"/>
    <w:rsid w:val="004F2C2F"/>
    <w:rsid w:val="00566C14"/>
    <w:rsid w:val="00595BC4"/>
    <w:rsid w:val="005D1F3F"/>
    <w:rsid w:val="006A7F19"/>
    <w:rsid w:val="007A51B4"/>
    <w:rsid w:val="007C19C4"/>
    <w:rsid w:val="008F297C"/>
    <w:rsid w:val="00983816"/>
    <w:rsid w:val="00BE213C"/>
    <w:rsid w:val="00D67E2E"/>
    <w:rsid w:val="00E16041"/>
    <w:rsid w:val="00FA2A25"/>
    <w:rsid w:val="011D06F2"/>
    <w:rsid w:val="01CC5EE4"/>
    <w:rsid w:val="027A5940"/>
    <w:rsid w:val="02E40668"/>
    <w:rsid w:val="03031491"/>
    <w:rsid w:val="03F3498E"/>
    <w:rsid w:val="05B74816"/>
    <w:rsid w:val="070B0B84"/>
    <w:rsid w:val="083D3697"/>
    <w:rsid w:val="09354DCD"/>
    <w:rsid w:val="0A747E7F"/>
    <w:rsid w:val="0AB2031D"/>
    <w:rsid w:val="0BBC48D3"/>
    <w:rsid w:val="0C48085D"/>
    <w:rsid w:val="0C517C86"/>
    <w:rsid w:val="0D4A5F0F"/>
    <w:rsid w:val="0D5C35F7"/>
    <w:rsid w:val="119B5F2D"/>
    <w:rsid w:val="1226519C"/>
    <w:rsid w:val="15107D39"/>
    <w:rsid w:val="1582597F"/>
    <w:rsid w:val="161322EC"/>
    <w:rsid w:val="16B33358"/>
    <w:rsid w:val="172645D0"/>
    <w:rsid w:val="176F3141"/>
    <w:rsid w:val="18D45952"/>
    <w:rsid w:val="19836A30"/>
    <w:rsid w:val="1A052EEE"/>
    <w:rsid w:val="1AF06347"/>
    <w:rsid w:val="1BB457D8"/>
    <w:rsid w:val="1D1E3640"/>
    <w:rsid w:val="1D37147A"/>
    <w:rsid w:val="1E190BA3"/>
    <w:rsid w:val="20C462AC"/>
    <w:rsid w:val="20FC1181"/>
    <w:rsid w:val="215533A8"/>
    <w:rsid w:val="244C6932"/>
    <w:rsid w:val="2AB26E0D"/>
    <w:rsid w:val="2AF96D4D"/>
    <w:rsid w:val="2B4E249E"/>
    <w:rsid w:val="2B646D1A"/>
    <w:rsid w:val="2BB64B92"/>
    <w:rsid w:val="2D25794B"/>
    <w:rsid w:val="2D3B2BA5"/>
    <w:rsid w:val="2D4D587B"/>
    <w:rsid w:val="2D564730"/>
    <w:rsid w:val="2D8C1F00"/>
    <w:rsid w:val="2E424CB4"/>
    <w:rsid w:val="30181412"/>
    <w:rsid w:val="328F5FEE"/>
    <w:rsid w:val="32943A5E"/>
    <w:rsid w:val="35545DE9"/>
    <w:rsid w:val="359250E7"/>
    <w:rsid w:val="362B0694"/>
    <w:rsid w:val="373E5A03"/>
    <w:rsid w:val="38C56C0D"/>
    <w:rsid w:val="3CFD4135"/>
    <w:rsid w:val="3D2D6B2F"/>
    <w:rsid w:val="3EE53B65"/>
    <w:rsid w:val="42750D5C"/>
    <w:rsid w:val="428D32AD"/>
    <w:rsid w:val="43355EAC"/>
    <w:rsid w:val="43811983"/>
    <w:rsid w:val="444E5D09"/>
    <w:rsid w:val="4504286C"/>
    <w:rsid w:val="453E5D7D"/>
    <w:rsid w:val="48B30830"/>
    <w:rsid w:val="4A545B7E"/>
    <w:rsid w:val="4BED7188"/>
    <w:rsid w:val="4C6D6F48"/>
    <w:rsid w:val="4F9F1B0F"/>
    <w:rsid w:val="4FE569E0"/>
    <w:rsid w:val="4FFC5741"/>
    <w:rsid w:val="50D36B61"/>
    <w:rsid w:val="50DC644B"/>
    <w:rsid w:val="538C37D3"/>
    <w:rsid w:val="54CD2C7A"/>
    <w:rsid w:val="56D32BA5"/>
    <w:rsid w:val="575E124E"/>
    <w:rsid w:val="57AD28EF"/>
    <w:rsid w:val="57BB1253"/>
    <w:rsid w:val="59374885"/>
    <w:rsid w:val="5D156F6C"/>
    <w:rsid w:val="5D2D1EFA"/>
    <w:rsid w:val="5E8B7B51"/>
    <w:rsid w:val="5FCD517E"/>
    <w:rsid w:val="60D3786A"/>
    <w:rsid w:val="669453A6"/>
    <w:rsid w:val="672C3830"/>
    <w:rsid w:val="6ACE4BFE"/>
    <w:rsid w:val="6AD96228"/>
    <w:rsid w:val="6AF4423A"/>
    <w:rsid w:val="6D06305C"/>
    <w:rsid w:val="6EB5235D"/>
    <w:rsid w:val="6EFC4430"/>
    <w:rsid w:val="70B62669"/>
    <w:rsid w:val="70B76860"/>
    <w:rsid w:val="728A21BA"/>
    <w:rsid w:val="75AA1DAE"/>
    <w:rsid w:val="77BA4E88"/>
    <w:rsid w:val="78367945"/>
    <w:rsid w:val="78A54A3C"/>
    <w:rsid w:val="79945354"/>
    <w:rsid w:val="7A5A200A"/>
    <w:rsid w:val="7A8157E9"/>
    <w:rsid w:val="7B7A2964"/>
    <w:rsid w:val="7D40068C"/>
    <w:rsid w:val="7E251447"/>
    <w:rsid w:val="7E5F22E5"/>
    <w:rsid w:val="7E705A5B"/>
    <w:rsid w:val="7ED44A81"/>
    <w:rsid w:val="7EEA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Calibri" w:hAnsi="Calibri" w:eastAsia="宋体" w:cs="Times New Roman"/>
      <w:kern w:val="2"/>
      <w:sz w:val="21"/>
      <w:lang w:val="en-US" w:eastAsia="zh-CN" w:bidi="ar-SA"/>
    </w:rPr>
  </w:style>
  <w:style w:type="paragraph" w:styleId="2">
    <w:name w:val="heading 4"/>
    <w:basedOn w:val="1"/>
    <w:next w:val="1"/>
    <w:link w:val="14"/>
    <w:autoRedefine/>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List Number"/>
    <w:basedOn w:val="1"/>
    <w:autoRedefine/>
    <w:semiHidden/>
    <w:unhideWhenUsed/>
    <w:qFormat/>
    <w:uiPriority w:val="99"/>
    <w:pPr>
      <w:numPr>
        <w:ilvl w:val="0"/>
        <w:numId w:val="1"/>
      </w:numPr>
    </w:pPr>
  </w:style>
  <w:style w:type="paragraph" w:styleId="4">
    <w:name w:val="index 6"/>
    <w:basedOn w:val="1"/>
    <w:next w:val="1"/>
    <w:autoRedefine/>
    <w:qFormat/>
    <w:uiPriority w:val="0"/>
    <w:pPr>
      <w:ind w:left="2100"/>
    </w:pPr>
    <w:rPr>
      <w:rFonts w:ascii="Times New Roman" w:hAnsi="Times New Roman"/>
    </w:rPr>
  </w:style>
  <w:style w:type="paragraph" w:styleId="5">
    <w:name w:val="Body Text"/>
    <w:basedOn w:val="1"/>
    <w:next w:val="1"/>
    <w:autoRedefine/>
    <w:unhideWhenUsed/>
    <w:qFormat/>
    <w:uiPriority w:val="0"/>
    <w:pPr>
      <w:spacing w:after="120"/>
    </w:p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Autospacing="1" w:afterAutospacing="1"/>
      <w:jc w:val="left"/>
    </w:pPr>
    <w:rPr>
      <w:kern w:val="0"/>
      <w:sz w:val="24"/>
    </w:rPr>
  </w:style>
  <w:style w:type="table" w:styleId="10">
    <w:name w:val="Table Grid"/>
    <w:basedOn w:val="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autoRedefine/>
    <w:qFormat/>
    <w:uiPriority w:val="99"/>
    <w:rPr>
      <w:sz w:val="18"/>
      <w:szCs w:val="18"/>
    </w:rPr>
  </w:style>
  <w:style w:type="character" w:customStyle="1" w:styleId="13">
    <w:name w:val="页脚 字符"/>
    <w:basedOn w:val="11"/>
    <w:link w:val="6"/>
    <w:autoRedefine/>
    <w:qFormat/>
    <w:uiPriority w:val="99"/>
    <w:rPr>
      <w:sz w:val="18"/>
      <w:szCs w:val="18"/>
    </w:rPr>
  </w:style>
  <w:style w:type="character" w:customStyle="1" w:styleId="14">
    <w:name w:val="标题 4 字符"/>
    <w:basedOn w:val="11"/>
    <w:link w:val="2"/>
    <w:autoRedefine/>
    <w:qFormat/>
    <w:uiPriority w:val="9"/>
    <w:rPr>
      <w:rFonts w:ascii="Cambria" w:hAnsi="Cambria" w:eastAsia="宋体" w:cs="Times New Roman"/>
      <w:b/>
      <w:bCs/>
      <w:sz w:val="28"/>
      <w:szCs w:val="28"/>
    </w:rPr>
  </w:style>
  <w:style w:type="character" w:customStyle="1" w:styleId="15">
    <w:name w:val="font41"/>
    <w:basedOn w:val="11"/>
    <w:autoRedefine/>
    <w:qFormat/>
    <w:uiPriority w:val="0"/>
    <w:rPr>
      <w:rFonts w:hint="eastAsia" w:ascii="宋体" w:hAnsi="宋体" w:eastAsia="宋体" w:cs="宋体"/>
      <w:color w:val="000000"/>
      <w:sz w:val="22"/>
      <w:szCs w:val="22"/>
      <w:u w:val="none"/>
    </w:rPr>
  </w:style>
  <w:style w:type="paragraph" w:customStyle="1" w:styleId="16">
    <w:name w:val="列出段落1"/>
    <w:basedOn w:val="1"/>
    <w:autoRedefine/>
    <w:qFormat/>
    <w:uiPriority w:val="0"/>
    <w:pPr>
      <w:widowControl w:val="0"/>
      <w:ind w:firstLine="420" w:firstLineChars="200"/>
    </w:pPr>
  </w:style>
  <w:style w:type="paragraph" w:customStyle="1" w:styleId="17">
    <w:name w:val="Default"/>
    <w:next w:val="4"/>
    <w:autoRedefine/>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1003</Words>
  <Characters>5723</Characters>
  <Lines>47</Lines>
  <Paragraphs>13</Paragraphs>
  <TotalTime>1</TotalTime>
  <ScaleCrop>false</ScaleCrop>
  <LinksUpToDate>false</LinksUpToDate>
  <CharactersWithSpaces>6713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2023-02-16T10:01:00Z</dcterms:created>
  <dc:creator>'undefined'</dc:creator>
  <cp:lastModifiedBy>Luwei</cp:lastModifiedBy>
  <cp:lastPrinted>2024-03-19T01:48:00Z</cp:lastPrinted>
  <dcterms:modified xsi:type="dcterms:W3CDTF">2024-03-19T02:48:49Z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DA4AF130706346C1B991673E751203F0</vt:lpwstr>
  </property>
</Properties>
</file>