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Lines w:val="0"/>
        <w:pageBreakBefore w:val="0"/>
        <w:kinsoku/>
        <w:wordWrap/>
        <w:overflowPunct/>
        <w:topLinePunct w:val="0"/>
        <w:autoSpaceDE/>
        <w:autoSpaceDN/>
        <w:bidi w:val="0"/>
        <w:spacing w:line="560" w:lineRule="exact"/>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附件2</w:t>
      </w:r>
    </w:p>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2024年大气降水监测站</w:t>
      </w:r>
      <w:r>
        <w:rPr>
          <w:rFonts w:hint="eastAsia" w:ascii="方正小标宋简体" w:hAnsi="方正小标宋简体" w:eastAsia="方正小标宋简体" w:cs="方正小标宋简体"/>
          <w:sz w:val="44"/>
          <w:szCs w:val="44"/>
        </w:rPr>
        <w:t>运维服务项目</w:t>
      </w:r>
    </w:p>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综合评分办法</w:t>
      </w:r>
    </w:p>
    <w:p>
      <w:pPr>
        <w:pStyle w:val="2"/>
        <w:keepLines w:val="0"/>
        <w:pageBreakBefore w:val="0"/>
        <w:kinsoku/>
        <w:wordWrap/>
        <w:overflowPunct/>
        <w:topLinePunct w:val="0"/>
        <w:autoSpaceDE/>
        <w:autoSpaceDN/>
        <w:bidi w:val="0"/>
        <w:spacing w:line="560" w:lineRule="exact"/>
        <w:textAlignment w:val="auto"/>
        <w:rPr>
          <w:rFonts w:hint="default"/>
        </w:rPr>
      </w:pPr>
    </w:p>
    <w:p>
      <w:pPr>
        <w:keepNext w:val="0"/>
        <w:keepLines w:val="0"/>
        <w:pageBreakBefore w:val="0"/>
        <w:widowControl/>
        <w:kinsoku/>
        <w:wordWrap/>
        <w:overflowPunct/>
        <w:topLinePunct w:val="0"/>
        <w:autoSpaceDE/>
        <w:autoSpaceDN/>
        <w:bidi w:val="0"/>
        <w:adjustRightInd w:val="0"/>
        <w:snapToGrid w:val="0"/>
        <w:spacing w:line="56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一、评审原则</w:t>
      </w:r>
    </w:p>
    <w:p>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一</w:t>
      </w:r>
      <w:r>
        <w:rPr>
          <w:rFonts w:hint="eastAsia" w:ascii="宋体" w:hAnsi="宋体" w:eastAsia="宋体" w:cs="宋体"/>
          <w:sz w:val="28"/>
          <w:szCs w:val="28"/>
          <w:lang w:eastAsia="zh-CN"/>
        </w:rPr>
        <w:t>）</w:t>
      </w:r>
      <w:r>
        <w:rPr>
          <w:rFonts w:hint="eastAsia" w:ascii="宋体" w:hAnsi="宋体" w:eastAsia="宋体" w:cs="宋体"/>
          <w:sz w:val="28"/>
          <w:szCs w:val="28"/>
        </w:rPr>
        <w:t>评审小组构成：本项目的评审小组由采购单位组建，成员包含技术、经济等方面专业人员，成员人数为三人以上（含三人）单数。</w:t>
      </w:r>
    </w:p>
    <w:p>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二</w:t>
      </w:r>
      <w:r>
        <w:rPr>
          <w:rFonts w:hint="eastAsia" w:ascii="宋体" w:hAnsi="宋体" w:eastAsia="宋体" w:cs="宋体"/>
          <w:sz w:val="28"/>
          <w:szCs w:val="28"/>
          <w:lang w:eastAsia="zh-CN"/>
        </w:rPr>
        <w:t>）</w:t>
      </w:r>
      <w:r>
        <w:rPr>
          <w:rFonts w:hint="eastAsia" w:ascii="宋体" w:hAnsi="宋体" w:eastAsia="宋体" w:cs="宋体"/>
          <w:sz w:val="28"/>
          <w:szCs w:val="28"/>
        </w:rPr>
        <w:t>评审依据：本评审办法和供应商提交的响应文件。</w:t>
      </w:r>
    </w:p>
    <w:p>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cs="宋体"/>
          <w:sz w:val="28"/>
          <w:szCs w:val="28"/>
          <w:lang w:val="en-US" w:eastAsia="zh-CN"/>
        </w:rPr>
        <w:t>三</w:t>
      </w:r>
      <w:r>
        <w:rPr>
          <w:rFonts w:hint="eastAsia" w:ascii="宋体" w:hAnsi="宋体" w:eastAsia="宋体" w:cs="宋体"/>
          <w:sz w:val="28"/>
          <w:szCs w:val="28"/>
          <w:lang w:eastAsia="zh-CN"/>
        </w:rPr>
        <w:t>）</w:t>
      </w:r>
      <w:r>
        <w:rPr>
          <w:rFonts w:hint="eastAsia" w:ascii="宋体" w:hAnsi="宋体" w:eastAsia="宋体" w:cs="宋体"/>
          <w:sz w:val="28"/>
          <w:szCs w:val="28"/>
        </w:rPr>
        <w:t>评审方法：综合评分法。</w:t>
      </w:r>
    </w:p>
    <w:p>
      <w:pPr>
        <w:keepNext w:val="0"/>
        <w:keepLines w:val="0"/>
        <w:pageBreakBefore w:val="0"/>
        <w:widowControl/>
        <w:kinsoku/>
        <w:wordWrap/>
        <w:overflowPunct/>
        <w:topLinePunct w:val="0"/>
        <w:autoSpaceDE/>
        <w:autoSpaceDN/>
        <w:bidi w:val="0"/>
        <w:adjustRightInd w:val="0"/>
        <w:snapToGrid w:val="0"/>
        <w:spacing w:line="56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二、评审方法</w:t>
      </w:r>
    </w:p>
    <w:p>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供应商提交的报价及资格材料经初核符合要求的进入详评，评审小组将按本评审办法和响应文件为评定依据，采用百分制综合评分法：</w:t>
      </w:r>
    </w:p>
    <w:p>
      <w:pPr>
        <w:keepNext w:val="0"/>
        <w:keepLines w:val="0"/>
        <w:pageBreakBefore w:val="0"/>
        <w:widowControl/>
        <w:kinsoku/>
        <w:wordWrap/>
        <w:overflowPunct/>
        <w:topLinePunct w:val="0"/>
        <w:autoSpaceDE/>
        <w:autoSpaceDN/>
        <w:bidi w:val="0"/>
        <w:adjustRightInd w:val="0"/>
        <w:snapToGrid w:val="0"/>
        <w:spacing w:line="560" w:lineRule="exact"/>
        <w:textAlignment w:val="auto"/>
        <w:rPr>
          <w:rFonts w:hint="eastAsia" w:ascii="宋体" w:hAnsi="宋体" w:eastAsia="宋体" w:cs="宋体"/>
          <w:sz w:val="28"/>
          <w:szCs w:val="28"/>
        </w:rPr>
      </w:pPr>
      <w:r>
        <w:rPr>
          <w:rFonts w:hint="eastAsia" w:ascii="宋体" w:hAnsi="宋体" w:eastAsia="宋体" w:cs="宋体"/>
          <w:sz w:val="28"/>
          <w:szCs w:val="28"/>
        </w:rPr>
        <w:t>评分细则（按四舍五入取至百分位）：</w:t>
      </w:r>
    </w:p>
    <w:p>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一</w:t>
      </w:r>
      <w:r>
        <w:rPr>
          <w:rFonts w:hint="eastAsia" w:ascii="宋体" w:hAnsi="宋体" w:eastAsia="宋体" w:cs="宋体"/>
          <w:sz w:val="28"/>
          <w:szCs w:val="28"/>
          <w:lang w:eastAsia="zh-CN"/>
        </w:rPr>
        <w:t>）</w:t>
      </w:r>
      <w:r>
        <w:rPr>
          <w:rFonts w:hint="eastAsia" w:ascii="宋体" w:hAnsi="宋体" w:eastAsia="宋体" w:cs="宋体"/>
          <w:sz w:val="28"/>
          <w:szCs w:val="28"/>
        </w:rPr>
        <w:t>价格分……………………………………………………… 20分</w:t>
      </w:r>
    </w:p>
    <w:p>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（1）报价分采用低价优先法计算，满足要求且评标价最低的有效供应商的评标价为评标基准价，其报价分为满分。</w:t>
      </w:r>
    </w:p>
    <w:p>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（2）其他供应商的价格分统一按照下列公式计算：</w:t>
      </w:r>
    </w:p>
    <w:p>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某有效供应商的报价分=（评标基准价／某有效供应商</w:t>
      </w:r>
      <w:r>
        <w:rPr>
          <w:rFonts w:hint="eastAsia" w:ascii="宋体" w:hAnsi="宋体" w:eastAsia="宋体" w:cs="宋体"/>
          <w:b w:val="0"/>
          <w:bCs w:val="0"/>
          <w:sz w:val="28"/>
          <w:szCs w:val="28"/>
          <w:lang w:val="en-US" w:eastAsia="zh-CN"/>
        </w:rPr>
        <w:t>报</w:t>
      </w:r>
      <w:r>
        <w:rPr>
          <w:rFonts w:hint="eastAsia" w:ascii="宋体" w:hAnsi="宋体" w:eastAsia="宋体" w:cs="宋体"/>
          <w:b w:val="0"/>
          <w:bCs w:val="0"/>
          <w:sz w:val="28"/>
          <w:szCs w:val="28"/>
        </w:rPr>
        <w:t>价）×</w:t>
      </w:r>
      <w:r>
        <w:rPr>
          <w:rFonts w:hint="eastAsia" w:ascii="宋体" w:hAnsi="宋体" w:cs="宋体"/>
          <w:b w:val="0"/>
          <w:bCs w:val="0"/>
          <w:sz w:val="28"/>
          <w:szCs w:val="28"/>
          <w:lang w:val="en-US" w:eastAsia="zh-CN"/>
        </w:rPr>
        <w:t>20</w:t>
      </w:r>
      <w:r>
        <w:rPr>
          <w:rFonts w:hint="eastAsia" w:ascii="宋体" w:hAnsi="宋体" w:eastAsia="宋体" w:cs="宋体"/>
          <w:b w:val="0"/>
          <w:bCs w:val="0"/>
          <w:sz w:val="28"/>
          <w:szCs w:val="28"/>
        </w:rPr>
        <w:t>分</w:t>
      </w:r>
      <w:r>
        <w:rPr>
          <w:rFonts w:hint="eastAsia" w:ascii="宋体" w:hAnsi="宋体" w:eastAsia="宋体" w:cs="宋体"/>
          <w:b w:val="0"/>
          <w:bCs w:val="0"/>
          <w:sz w:val="28"/>
          <w:szCs w:val="28"/>
          <w:lang w:eastAsia="zh-CN"/>
        </w:rPr>
        <w:t>。</w:t>
      </w:r>
    </w:p>
    <w:p>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（二）</w:t>
      </w:r>
      <w:r>
        <w:rPr>
          <w:rFonts w:hint="eastAsia" w:ascii="宋体" w:hAnsi="宋体" w:eastAsia="宋体" w:cs="宋体"/>
          <w:b w:val="0"/>
          <w:bCs w:val="0"/>
          <w:sz w:val="28"/>
          <w:szCs w:val="28"/>
          <w:lang w:val="en-US" w:eastAsia="zh-CN"/>
        </w:rPr>
        <w:t>技术</w:t>
      </w:r>
      <w:r>
        <w:rPr>
          <w:rFonts w:hint="eastAsia" w:ascii="宋体" w:hAnsi="宋体" w:eastAsia="宋体" w:cs="宋体"/>
          <w:b w:val="0"/>
          <w:bCs w:val="0"/>
          <w:sz w:val="28"/>
          <w:szCs w:val="28"/>
        </w:rPr>
        <w:t>分……………………………………………………</w:t>
      </w:r>
      <w:r>
        <w:rPr>
          <w:rFonts w:hint="eastAsia" w:ascii="宋体" w:hAnsi="宋体" w:cs="宋体"/>
          <w:b w:val="0"/>
          <w:bCs w:val="0"/>
          <w:sz w:val="28"/>
          <w:szCs w:val="28"/>
          <w:lang w:val="en-US" w:eastAsia="zh-CN"/>
        </w:rPr>
        <w:t xml:space="preserve"> </w:t>
      </w:r>
      <w:bookmarkStart w:id="0" w:name="_GoBack"/>
      <w:bookmarkEnd w:id="0"/>
      <w:r>
        <w:rPr>
          <w:rFonts w:hint="eastAsia" w:ascii="宋体" w:hAnsi="宋体" w:eastAsia="宋体" w:cs="宋体"/>
          <w:b w:val="0"/>
          <w:bCs w:val="0"/>
          <w:sz w:val="28"/>
          <w:szCs w:val="28"/>
          <w:lang w:val="en-US" w:eastAsia="zh-CN"/>
        </w:rPr>
        <w:t xml:space="preserve"> 30</w:t>
      </w:r>
      <w:r>
        <w:rPr>
          <w:rFonts w:hint="eastAsia" w:ascii="宋体" w:hAnsi="宋体" w:eastAsia="宋体" w:cs="宋体"/>
          <w:b w:val="0"/>
          <w:bCs w:val="0"/>
          <w:sz w:val="28"/>
          <w:szCs w:val="28"/>
        </w:rPr>
        <w:t>分</w:t>
      </w:r>
    </w:p>
    <w:p>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1.实施方案分（满分30）</w:t>
      </w:r>
    </w:p>
    <w:p>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根据供应商提</w:t>
      </w:r>
      <w:r>
        <w:rPr>
          <w:rFonts w:hint="eastAsia" w:ascii="宋体" w:hAnsi="宋体" w:eastAsia="宋体" w:cs="宋体"/>
          <w:sz w:val="28"/>
          <w:szCs w:val="28"/>
        </w:rPr>
        <w:t>供的本项目</w:t>
      </w:r>
      <w:r>
        <w:rPr>
          <w:rFonts w:hint="eastAsia" w:ascii="宋体" w:hAnsi="宋体" w:eastAsia="宋体" w:cs="宋体"/>
          <w:sz w:val="28"/>
          <w:szCs w:val="28"/>
          <w:lang w:val="en-US" w:eastAsia="zh-CN"/>
        </w:rPr>
        <w:t>运维实施方案是否具有</w:t>
      </w:r>
      <w:r>
        <w:rPr>
          <w:rFonts w:hint="eastAsia" w:ascii="宋体" w:hAnsi="宋体" w:eastAsia="宋体" w:cs="宋体"/>
          <w:sz w:val="28"/>
          <w:szCs w:val="28"/>
        </w:rPr>
        <w:t>针对性</w:t>
      </w:r>
      <w:r>
        <w:rPr>
          <w:rFonts w:hint="eastAsia" w:ascii="宋体" w:hAnsi="宋体" w:eastAsia="宋体" w:cs="宋体"/>
          <w:sz w:val="28"/>
          <w:szCs w:val="28"/>
          <w:lang w:eastAsia="zh-CN"/>
        </w:rPr>
        <w:t>、</w:t>
      </w:r>
      <w:r>
        <w:rPr>
          <w:rFonts w:hint="eastAsia" w:ascii="宋体" w:hAnsi="宋体" w:eastAsia="宋体" w:cs="宋体"/>
          <w:sz w:val="28"/>
          <w:szCs w:val="28"/>
        </w:rPr>
        <w:t>完整性、合理性、可行性</w:t>
      </w:r>
      <w:r>
        <w:rPr>
          <w:rFonts w:hint="eastAsia" w:ascii="宋体" w:hAnsi="宋体" w:eastAsia="宋体" w:cs="宋体"/>
          <w:sz w:val="28"/>
          <w:szCs w:val="28"/>
          <w:lang w:val="en-US" w:eastAsia="zh-CN"/>
        </w:rPr>
        <w:t>进行综合评分。</w:t>
      </w:r>
    </w:p>
    <w:p>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一</w:t>
      </w:r>
      <w:r>
        <w:rPr>
          <w:rFonts w:hint="eastAsia" w:ascii="宋体" w:hAnsi="宋体" w:eastAsia="宋体" w:cs="宋体"/>
          <w:sz w:val="28"/>
          <w:szCs w:val="28"/>
        </w:rPr>
        <w:t>档（</w:t>
      </w:r>
      <w:r>
        <w:rPr>
          <w:rFonts w:hint="eastAsia" w:ascii="宋体" w:hAnsi="宋体" w:eastAsia="宋体" w:cs="宋体"/>
          <w:sz w:val="28"/>
          <w:szCs w:val="28"/>
          <w:lang w:val="en-US" w:eastAsia="zh-CN"/>
        </w:rPr>
        <w:t>30</w:t>
      </w:r>
      <w:r>
        <w:rPr>
          <w:rFonts w:hint="eastAsia" w:ascii="宋体" w:hAnsi="宋体" w:eastAsia="宋体" w:cs="宋体"/>
          <w:sz w:val="28"/>
          <w:szCs w:val="28"/>
        </w:rPr>
        <w:t>分）：供应商对维护项目背景及需求理解充分、表述清晰、内容完整、逻辑严谨，组织架构完善，工作计划、工作目标、工作流程、对项目主要工作内容(日常维护与保养、设备维护维修、定期检修、站点每日监测数据和设备运行状况)能够详细阐述，项目进度控制措施、工作措施保障有力</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达到服务质量标准的保障措施</w:t>
      </w:r>
      <w:r>
        <w:rPr>
          <w:rFonts w:hint="eastAsia" w:ascii="宋体" w:hAnsi="宋体" w:eastAsia="宋体" w:cs="宋体"/>
          <w:sz w:val="28"/>
          <w:szCs w:val="28"/>
          <w:lang w:eastAsia="zh-CN"/>
        </w:rPr>
        <w:t>）</w:t>
      </w:r>
      <w:r>
        <w:rPr>
          <w:rFonts w:hint="eastAsia" w:ascii="宋体" w:hAnsi="宋体" w:eastAsia="宋体" w:cs="宋体"/>
          <w:sz w:val="28"/>
          <w:szCs w:val="28"/>
        </w:rPr>
        <w:t>、质量控制体系等完整、可行性、操作性强；优于采购项目要求。</w:t>
      </w:r>
    </w:p>
    <w:p>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二档（</w:t>
      </w:r>
      <w:r>
        <w:rPr>
          <w:rFonts w:hint="eastAsia" w:ascii="宋体" w:hAnsi="宋体" w:eastAsia="宋体" w:cs="宋体"/>
          <w:sz w:val="28"/>
          <w:szCs w:val="28"/>
          <w:lang w:val="en-US" w:eastAsia="zh-CN"/>
        </w:rPr>
        <w:t>25</w:t>
      </w:r>
      <w:r>
        <w:rPr>
          <w:rFonts w:hint="eastAsia" w:ascii="宋体" w:hAnsi="宋体" w:eastAsia="宋体" w:cs="宋体"/>
          <w:sz w:val="28"/>
          <w:szCs w:val="28"/>
        </w:rPr>
        <w:t>分）：供应商对维护项目背景及需求有一定理解、表述清晰、内容基本完整、逻辑基本严谨，组织架构基本完善，工作计划、工作目标、工作流程、对项目主要工作内容(日常维护与保养、设备维护维修)能够基本详细阐述，项目进度控制措施、工作措施保障</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达到服务质量标准的保障措施</w:t>
      </w:r>
      <w:r>
        <w:rPr>
          <w:rFonts w:hint="eastAsia" w:ascii="宋体" w:hAnsi="宋体" w:eastAsia="宋体" w:cs="宋体"/>
          <w:sz w:val="28"/>
          <w:szCs w:val="28"/>
          <w:lang w:eastAsia="zh-CN"/>
        </w:rPr>
        <w:t>）</w:t>
      </w:r>
      <w:r>
        <w:rPr>
          <w:rFonts w:hint="eastAsia" w:ascii="宋体" w:hAnsi="宋体" w:eastAsia="宋体" w:cs="宋体"/>
          <w:sz w:val="28"/>
          <w:szCs w:val="28"/>
        </w:rPr>
        <w:t>有一定针对性、质量控制体系等基本完整，能符合项目需求。</w:t>
      </w:r>
    </w:p>
    <w:p>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三</w:t>
      </w:r>
      <w:r>
        <w:rPr>
          <w:rFonts w:hint="eastAsia" w:ascii="宋体" w:hAnsi="宋体" w:eastAsia="宋体" w:cs="宋体"/>
          <w:sz w:val="28"/>
          <w:szCs w:val="28"/>
        </w:rPr>
        <w:t>档（</w:t>
      </w:r>
      <w:r>
        <w:rPr>
          <w:rFonts w:hint="eastAsia" w:ascii="宋体" w:hAnsi="宋体" w:eastAsia="宋体" w:cs="宋体"/>
          <w:sz w:val="28"/>
          <w:szCs w:val="28"/>
          <w:lang w:val="en-US" w:eastAsia="zh-CN"/>
        </w:rPr>
        <w:t>20</w:t>
      </w:r>
      <w:r>
        <w:rPr>
          <w:rFonts w:hint="eastAsia" w:ascii="宋体" w:hAnsi="宋体" w:eastAsia="宋体" w:cs="宋体"/>
          <w:sz w:val="28"/>
          <w:szCs w:val="28"/>
        </w:rPr>
        <w:t>分）：供应商对维护项目背景及需求理解一般、表述基本清晰、内容欠缺完整，工作计划、工作目标、工作流程、项目进度控制措施、工作措施保障</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达到服务质量标准的保障措施</w:t>
      </w:r>
      <w:r>
        <w:rPr>
          <w:rFonts w:hint="eastAsia" w:ascii="宋体" w:hAnsi="宋体" w:eastAsia="宋体" w:cs="宋体"/>
          <w:sz w:val="28"/>
          <w:szCs w:val="28"/>
          <w:lang w:eastAsia="zh-CN"/>
        </w:rPr>
        <w:t>）</w:t>
      </w:r>
      <w:r>
        <w:rPr>
          <w:rFonts w:hint="eastAsia" w:ascii="宋体" w:hAnsi="宋体" w:eastAsia="宋体" w:cs="宋体"/>
          <w:sz w:val="28"/>
          <w:szCs w:val="28"/>
        </w:rPr>
        <w:t>、质量控制体系等表述不够完整。</w:t>
      </w:r>
    </w:p>
    <w:p>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四</w:t>
      </w:r>
      <w:r>
        <w:rPr>
          <w:rFonts w:hint="eastAsia" w:ascii="宋体" w:hAnsi="宋体" w:eastAsia="宋体" w:cs="宋体"/>
          <w:sz w:val="28"/>
          <w:szCs w:val="28"/>
        </w:rPr>
        <w:t>档（</w:t>
      </w:r>
      <w:r>
        <w:rPr>
          <w:rFonts w:hint="eastAsia" w:ascii="宋体" w:hAnsi="宋体" w:eastAsia="宋体" w:cs="宋体"/>
          <w:sz w:val="28"/>
          <w:szCs w:val="28"/>
          <w:lang w:val="en-US" w:eastAsia="zh-CN"/>
        </w:rPr>
        <w:t>15</w:t>
      </w:r>
      <w:r>
        <w:rPr>
          <w:rFonts w:hint="eastAsia" w:ascii="宋体" w:hAnsi="宋体" w:eastAsia="宋体" w:cs="宋体"/>
          <w:sz w:val="28"/>
          <w:szCs w:val="28"/>
        </w:rPr>
        <w:t>分）：供应商对维护项目背景及需求理解</w:t>
      </w:r>
      <w:r>
        <w:rPr>
          <w:rFonts w:hint="eastAsia" w:ascii="宋体" w:hAnsi="宋体" w:eastAsia="宋体" w:cs="宋体"/>
          <w:sz w:val="28"/>
          <w:szCs w:val="28"/>
          <w:lang w:val="en-US" w:eastAsia="zh-CN"/>
        </w:rPr>
        <w:t>较差</w:t>
      </w:r>
      <w:r>
        <w:rPr>
          <w:rFonts w:hint="eastAsia" w:ascii="宋体" w:hAnsi="宋体" w:eastAsia="宋体" w:cs="宋体"/>
          <w:sz w:val="28"/>
          <w:szCs w:val="28"/>
        </w:rPr>
        <w:t>、表述</w:t>
      </w:r>
      <w:r>
        <w:rPr>
          <w:rFonts w:hint="eastAsia" w:ascii="宋体" w:hAnsi="宋体" w:eastAsia="宋体" w:cs="宋体"/>
          <w:sz w:val="28"/>
          <w:szCs w:val="28"/>
          <w:lang w:val="en-US" w:eastAsia="zh-CN"/>
        </w:rPr>
        <w:t>不够</w:t>
      </w:r>
      <w:r>
        <w:rPr>
          <w:rFonts w:hint="eastAsia" w:ascii="宋体" w:hAnsi="宋体" w:eastAsia="宋体" w:cs="宋体"/>
          <w:sz w:val="28"/>
          <w:szCs w:val="28"/>
        </w:rPr>
        <w:t>清晰、内容欠缺，工作计划、工作目标、工作流程、项目进度控制措施、工作措施保障、质量控制体系等表述不完整。</w:t>
      </w:r>
    </w:p>
    <w:p>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（三）</w:t>
      </w:r>
      <w:r>
        <w:rPr>
          <w:rFonts w:hint="eastAsia" w:ascii="宋体" w:hAnsi="宋体" w:eastAsia="宋体" w:cs="宋体"/>
          <w:sz w:val="28"/>
          <w:szCs w:val="28"/>
          <w:lang w:val="en-US" w:eastAsia="zh-CN"/>
        </w:rPr>
        <w:t>技术支持部分</w:t>
      </w:r>
      <w:r>
        <w:rPr>
          <w:rFonts w:hint="eastAsia" w:ascii="宋体" w:hAnsi="宋体" w:eastAsia="宋体" w:cs="宋体"/>
          <w:sz w:val="28"/>
          <w:szCs w:val="28"/>
        </w:rPr>
        <w:t>…………………………………………………</w:t>
      </w:r>
      <w:r>
        <w:rPr>
          <w:rFonts w:hint="eastAsia" w:ascii="宋体" w:hAnsi="宋体" w:eastAsia="宋体" w:cs="宋体"/>
          <w:sz w:val="28"/>
          <w:szCs w:val="28"/>
          <w:lang w:val="en-US" w:eastAsia="zh-CN"/>
        </w:rPr>
        <w:t>30</w:t>
      </w:r>
      <w:r>
        <w:rPr>
          <w:rFonts w:hint="eastAsia" w:ascii="宋体" w:hAnsi="宋体" w:eastAsia="宋体" w:cs="宋体"/>
          <w:sz w:val="28"/>
          <w:szCs w:val="28"/>
        </w:rPr>
        <w:t>分</w:t>
      </w:r>
    </w:p>
    <w:p>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1.人员配置（</w:t>
      </w:r>
      <w:r>
        <w:rPr>
          <w:rFonts w:hint="eastAsia" w:ascii="宋体" w:hAnsi="宋体" w:eastAsia="宋体" w:cs="宋体"/>
          <w:sz w:val="28"/>
          <w:szCs w:val="28"/>
        </w:rPr>
        <w:t>满分</w:t>
      </w:r>
      <w:r>
        <w:rPr>
          <w:rFonts w:hint="eastAsia" w:ascii="宋体" w:hAnsi="宋体" w:eastAsia="宋体" w:cs="宋体"/>
          <w:sz w:val="28"/>
          <w:szCs w:val="28"/>
          <w:lang w:val="en-US" w:eastAsia="zh-CN"/>
        </w:rPr>
        <w:t>14</w:t>
      </w:r>
      <w:r>
        <w:rPr>
          <w:rFonts w:hint="eastAsia" w:ascii="宋体" w:hAnsi="宋体" w:eastAsia="宋体" w:cs="宋体"/>
          <w:sz w:val="28"/>
          <w:szCs w:val="28"/>
        </w:rPr>
        <w:t>分</w:t>
      </w:r>
      <w:r>
        <w:rPr>
          <w:rFonts w:hint="eastAsia" w:ascii="宋体" w:hAnsi="宋体" w:eastAsia="宋体" w:cs="宋体"/>
          <w:sz w:val="28"/>
          <w:szCs w:val="28"/>
          <w:lang w:eastAsia="zh-CN"/>
        </w:rPr>
        <w:t>）</w:t>
      </w:r>
    </w:p>
    <w:p>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（1）拟投入人员有中专以上学历 ，且有两年以上大气降水自动监测站工作经历（需提供毕业证书、近一年内至少6个月社保缴纳证明及相关工作经历），得3分。</w:t>
      </w:r>
    </w:p>
    <w:p>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（2）拟投入人员</w:t>
      </w:r>
      <w:r>
        <w:rPr>
          <w:rFonts w:hint="eastAsia" w:ascii="宋体" w:hAnsi="宋体" w:eastAsia="宋体" w:cs="宋体"/>
          <w:sz w:val="28"/>
          <w:szCs w:val="28"/>
        </w:rPr>
        <w:t>经过</w:t>
      </w:r>
      <w:r>
        <w:rPr>
          <w:rFonts w:hint="eastAsia" w:ascii="宋体" w:hAnsi="宋体" w:eastAsia="宋体" w:cs="宋体"/>
          <w:sz w:val="28"/>
          <w:szCs w:val="28"/>
          <w:lang w:val="en-US" w:eastAsia="zh-CN"/>
        </w:rPr>
        <w:t>大气降水</w:t>
      </w:r>
      <w:r>
        <w:rPr>
          <w:rFonts w:hint="eastAsia" w:ascii="宋体" w:hAnsi="宋体" w:eastAsia="宋体" w:cs="宋体"/>
          <w:sz w:val="28"/>
          <w:szCs w:val="28"/>
        </w:rPr>
        <w:t>自动监测</w:t>
      </w:r>
      <w:r>
        <w:rPr>
          <w:rFonts w:hint="eastAsia" w:ascii="宋体" w:hAnsi="宋体" w:eastAsia="宋体" w:cs="宋体"/>
          <w:sz w:val="28"/>
          <w:szCs w:val="28"/>
          <w:lang w:val="en-US" w:eastAsia="zh-CN"/>
        </w:rPr>
        <w:t>运维</w:t>
      </w:r>
      <w:r>
        <w:rPr>
          <w:rFonts w:hint="eastAsia" w:ascii="宋体" w:hAnsi="宋体" w:eastAsia="宋体" w:cs="宋体"/>
          <w:sz w:val="28"/>
          <w:szCs w:val="28"/>
        </w:rPr>
        <w:t>培训</w:t>
      </w:r>
      <w:r>
        <w:rPr>
          <w:rFonts w:hint="eastAsia" w:ascii="宋体" w:hAnsi="宋体" w:eastAsia="宋体" w:cs="宋体"/>
          <w:sz w:val="28"/>
          <w:szCs w:val="28"/>
          <w:lang w:val="en-US" w:eastAsia="zh-CN"/>
        </w:rPr>
        <w:t>，</w:t>
      </w:r>
      <w:r>
        <w:rPr>
          <w:rFonts w:hint="eastAsia" w:ascii="宋体" w:hAnsi="宋体" w:eastAsia="宋体" w:cs="宋体"/>
          <w:sz w:val="28"/>
          <w:szCs w:val="28"/>
        </w:rPr>
        <w:t>得</w:t>
      </w:r>
      <w:r>
        <w:rPr>
          <w:rFonts w:hint="eastAsia" w:ascii="宋体" w:hAnsi="宋体" w:eastAsia="宋体" w:cs="宋体"/>
          <w:sz w:val="28"/>
          <w:szCs w:val="28"/>
          <w:lang w:val="en-US" w:eastAsia="zh-CN"/>
        </w:rPr>
        <w:t>5分。</w:t>
      </w:r>
    </w:p>
    <w:p>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3</w:t>
      </w:r>
      <w:r>
        <w:rPr>
          <w:rFonts w:hint="eastAsia" w:ascii="宋体" w:hAnsi="宋体" w:eastAsia="宋体" w:cs="宋体"/>
          <w:sz w:val="28"/>
          <w:szCs w:val="28"/>
          <w:lang w:eastAsia="zh-CN"/>
        </w:rPr>
        <w:t>）</w:t>
      </w:r>
      <w:r>
        <w:rPr>
          <w:rFonts w:hint="eastAsia" w:ascii="宋体" w:hAnsi="宋体" w:eastAsia="宋体" w:cs="宋体"/>
          <w:sz w:val="28"/>
          <w:szCs w:val="28"/>
        </w:rPr>
        <w:t>满足</w:t>
      </w:r>
      <w:r>
        <w:rPr>
          <w:rFonts w:hint="eastAsia" w:ascii="宋体" w:hAnsi="宋体" w:eastAsia="宋体" w:cs="宋体"/>
          <w:sz w:val="28"/>
          <w:szCs w:val="28"/>
          <w:lang w:val="en-US" w:eastAsia="zh-CN"/>
        </w:rPr>
        <w:t>项目要</w:t>
      </w:r>
      <w:r>
        <w:rPr>
          <w:rFonts w:hint="eastAsia" w:ascii="宋体" w:hAnsi="宋体" w:eastAsia="宋体" w:cs="宋体"/>
          <w:sz w:val="28"/>
          <w:szCs w:val="28"/>
        </w:rPr>
        <w:t>求基础上，拟投入人员中每增加</w:t>
      </w:r>
      <w:r>
        <w:rPr>
          <w:rFonts w:hint="eastAsia" w:ascii="宋体" w:hAnsi="宋体" w:eastAsia="宋体" w:cs="宋体"/>
          <w:sz w:val="28"/>
          <w:szCs w:val="28"/>
          <w:lang w:val="en-US" w:eastAsia="zh-CN"/>
        </w:rPr>
        <w:t>1</w:t>
      </w:r>
      <w:r>
        <w:rPr>
          <w:rFonts w:hint="eastAsia" w:ascii="宋体" w:hAnsi="宋体" w:eastAsia="宋体" w:cs="宋体"/>
          <w:sz w:val="28"/>
          <w:szCs w:val="28"/>
        </w:rPr>
        <w:t>名</w:t>
      </w:r>
      <w:r>
        <w:rPr>
          <w:rFonts w:hint="eastAsia" w:ascii="宋体" w:hAnsi="宋体" w:eastAsia="宋体" w:cs="宋体"/>
          <w:sz w:val="28"/>
          <w:szCs w:val="28"/>
          <w:lang w:val="en-US" w:eastAsia="zh-CN"/>
        </w:rPr>
        <w:t>相应工作经历的技术</w:t>
      </w:r>
      <w:r>
        <w:rPr>
          <w:rFonts w:hint="eastAsia" w:ascii="宋体" w:hAnsi="宋体" w:eastAsia="宋体" w:cs="宋体"/>
          <w:sz w:val="28"/>
          <w:szCs w:val="28"/>
        </w:rPr>
        <w:t>人员</w:t>
      </w:r>
      <w:r>
        <w:rPr>
          <w:rFonts w:hint="eastAsia" w:ascii="宋体" w:hAnsi="宋体" w:eastAsia="宋体" w:cs="宋体"/>
          <w:sz w:val="28"/>
          <w:szCs w:val="28"/>
          <w:lang w:val="en-US" w:eastAsia="zh-CN"/>
        </w:rPr>
        <w:t xml:space="preserve">，得2分，满分4分。                         </w:t>
      </w:r>
    </w:p>
    <w:p>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备注：供应商提供以上人员学历、聘用合同、缴纳社保、培训证书等证明材料，并在复印件上加盖公章，原件备查。没有提供证明材料不得分。</w:t>
      </w:r>
    </w:p>
    <w:p>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w:t>
      </w:r>
      <w:r>
        <w:rPr>
          <w:rFonts w:hint="eastAsia" w:ascii="宋体" w:hAnsi="宋体" w:eastAsia="宋体" w:cs="宋体"/>
          <w:sz w:val="28"/>
          <w:szCs w:val="28"/>
        </w:rPr>
        <w:t>车辆投入</w:t>
      </w:r>
      <w:r>
        <w:rPr>
          <w:rFonts w:hint="eastAsia" w:ascii="宋体" w:hAnsi="宋体" w:eastAsia="宋体" w:cs="宋体"/>
          <w:sz w:val="28"/>
          <w:szCs w:val="28"/>
          <w:lang w:val="en-US" w:eastAsia="zh-CN"/>
        </w:rPr>
        <w:t>（</w:t>
      </w:r>
      <w:r>
        <w:rPr>
          <w:rFonts w:hint="eastAsia" w:ascii="宋体" w:hAnsi="宋体" w:eastAsia="宋体" w:cs="宋体"/>
          <w:sz w:val="28"/>
          <w:szCs w:val="28"/>
        </w:rPr>
        <w:t>满分</w:t>
      </w:r>
      <w:r>
        <w:rPr>
          <w:rFonts w:hint="eastAsia" w:ascii="宋体" w:hAnsi="宋体" w:eastAsia="宋体" w:cs="宋体"/>
          <w:sz w:val="28"/>
          <w:szCs w:val="28"/>
          <w:lang w:val="en-US" w:eastAsia="zh-CN"/>
        </w:rPr>
        <w:t>4</w:t>
      </w:r>
      <w:r>
        <w:rPr>
          <w:rFonts w:hint="eastAsia" w:ascii="宋体" w:hAnsi="宋体" w:eastAsia="宋体" w:cs="宋体"/>
          <w:sz w:val="28"/>
          <w:szCs w:val="28"/>
        </w:rPr>
        <w:t>分</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项目投入车辆满足</w:t>
      </w:r>
      <w:r>
        <w:rPr>
          <w:rFonts w:hint="eastAsia" w:ascii="宋体" w:hAnsi="宋体" w:eastAsia="宋体" w:cs="宋体"/>
          <w:sz w:val="28"/>
          <w:szCs w:val="28"/>
          <w:lang w:val="en-US" w:eastAsia="zh-CN"/>
        </w:rPr>
        <w:t>要求得4</w:t>
      </w:r>
      <w:r>
        <w:rPr>
          <w:rFonts w:hint="eastAsia" w:ascii="宋体" w:hAnsi="宋体" w:eastAsia="宋体" w:cs="宋体"/>
          <w:sz w:val="28"/>
          <w:szCs w:val="28"/>
        </w:rPr>
        <w:t>分。</w:t>
      </w:r>
      <w:r>
        <w:rPr>
          <w:rFonts w:hint="eastAsia" w:ascii="宋体" w:hAnsi="宋体" w:eastAsia="宋体" w:cs="宋体"/>
          <w:sz w:val="28"/>
          <w:szCs w:val="28"/>
          <w:lang w:eastAsia="zh-CN"/>
        </w:rPr>
        <w:t>供应商</w:t>
      </w:r>
      <w:r>
        <w:rPr>
          <w:rFonts w:hint="eastAsia" w:ascii="宋体" w:hAnsi="宋体" w:eastAsia="宋体" w:cs="宋体"/>
          <w:sz w:val="28"/>
          <w:szCs w:val="28"/>
        </w:rPr>
        <w:t>自有车辆要求提供车辆清单、有效的行驶证或购车合同，租赁车辆需提供租赁合同或租赁合作意向书（租赁合同或租赁合作意向书应明确车辆数量）。</w:t>
      </w:r>
    </w:p>
    <w:p>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备注：需提供材料复印件，并在复印件上加盖公章，原件备查。没有提供证明材料不得分。</w:t>
      </w:r>
    </w:p>
    <w:p>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3.应急处理方案（</w:t>
      </w:r>
      <w:r>
        <w:rPr>
          <w:rFonts w:hint="eastAsia" w:ascii="宋体" w:hAnsi="宋体" w:eastAsia="宋体" w:cs="宋体"/>
          <w:sz w:val="28"/>
          <w:szCs w:val="28"/>
        </w:rPr>
        <w:t>满分</w:t>
      </w:r>
      <w:r>
        <w:rPr>
          <w:rFonts w:hint="eastAsia" w:ascii="宋体" w:hAnsi="宋体" w:eastAsia="宋体" w:cs="宋体"/>
          <w:sz w:val="28"/>
          <w:szCs w:val="28"/>
          <w:lang w:val="en-US" w:eastAsia="zh-CN"/>
        </w:rPr>
        <w:t>12</w:t>
      </w:r>
      <w:r>
        <w:rPr>
          <w:rFonts w:hint="eastAsia" w:ascii="宋体" w:hAnsi="宋体" w:eastAsia="宋体" w:cs="宋体"/>
          <w:sz w:val="28"/>
          <w:szCs w:val="28"/>
        </w:rPr>
        <w:t>分</w:t>
      </w:r>
      <w:r>
        <w:rPr>
          <w:rFonts w:hint="eastAsia" w:ascii="宋体" w:hAnsi="宋体" w:eastAsia="宋体" w:cs="宋体"/>
          <w:sz w:val="28"/>
          <w:szCs w:val="28"/>
          <w:lang w:eastAsia="zh-CN"/>
        </w:rPr>
        <w:t>）</w:t>
      </w:r>
    </w:p>
    <w:p>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评标委员会对比各</w:t>
      </w:r>
      <w:r>
        <w:rPr>
          <w:rFonts w:hint="eastAsia" w:ascii="宋体" w:hAnsi="宋体" w:eastAsia="宋体" w:cs="宋体"/>
          <w:sz w:val="28"/>
          <w:szCs w:val="28"/>
          <w:lang w:eastAsia="zh-CN"/>
        </w:rPr>
        <w:t>供应商</w:t>
      </w:r>
      <w:r>
        <w:rPr>
          <w:rFonts w:hint="eastAsia" w:ascii="宋体" w:hAnsi="宋体" w:eastAsia="宋体" w:cs="宋体"/>
          <w:sz w:val="28"/>
          <w:szCs w:val="28"/>
        </w:rPr>
        <w:t>针对本项目提供的应急处理方案及措施等情况进行集体讨论确定供应商“一档、二档、三档、四档”各所属档次。</w:t>
      </w:r>
    </w:p>
    <w:p>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一</w:t>
      </w:r>
      <w:r>
        <w:rPr>
          <w:rFonts w:hint="eastAsia" w:ascii="宋体" w:hAnsi="宋体" w:eastAsia="宋体" w:cs="宋体"/>
          <w:sz w:val="28"/>
          <w:szCs w:val="28"/>
        </w:rPr>
        <w:t>档（12分）：项目应急处理方案非常详实，应急处理措施完善，方案措施有效、优化、切实可行，突发事件应急处理实施计划等方面内容，满足采购需求。</w:t>
      </w:r>
    </w:p>
    <w:p>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二</w:t>
      </w:r>
      <w:r>
        <w:rPr>
          <w:rFonts w:hint="eastAsia" w:ascii="宋体" w:hAnsi="宋体" w:eastAsia="宋体" w:cs="宋体"/>
          <w:sz w:val="28"/>
          <w:szCs w:val="28"/>
        </w:rPr>
        <w:t>档（</w:t>
      </w:r>
      <w:r>
        <w:rPr>
          <w:rFonts w:hint="eastAsia" w:ascii="宋体" w:hAnsi="宋体" w:eastAsia="宋体" w:cs="宋体"/>
          <w:sz w:val="28"/>
          <w:szCs w:val="28"/>
          <w:lang w:val="en-US" w:eastAsia="zh-CN"/>
        </w:rPr>
        <w:t>9</w:t>
      </w:r>
      <w:r>
        <w:rPr>
          <w:rFonts w:hint="eastAsia" w:ascii="宋体" w:hAnsi="宋体" w:eastAsia="宋体" w:cs="宋体"/>
          <w:sz w:val="28"/>
          <w:szCs w:val="28"/>
        </w:rPr>
        <w:t>分）：项目应急处理方案详实，应急处理措施较完善，较有效、优化，有突发事件应急处理实施计划等方面内容，满足采购需求。</w:t>
      </w:r>
    </w:p>
    <w:p>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三</w:t>
      </w:r>
      <w:r>
        <w:rPr>
          <w:rFonts w:hint="eastAsia" w:ascii="宋体" w:hAnsi="宋体" w:eastAsia="宋体" w:cs="宋体"/>
          <w:sz w:val="28"/>
          <w:szCs w:val="28"/>
        </w:rPr>
        <w:t>档（</w:t>
      </w:r>
      <w:r>
        <w:rPr>
          <w:rFonts w:hint="eastAsia" w:ascii="宋体" w:hAnsi="宋体" w:eastAsia="宋体" w:cs="宋体"/>
          <w:sz w:val="28"/>
          <w:szCs w:val="28"/>
          <w:lang w:val="en-US" w:eastAsia="zh-CN"/>
        </w:rPr>
        <w:t>6</w:t>
      </w:r>
      <w:r>
        <w:rPr>
          <w:rFonts w:hint="eastAsia" w:ascii="宋体" w:hAnsi="宋体" w:eastAsia="宋体" w:cs="宋体"/>
          <w:sz w:val="28"/>
          <w:szCs w:val="28"/>
        </w:rPr>
        <w:t xml:space="preserve">分）：提供的应急处理方案描述较完整，有应急处理实施计划与等方面内容，基本满足项目需求。    </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四</w:t>
      </w:r>
      <w:r>
        <w:rPr>
          <w:rFonts w:hint="eastAsia" w:ascii="宋体" w:hAnsi="宋体" w:eastAsia="宋体" w:cs="宋体"/>
          <w:sz w:val="28"/>
          <w:szCs w:val="28"/>
        </w:rPr>
        <w:t>档（</w:t>
      </w:r>
      <w:r>
        <w:rPr>
          <w:rFonts w:hint="eastAsia" w:ascii="宋体" w:hAnsi="宋体" w:eastAsia="宋体" w:cs="宋体"/>
          <w:sz w:val="28"/>
          <w:szCs w:val="28"/>
          <w:lang w:val="en-US" w:eastAsia="zh-CN"/>
        </w:rPr>
        <w:t>3</w:t>
      </w:r>
      <w:r>
        <w:rPr>
          <w:rFonts w:hint="eastAsia" w:ascii="宋体" w:hAnsi="宋体" w:eastAsia="宋体" w:cs="宋体"/>
          <w:sz w:val="28"/>
          <w:szCs w:val="28"/>
        </w:rPr>
        <w:t xml:space="preserve">分）：应急处理方案及措施编制描述简单。 </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lang w:val="en-US" w:eastAsia="zh-CN"/>
        </w:rPr>
        <w:t>四</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商务业绩分……………………………………………………</w:t>
      </w:r>
      <w:r>
        <w:rPr>
          <w:rFonts w:hint="eastAsia" w:ascii="宋体" w:hAnsi="宋体" w:eastAsia="宋体" w:cs="宋体"/>
          <w:b w:val="0"/>
          <w:bCs w:val="0"/>
          <w:sz w:val="28"/>
          <w:szCs w:val="28"/>
          <w:lang w:val="en-US" w:eastAsia="zh-CN"/>
        </w:rPr>
        <w:t>20</w:t>
      </w:r>
      <w:r>
        <w:rPr>
          <w:rFonts w:hint="eastAsia" w:ascii="宋体" w:hAnsi="宋体" w:eastAsia="宋体" w:cs="宋体"/>
          <w:b w:val="0"/>
          <w:bCs w:val="0"/>
          <w:sz w:val="28"/>
          <w:szCs w:val="28"/>
        </w:rPr>
        <w:t>分</w:t>
      </w:r>
    </w:p>
    <w:p>
      <w:pPr>
        <w:keepLines w:val="0"/>
        <w:pageBreakBefore w:val="0"/>
        <w:kinsoku/>
        <w:wordWrap/>
        <w:overflowPunct/>
        <w:topLinePunct w:val="0"/>
        <w:autoSpaceDE/>
        <w:autoSpaceDN/>
        <w:bidi w:val="0"/>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1.企</w:t>
      </w:r>
      <w:r>
        <w:rPr>
          <w:rFonts w:hint="eastAsia" w:ascii="宋体" w:hAnsi="宋体" w:eastAsia="宋体" w:cs="宋体"/>
          <w:sz w:val="28"/>
          <w:szCs w:val="28"/>
        </w:rPr>
        <w:t>业信誉（</w:t>
      </w:r>
      <w:r>
        <w:rPr>
          <w:rFonts w:hint="eastAsia" w:ascii="宋体" w:hAnsi="宋体" w:eastAsia="宋体" w:cs="宋体"/>
          <w:sz w:val="28"/>
          <w:szCs w:val="28"/>
          <w:lang w:val="en-US" w:eastAsia="zh-CN"/>
        </w:rPr>
        <w:t>满分5</w:t>
      </w:r>
      <w:r>
        <w:rPr>
          <w:rFonts w:hint="eastAsia" w:ascii="宋体" w:hAnsi="宋体" w:eastAsia="宋体" w:cs="宋体"/>
          <w:sz w:val="28"/>
          <w:szCs w:val="28"/>
        </w:rPr>
        <w:t>分）</w:t>
      </w:r>
    </w:p>
    <w:p>
      <w:pPr>
        <w:keepLines w:val="0"/>
        <w:pageBreakBefore w:val="0"/>
        <w:kinsoku/>
        <w:wordWrap/>
        <w:overflowPunct/>
        <w:topLinePunct w:val="0"/>
        <w:autoSpaceDE/>
        <w:autoSpaceDN/>
        <w:bidi w:val="0"/>
        <w:spacing w:line="560"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供应商在以往环境监测服务中未受到各级环保主管部门行政处罚、通报、记不良记录、记过、或存在弄虚作假等不良行为记录的，加盖供应商公章（供应商应的承诺必须真实有效，若经查实存在虚假承诺的情形，则采购人有权取消其成交资格，并上报监督管理部门处理，且保留追究法律责任的权利），得</w:t>
      </w:r>
      <w:r>
        <w:rPr>
          <w:rFonts w:hint="eastAsia" w:ascii="宋体" w:hAnsi="宋体" w:eastAsia="宋体" w:cs="宋体"/>
          <w:sz w:val="28"/>
          <w:szCs w:val="28"/>
          <w:lang w:val="en-US" w:eastAsia="zh-CN"/>
        </w:rPr>
        <w:t>5</w:t>
      </w:r>
      <w:r>
        <w:rPr>
          <w:rFonts w:hint="eastAsia" w:ascii="宋体" w:hAnsi="宋体" w:eastAsia="宋体" w:cs="宋体"/>
          <w:sz w:val="28"/>
          <w:szCs w:val="28"/>
        </w:rPr>
        <w:t>分，未提供相应承诺函或有不良记录的，不得分</w:t>
      </w:r>
      <w:r>
        <w:rPr>
          <w:rFonts w:hint="eastAsia" w:ascii="宋体" w:hAnsi="宋体" w:eastAsia="宋体" w:cs="宋体"/>
          <w:sz w:val="28"/>
          <w:szCs w:val="28"/>
          <w:lang w:eastAsia="zh-CN"/>
        </w:rPr>
        <w:t>。</w:t>
      </w:r>
    </w:p>
    <w:p>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2.业绩分（满分15</w:t>
      </w:r>
      <w:r>
        <w:rPr>
          <w:rFonts w:hint="eastAsia" w:ascii="宋体" w:hAnsi="宋体" w:eastAsia="宋体" w:cs="宋体"/>
          <w:sz w:val="28"/>
          <w:szCs w:val="28"/>
        </w:rPr>
        <w:t>分</w:t>
      </w:r>
      <w:r>
        <w:rPr>
          <w:rFonts w:hint="eastAsia" w:ascii="宋体" w:hAnsi="宋体" w:eastAsia="宋体" w:cs="宋体"/>
          <w:sz w:val="28"/>
          <w:szCs w:val="28"/>
          <w:lang w:val="en-US" w:eastAsia="zh-CN"/>
        </w:rPr>
        <w:t>）</w:t>
      </w:r>
    </w:p>
    <w:p>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供应商</w:t>
      </w:r>
      <w:r>
        <w:rPr>
          <w:rFonts w:hint="eastAsia" w:ascii="宋体" w:hAnsi="宋体" w:eastAsia="宋体" w:cs="宋体"/>
          <w:sz w:val="28"/>
          <w:szCs w:val="28"/>
        </w:rPr>
        <w:t>近3年来（从202</w:t>
      </w:r>
      <w:r>
        <w:rPr>
          <w:rFonts w:hint="eastAsia" w:ascii="宋体" w:hAnsi="宋体" w:eastAsia="宋体" w:cs="宋体"/>
          <w:sz w:val="28"/>
          <w:szCs w:val="28"/>
          <w:lang w:val="en-US" w:eastAsia="zh-CN"/>
        </w:rPr>
        <w:t>1</w:t>
      </w:r>
      <w:r>
        <w:rPr>
          <w:rFonts w:hint="eastAsia" w:ascii="宋体" w:hAnsi="宋体" w:eastAsia="宋体" w:cs="宋体"/>
          <w:sz w:val="28"/>
          <w:szCs w:val="28"/>
        </w:rPr>
        <w:t>年1月1日起算），具有与本次采购内容相类似的仪器设备运维服务项目业绩的，每项业绩得5分，该项满分</w:t>
      </w:r>
      <w:r>
        <w:rPr>
          <w:rFonts w:hint="eastAsia" w:ascii="宋体" w:hAnsi="宋体" w:eastAsia="宋体" w:cs="宋体"/>
          <w:sz w:val="28"/>
          <w:szCs w:val="28"/>
          <w:lang w:val="en-US" w:eastAsia="zh-CN"/>
        </w:rPr>
        <w:t>15</w:t>
      </w:r>
      <w:r>
        <w:rPr>
          <w:rFonts w:hint="eastAsia" w:ascii="宋体" w:hAnsi="宋体" w:eastAsia="宋体" w:cs="宋体"/>
          <w:sz w:val="28"/>
          <w:szCs w:val="28"/>
        </w:rPr>
        <w:t>分。</w:t>
      </w:r>
      <w:r>
        <w:rPr>
          <w:rFonts w:hint="eastAsia" w:ascii="宋体" w:hAnsi="宋体" w:eastAsia="宋体" w:cs="宋体"/>
          <w:sz w:val="28"/>
          <w:szCs w:val="28"/>
          <w:lang w:eastAsia="zh-CN"/>
        </w:rPr>
        <w:t>供应商</w:t>
      </w:r>
      <w:r>
        <w:rPr>
          <w:rFonts w:hint="eastAsia" w:ascii="宋体" w:hAnsi="宋体" w:eastAsia="宋体" w:cs="宋体"/>
          <w:sz w:val="28"/>
          <w:szCs w:val="28"/>
        </w:rPr>
        <w:t>须提供以下证明材料，否则不计分。证明材料包括但不限于以下文件（提供复印件，原件备查）：①合同，必须包含金额、签订合同双方的名称及印章、合同标的等；②验收材料及相关采购方意见等。</w:t>
      </w:r>
    </w:p>
    <w:p>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总分值=（一）+（二）+（三）+（四）</w:t>
      </w:r>
    </w:p>
    <w:p>
      <w:pPr>
        <w:keepLines w:val="0"/>
        <w:pageBreakBefore w:val="0"/>
        <w:kinsoku/>
        <w:wordWrap/>
        <w:overflowPunct/>
        <w:topLinePunct w:val="0"/>
        <w:autoSpaceDE/>
        <w:autoSpaceDN/>
        <w:bidi w:val="0"/>
        <w:adjustRightInd w:val="0"/>
        <w:snapToGrid w:val="0"/>
        <w:spacing w:line="56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三、</w:t>
      </w:r>
      <w:r>
        <w:rPr>
          <w:rFonts w:hint="eastAsia" w:ascii="宋体" w:hAnsi="宋体" w:eastAsia="宋体" w:cs="宋体"/>
          <w:b/>
          <w:bCs/>
          <w:sz w:val="28"/>
          <w:szCs w:val="28"/>
        </w:rPr>
        <w:t>成交候选人推荐原则</w:t>
      </w:r>
    </w:p>
    <w:p>
      <w:pPr>
        <w:keepNext/>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由评标小组根据综合得分由高到低排列次序（总得分相同时，依次按投标报价低优先、实施方案分高优先、项目人员投入分高优先、仪器设备及车辆投入分高优先、业绩分高优先、商务分高优先的顺序排列）将排名前三的列为成交候选人，并确定排名第一名的成交候选人为中标供应商。</w:t>
      </w:r>
    </w:p>
    <w:p>
      <w:pPr>
        <w:keepLines w:val="0"/>
        <w:pageBreakBefore w:val="0"/>
        <w:kinsoku/>
        <w:wordWrap/>
        <w:overflowPunct/>
        <w:topLinePunct w:val="0"/>
        <w:autoSpaceDE/>
        <w:autoSpaceDN/>
        <w:bidi w:val="0"/>
        <w:adjustRightInd w:val="0"/>
        <w:snapToGrid w:val="0"/>
        <w:spacing w:line="560" w:lineRule="exact"/>
        <w:textAlignment w:val="auto"/>
        <w:rPr>
          <w:rFonts w:hint="eastAsia" w:ascii="宋体" w:hAnsi="宋体" w:eastAsia="宋体" w:cs="宋体"/>
          <w:sz w:val="28"/>
          <w:szCs w:val="28"/>
        </w:rPr>
      </w:pPr>
      <w:r>
        <w:rPr>
          <w:rFonts w:hint="eastAsia" w:ascii="宋体" w:hAnsi="宋体" w:eastAsia="宋体" w:cs="宋体"/>
          <w:sz w:val="28"/>
          <w:szCs w:val="28"/>
        </w:rPr>
        <w:t>排名第一名的成交候选人放弃中标或因不可抗力提出不能履行合同的，采购方单位可以确定排定第二的成交候选人为中标供应商。排名第二名的成交候选人因前款规定的同样原因不能签订合同的，采购方单位可以确定排名第三名的成交候选人为中标供应商。</w:t>
      </w:r>
    </w:p>
    <w:p>
      <w:pPr>
        <w:keepLines w:val="0"/>
        <w:pageBreakBefore w:val="0"/>
        <w:kinsoku/>
        <w:wordWrap/>
        <w:overflowPunct/>
        <w:topLinePunct w:val="0"/>
        <w:autoSpaceDE/>
        <w:autoSpaceDN/>
        <w:bidi w:val="0"/>
        <w:adjustRightInd w:val="0"/>
        <w:snapToGrid w:val="0"/>
        <w:spacing w:line="560" w:lineRule="exact"/>
        <w:textAlignment w:val="auto"/>
        <w:rPr>
          <w:rFonts w:hint="eastAsia" w:ascii="宋体" w:hAnsi="宋体" w:eastAsia="宋体" w:cs="宋体"/>
          <w:sz w:val="28"/>
          <w:szCs w:val="28"/>
        </w:rPr>
        <w:sectPr>
          <w:pgSz w:w="11906" w:h="16838"/>
          <w:pgMar w:top="1440" w:right="1361" w:bottom="1701" w:left="1474" w:header="851" w:footer="992" w:gutter="0"/>
          <w:cols w:space="425" w:num="1"/>
          <w:docGrid w:type="lines" w:linePitch="312" w:charSpace="0"/>
        </w:sectPr>
      </w:pPr>
    </w:p>
    <w:p>
      <w:pPr>
        <w:keepLines w:val="0"/>
        <w:pageBreakBefore w:val="0"/>
        <w:kinsoku/>
        <w:wordWrap/>
        <w:overflowPunct/>
        <w:topLinePunct w:val="0"/>
        <w:autoSpaceDE/>
        <w:autoSpaceDN/>
        <w:bidi w:val="0"/>
        <w:spacing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decimal"/>
      <w:lvlText w:val="%2、"/>
      <w:lvlJc w:val="left"/>
      <w:pPr>
        <w:tabs>
          <w:tab w:val="left" w:pos="1440"/>
        </w:tabs>
        <w:ind w:left="1440" w:hanging="360"/>
      </w:pPr>
      <w:rPr>
        <w:rFonts w:hint="default" w:cs="Times New Roman"/>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pStyle w:val="3"/>
      <w:lvlText w:val=""/>
      <w:lvlJc w:val="left"/>
      <w:pPr>
        <w:tabs>
          <w:tab w:val="left" w:pos="4320"/>
        </w:tabs>
        <w:ind w:left="435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zN2RkZDJjMzNlYjk5NGFkODg1MDNkNTI0OTYxMjUifQ=="/>
  </w:docVars>
  <w:rsids>
    <w:rsidRoot w:val="2A3D39B8"/>
    <w:rsid w:val="2A3D39B8"/>
    <w:rsid w:val="51675BBA"/>
    <w:rsid w:val="56FB0F8F"/>
    <w:rsid w:val="6F5437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Calibri" w:hAnsi="Calibri" w:eastAsia="宋体" w:cs="Times New Roman"/>
      <w:kern w:val="2"/>
      <w:sz w:val="21"/>
      <w:lang w:val="en-US" w:eastAsia="zh-CN" w:bidi="ar-SA"/>
    </w:rPr>
  </w:style>
  <w:style w:type="paragraph" w:styleId="3">
    <w:name w:val="heading 6"/>
    <w:next w:val="1"/>
    <w:autoRedefine/>
    <w:qFormat/>
    <w:uiPriority w:val="0"/>
    <w:pPr>
      <w:keepNext/>
      <w:keepLines/>
      <w:numPr>
        <w:ilvl w:val="5"/>
        <w:numId w:val="1"/>
      </w:numPr>
      <w:spacing w:before="240" w:after="64" w:line="320" w:lineRule="auto"/>
      <w:jc w:val="both"/>
      <w:outlineLvl w:val="5"/>
    </w:pPr>
    <w:rPr>
      <w:rFonts w:ascii="Arial" w:hAnsi="Arial" w:eastAsia="黑体" w:cs="Times New Roman"/>
      <w:b/>
      <w:kern w:val="2"/>
      <w:sz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unhideWhenUsed/>
    <w:qFormat/>
    <w:uiPriority w:val="0"/>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2024-02-23T08:07:00Z</dcterms:created>
  <dc:creator>WPS_465383031</dc:creator>
  <cp:lastModifiedBy>Luwei</cp:lastModifiedBy>
  <dcterms:modified xsi:type="dcterms:W3CDTF">2024-03-19T02:09:06Z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ADE2B40F2D494319BD2697B69E8CE684_11</vt:lpwstr>
  </property>
</Properties>
</file>