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spacing w:line="600" w:lineRule="exact"/>
        <w:jc w:val="left"/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  <w:lang w:val="en-US" w:eastAsia="zh-CN"/>
        </w:rPr>
        <w:t>附件1</w:t>
      </w:r>
    </w:p>
    <w:p>
      <w:pPr>
        <w:pStyle w:val="2"/>
        <w:rPr>
          <w:rFonts w:hint="eastAsia"/>
          <w:lang w:val="en-US" w:eastAsia="zh-CN"/>
        </w:rPr>
      </w:pPr>
    </w:p>
    <w:p>
      <w:pPr>
        <w:tabs>
          <w:tab w:val="left" w:pos="0"/>
        </w:tabs>
        <w:spacing w:line="600" w:lineRule="exact"/>
        <w:jc w:val="both"/>
        <w:rPr>
          <w:rFonts w:hint="eastAsia" w:asciiTheme="majorEastAsia" w:hAnsiTheme="majorEastAsia" w:eastAsiaTheme="majorEastAsia" w:cstheme="majorEastAsia"/>
          <w:b w:val="0"/>
          <w:bCs w:val="0"/>
          <w:sz w:val="48"/>
          <w:szCs w:val="48"/>
          <w:lang w:val="en-US" w:eastAsia="zh-CN"/>
        </w:rPr>
      </w:pPr>
    </w:p>
    <w:p>
      <w:pPr>
        <w:tabs>
          <w:tab w:val="left" w:pos="0"/>
        </w:tabs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sz w:val="48"/>
          <w:szCs w:val="48"/>
          <w:lang w:val="en-US" w:eastAsia="zh-CN"/>
        </w:rPr>
        <w:t>广西壮族自治区</w:t>
      </w:r>
      <w:r>
        <w:rPr>
          <w:rFonts w:hint="eastAsia" w:asciiTheme="majorEastAsia" w:hAnsiTheme="majorEastAsia" w:eastAsiaTheme="majorEastAsia" w:cstheme="majorEastAsia"/>
          <w:sz w:val="48"/>
          <w:szCs w:val="48"/>
        </w:rPr>
        <w:t>桂林生态环境监测中心202</w:t>
      </w:r>
      <w:r>
        <w:rPr>
          <w:rFonts w:hint="eastAsia" w:asciiTheme="majorEastAsia" w:hAnsiTheme="majorEastAsia" w:eastAsiaTheme="majorEastAsia" w:cstheme="majorEastAsia"/>
          <w:sz w:val="48"/>
          <w:szCs w:val="48"/>
          <w:lang w:val="en-US" w:eastAsia="zh-CN"/>
        </w:rPr>
        <w:t>4</w:t>
      </w:r>
      <w:r>
        <w:rPr>
          <w:rFonts w:hint="eastAsia" w:asciiTheme="majorEastAsia" w:hAnsiTheme="majorEastAsia" w:eastAsiaTheme="majorEastAsia" w:cstheme="majorEastAsia"/>
          <w:sz w:val="48"/>
          <w:szCs w:val="48"/>
        </w:rPr>
        <w:t>年环境应急监测演练活动保障服务采购需求</w:t>
      </w:r>
    </w:p>
    <w:tbl>
      <w:tblPr>
        <w:tblStyle w:val="6"/>
        <w:tblW w:w="86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9"/>
        <w:gridCol w:w="470"/>
        <w:gridCol w:w="7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gridSpan w:val="3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一、项目要求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9" w:type="dxa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470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数量</w:t>
            </w:r>
          </w:p>
        </w:tc>
        <w:tc>
          <w:tcPr>
            <w:tcW w:w="7307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需求内容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899" w:type="dxa"/>
            <w:vAlign w:val="center"/>
          </w:tcPr>
          <w:p>
            <w:pPr>
              <w:rPr>
                <w:rFonts w:hint="default" w:ascii="Times New Roman" w:hAnsi="Times New Roman" w:cs="Times New Roman"/>
                <w:b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szCs w:val="21"/>
              </w:rPr>
              <w:t>202</w:t>
            </w:r>
            <w:r>
              <w:rPr>
                <w:rFonts w:hint="default" w:ascii="Times New Roman" w:hAnsi="Times New Roman" w:cs="Times New Roman"/>
                <w:b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b/>
                <w:szCs w:val="21"/>
              </w:rPr>
              <w:t>年桂林生态环境监测中心环境应急监测演练活动保障服务</w:t>
            </w:r>
          </w:p>
          <w:p>
            <w:pPr>
              <w:rPr>
                <w:b/>
                <w:szCs w:val="21"/>
              </w:rPr>
            </w:pPr>
          </w:p>
        </w:tc>
        <w:tc>
          <w:tcPr>
            <w:tcW w:w="470" w:type="dxa"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7307" w:type="dxa"/>
            <w:vAlign w:val="center"/>
          </w:tcPr>
          <w:p>
            <w:pPr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一、项目概况</w:t>
            </w:r>
          </w:p>
          <w:p>
            <w:pPr>
              <w:ind w:firstLine="422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广西桂林生态环境监测中心定于202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年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月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下旬</w:t>
            </w:r>
            <w:r>
              <w:rPr>
                <w:rFonts w:hint="default" w:ascii="Times New Roman" w:hAnsi="Times New Roman" w:cs="Times New Roman"/>
                <w:szCs w:val="21"/>
              </w:rPr>
              <w:t>开展202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szCs w:val="21"/>
              </w:rPr>
              <w:t>年生态环境应急监测联合演练，邀请桂林市生态环境保护综合行政执法支队、桂林市环境保护科学科研所、属地相关环保部门参加。参演人员及后勤保障人员共计约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0人。我中心作为主办单位，负责活动项目的本次演练活动的保障服务。为确保工作任务完成质量，拟通过采购服务方式，委托第三方公司承担活动现场布设、后勤保障等相关工作。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二、项目内容</w:t>
            </w:r>
          </w:p>
          <w:p>
            <w:pPr>
              <w:spacing w:line="320" w:lineRule="exact"/>
              <w:ind w:firstLine="420" w:firstLineChars="200"/>
              <w:jc w:val="lef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项目服务内容包含：提供现场布设和活动开展所需物料，按照要求进行活动的场地搭建、会场布设等保障服务。</w:t>
            </w:r>
          </w:p>
          <w:p>
            <w:pPr>
              <w:rPr>
                <w:rFonts w:hint="default" w:ascii="Times New Roman" w:hAnsi="Times New Roman" w:cs="Times New Roman"/>
                <w:b/>
                <w:bCs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Cs w:val="21"/>
              </w:rPr>
              <w:t>三、工作要求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（一）提供应急演练保障服务，包含场地搭建、物资保障等。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1．场地搭建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（1）主舞台布设：架设10m×3m高，活动主题背景台（设计主题背景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“</w:t>
            </w:r>
            <w:r>
              <w:rPr>
                <w:rFonts w:hint="default" w:ascii="Times New Roman" w:hAnsi="Times New Roman" w:cs="Times New Roman"/>
                <w:szCs w:val="21"/>
              </w:rPr>
              <w:t>2024年桂林市生态环境应急监测联合演练</w:t>
            </w: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”</w:t>
            </w:r>
            <w:r>
              <w:rPr>
                <w:rFonts w:hint="default" w:ascii="Times New Roman" w:hAnsi="Times New Roman" w:cs="Times New Roman"/>
                <w:szCs w:val="21"/>
              </w:rPr>
              <w:t>）、音响系统一套（配控音师）4个立杆话筒等相应设备；10m×4m宽含地毯。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2）</w:t>
            </w:r>
            <w:r>
              <w:rPr>
                <w:rFonts w:hint="default" w:ascii="Times New Roman" w:hAnsi="Times New Roman" w:cs="Times New Roman"/>
                <w:szCs w:val="21"/>
              </w:rPr>
              <w:t>现场指挥部布设：长4m×3m高全彩LED屏（配套直播设备及调试人员），布置主席台，应急工作组指示牌，指挥部1.2m×0.6m桌子5张；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（3）临时实验台搭建：架设3m×3m帐篷15顶，1.2m×0.6m桌子10张，配套椅子80把，按组配备；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（4）会场布设：现场指示牌及指引标识若干；1.2m×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szCs w:val="21"/>
              </w:rPr>
              <w:t>2.4m活动宣传展板2个；10米宣传横幅4条。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 （5）浮桥搭建、人工及现场保洁：8条竹筏拼接成水上取样平台。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2.活动保障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 xml:space="preserve">负责活动现场电力供应确保主舞台、应急指挥部及临时实验室的电力供应，现场应配合小型发电一台，保障临时停电。 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3.活动开展所需其他物资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（1）排插14个，救生衣20件，应急服装100件，矿泉水20箱，密封桶3个，所有权归采购人；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（2）根据现场要求制作的路线指示牌2张、列队站位贴等指示标志1套，制作样式需经采购人审定。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（3）活动手册袋（无纺布袋）80个（内含印制的演习工作手册，笔记本及水性笔，以上均有服务供应方提供）。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（二）活动要求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（1）活动场地搭建、物料准备工作需于活动前1天完成，并协助活动采购方开展彩排1次；</w:t>
            </w:r>
          </w:p>
          <w:p>
            <w:pPr>
              <w:ind w:firstLine="42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（2）服务供应方搭建的场地应牢固稳定；</w:t>
            </w:r>
          </w:p>
          <w:p>
            <w:pPr>
              <w:ind w:firstLine="420"/>
              <w:rPr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</w:rPr>
              <w:t>（3）活动期间所用到的物料运输费用、仪器设备的损耗等支出均由服务供应方承担。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二、商务要求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76" w:type="dxa"/>
            <w:gridSpan w:val="3"/>
            <w:vAlign w:val="center"/>
          </w:tcPr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1．报价要求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项目实行总承包报价，报价为采购人指定服务范围内的全部价格，至少包括：（1）服务的价格（包括人工、材料、设备等）；（2）必要的保险费用和各项税金；（3）与本项目有关的其他一切费用。采购人不再支付成交价格以外的任何费用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2.供应商提交材料要求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（1）有效的询价采购服务报价表见附件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</w:rPr>
              <w:t>（须盖公章）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（2）有效的营业执照或事业单位法人证书复印件（须盖公章）；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（3）有效的企业法定代表人（负责人）身份证正反面复印件（须盖公章）；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（4）近3年内在经营活动中没有重大违法记录的书面声明（须盖公章），有行贿犯罪记录的不得参与本次采购活动；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（5）报价人参加本项目无串通行为的承诺函</w:t>
            </w:r>
            <w:r>
              <w:rPr>
                <w:rFonts w:hint="eastAsia" w:ascii="Times New Roman" w:hAnsi="Times New Roman" w:cs="Times New Roman"/>
                <w:lang w:eastAsia="zh-CN"/>
              </w:rPr>
              <w:t>（</w:t>
            </w:r>
            <w:r>
              <w:rPr>
                <w:rFonts w:hint="eastAsia" w:ascii="Times New Roman" w:hAnsi="Times New Roman" w:cs="Times New Roman"/>
                <w:lang w:val="en-US" w:eastAsia="zh-CN"/>
              </w:rPr>
              <w:t>附件3</w:t>
            </w:r>
            <w:r>
              <w:rPr>
                <w:rFonts w:hint="eastAsia" w:ascii="Times New Roman" w:hAnsi="Times New Roman" w:cs="Times New Roman"/>
                <w:lang w:eastAsia="zh-CN"/>
              </w:rPr>
              <w:t>）</w:t>
            </w:r>
            <w:r>
              <w:rPr>
                <w:rFonts w:hint="default" w:ascii="Times New Roman" w:hAnsi="Times New Roman" w:cs="Times New Roman"/>
              </w:rPr>
              <w:t>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（6）关于本项目的报价文件及服务承诺（须盖公章）；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（7）联系人姓名及联系方式；</w:t>
            </w:r>
          </w:p>
          <w:p>
            <w:pPr>
              <w:ind w:left="630" w:leftChars="200" w:hanging="210" w:hanging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（8）服务方案；</w:t>
            </w:r>
          </w:p>
          <w:p>
            <w:pPr>
              <w:ind w:left="630" w:leftChars="200" w:hanging="210" w:hangingChars="1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（9）供应商认为需要提供的其他说明和资料（如有请提供）。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3．项目服务时间及服务地点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（1）服务期限：签订合同之日至202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</w:rPr>
              <w:t>年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</w:rPr>
              <w:t>月30日前。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（2）服务地点：未定。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4．付款方式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活动结束后采购人收到成交人提交的请款材料后支付100%的合同款。请款材料包括请款函和对应支付金额的合法发票。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5．其他要求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本项目采用最低价成交法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</w:rPr>
              <w:t>供应商所提交报价应在项目预算内，且报价只能一次报出不得更改，超出项目预算的将被认定为无效报价，按作废处理。经对报价文件比较，以满足我单位采购需求且报价最低原则确定成交供应商。如最后报价出现相同且均最低的，按照服务承诺优劣排序，如最后报价且服务承诺相同的，按照随机抽签方式确定供应商。如成交供应商因不可抗力提出不能履行合同的，则按照最低报价顺位选择排名第二的供应商，以此类推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6．合同签订要求</w:t>
            </w:r>
          </w:p>
          <w:p>
            <w:pPr>
              <w:ind w:firstLine="420" w:firstLineChars="200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自发布成交结果公告之日起，成交人应与采购人于3个工作日内签订合同。成交人逾期不签订合同的，视为成交人主动放弃成交结果，由此产生的全部责任后果由成交人承担。</w:t>
            </w:r>
          </w:p>
          <w:p>
            <w:pPr>
              <w:pStyle w:val="2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  <w:embedRegular r:id="rId1" w:fontKey="{29D7A6BB-840F-4048-995D-5B5CE7B9EEB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zBhODJiMTFkYmYxZDU5MmJiZTdkZGUxNjhlNzY3OGUifQ=="/>
  </w:docVars>
  <w:rsids>
    <w:rsidRoot w:val="2C58170B"/>
    <w:rsid w:val="0006000A"/>
    <w:rsid w:val="0028287C"/>
    <w:rsid w:val="00384B68"/>
    <w:rsid w:val="00405DC3"/>
    <w:rsid w:val="00516000"/>
    <w:rsid w:val="0067441C"/>
    <w:rsid w:val="006A77F6"/>
    <w:rsid w:val="006C7BE1"/>
    <w:rsid w:val="006D5963"/>
    <w:rsid w:val="00705BDD"/>
    <w:rsid w:val="00823B30"/>
    <w:rsid w:val="008272BE"/>
    <w:rsid w:val="008D2DA1"/>
    <w:rsid w:val="0092455C"/>
    <w:rsid w:val="00971E26"/>
    <w:rsid w:val="00A0782B"/>
    <w:rsid w:val="00A873B8"/>
    <w:rsid w:val="00AF26CA"/>
    <w:rsid w:val="00B20AF9"/>
    <w:rsid w:val="00B71610"/>
    <w:rsid w:val="00C17356"/>
    <w:rsid w:val="00D14B3B"/>
    <w:rsid w:val="00D77B32"/>
    <w:rsid w:val="00DE51E9"/>
    <w:rsid w:val="00E041DD"/>
    <w:rsid w:val="05B316FC"/>
    <w:rsid w:val="113676B1"/>
    <w:rsid w:val="12F95E29"/>
    <w:rsid w:val="14613BB1"/>
    <w:rsid w:val="164805AD"/>
    <w:rsid w:val="1B310C35"/>
    <w:rsid w:val="20D4207F"/>
    <w:rsid w:val="25894DBE"/>
    <w:rsid w:val="26F86CAF"/>
    <w:rsid w:val="2A8F7BE8"/>
    <w:rsid w:val="2C58170B"/>
    <w:rsid w:val="2E80690A"/>
    <w:rsid w:val="35E5106D"/>
    <w:rsid w:val="391279F5"/>
    <w:rsid w:val="3C411680"/>
    <w:rsid w:val="3F554DBE"/>
    <w:rsid w:val="4A616416"/>
    <w:rsid w:val="4B5B6996"/>
    <w:rsid w:val="505E20A2"/>
    <w:rsid w:val="545419BB"/>
    <w:rsid w:val="6A067888"/>
    <w:rsid w:val="6AC14D57"/>
    <w:rsid w:val="6F484C3E"/>
    <w:rsid w:val="7E7518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autoRedefine/>
    <w:unhideWhenUsed/>
    <w:qFormat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Balloon Text"/>
    <w:basedOn w:val="1"/>
    <w:link w:val="12"/>
    <w:autoRedefine/>
    <w:qFormat/>
    <w:uiPriority w:val="0"/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autoRedefine/>
    <w:qFormat/>
    <w:uiPriority w:val="0"/>
    <w:rPr>
      <w:b/>
    </w:rPr>
  </w:style>
  <w:style w:type="character" w:styleId="9">
    <w:name w:val="Emphasis"/>
    <w:basedOn w:val="7"/>
    <w:autoRedefine/>
    <w:qFormat/>
    <w:uiPriority w:val="0"/>
    <w:rPr>
      <w:i/>
    </w:rPr>
  </w:style>
  <w:style w:type="character" w:customStyle="1" w:styleId="10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页眉 Char"/>
    <w:basedOn w:val="7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批注框文本 Char"/>
    <w:basedOn w:val="7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2012dnd.com</Company>
  <Pages>2</Pages>
  <Words>263</Words>
  <Characters>1504</Characters>
  <Lines>12</Lines>
  <Paragraphs>3</Paragraphs>
  <TotalTime>4</TotalTime>
  <ScaleCrop>false</ScaleCrop>
  <LinksUpToDate>false</LinksUpToDate>
  <CharactersWithSpaces>1764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2022-09-08T07:55:00Z</dcterms:created>
  <dc:creator>'黄彦镭'</dc:creator>
  <cp:lastModifiedBy>囧</cp:lastModifiedBy>
  <cp:lastPrinted>2023-03-16T07:48:00Z</cp:lastPrinted>
  <dcterms:modified xsi:type="dcterms:W3CDTF">2024-04-23T09:35:59Z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301B2D0CAE4347C8AD3C817DFEBDB55F</vt:lpwstr>
  </property>
</Properties>
</file>