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lang w:val="en-US" w:eastAsia="zh-CN"/>
        </w:rPr>
        <w:t>采 购 需 求</w:t>
      </w:r>
    </w:p>
    <w:p>
      <w:pPr>
        <w:pStyle w:val="6"/>
        <w:rPr>
          <w:rFonts w:hint="default"/>
          <w:lang w:val="en-US" w:eastAsia="zh-CN"/>
        </w:rPr>
      </w:pPr>
    </w:p>
    <w:tbl>
      <w:tblPr>
        <w:tblStyle w:val="8"/>
        <w:tblW w:w="9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579"/>
        <w:gridCol w:w="7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12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Cs w:val="21"/>
                <w:highlight w:val="none"/>
              </w:rPr>
              <w:t>一、项目要求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Cs w:val="21"/>
                <w:highlight w:val="none"/>
              </w:rPr>
              <w:t>名称</w:t>
            </w:r>
          </w:p>
        </w:tc>
        <w:tc>
          <w:tcPr>
            <w:tcW w:w="57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Cs w:val="21"/>
                <w:highlight w:val="none"/>
              </w:rPr>
              <w:t>数量</w:t>
            </w:r>
          </w:p>
        </w:tc>
        <w:tc>
          <w:tcPr>
            <w:tcW w:w="75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Cs w:val="21"/>
                <w:highlight w:val="none"/>
                <w:lang w:val="en-US"/>
              </w:rPr>
              <w:t>需求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Cs w:val="21"/>
                <w:highlight w:val="none"/>
                <w:lang w:val="en-US" w:eastAsia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62" w:type="dxa"/>
            <w:noWrap/>
            <w:vAlign w:val="center"/>
          </w:tcPr>
          <w:p>
            <w:pPr>
              <w:rPr>
                <w:rFonts w:hint="default" w:eastAsia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2024年“大地文心”生态文学作家采风广西行活动会务服务</w:t>
            </w:r>
          </w:p>
        </w:tc>
        <w:tc>
          <w:tcPr>
            <w:tcW w:w="579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项</w:t>
            </w:r>
          </w:p>
        </w:tc>
        <w:tc>
          <w:tcPr>
            <w:tcW w:w="7583" w:type="dxa"/>
            <w:noWrap/>
            <w:vAlign w:val="center"/>
          </w:tcPr>
          <w:p>
            <w:pPr>
              <w:numPr>
                <w:ilvl w:val="0"/>
                <w:numId w:val="0"/>
              </w:numPr>
              <w:ind w:firstLine="421" w:firstLineChars="200"/>
              <w:jc w:val="left"/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lang w:eastAsia="zh-CN"/>
              </w:rPr>
              <w:t>（一）项目概况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2024年“大地文心”生态文学作家采风广西行活动会务服务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计划于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 xml:space="preserve"> 2024年5月31日—6月4日在南宁市、北海市、钦州市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举行，参与活动嘉宾约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人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；此次活动围绕广西统筹海域污染防治、流域环境治理与保护，实施生态修复工程主题，通过实地采风，深入挖掘广西高质量发展向海图强的生动实践，突出广西生态禀赋亮点、历史文化看点，以文学笔触，多维度展示生态之美、发展之美、和谐之美，讴歌人与自然和谐共生的可喜变化，为美丽中国建设汇聚力量。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本项目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活动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会务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服务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  <w:t>内容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包括但不限于：采风团人员邀约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、启动仪式策划执行、活动现场氛围布置、会务接待（酒店预订、餐饮预订、交通服务）、物料采购、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摄影摄像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服务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。服务供应商需提供如下服务，包括但不限于：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采风团人员邀约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、启动仪式策划执行、活动现场氛围布置、会务接待（酒店预订、餐饮预订、交通服务）、物料采购、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摄影摄像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服务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ind w:firstLine="421" w:firstLineChars="200"/>
              <w:jc w:val="left"/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1"/>
                <w:szCs w:val="21"/>
                <w:lang w:eastAsia="zh-CN"/>
              </w:rPr>
              <w:t>（二）具体要求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详细内容见清单，报价文件必须包含以下物料内容：</w:t>
            </w:r>
          </w:p>
          <w:tbl>
            <w:tblPr>
              <w:tblStyle w:val="8"/>
              <w:tblW w:w="7637" w:type="dxa"/>
              <w:tblInd w:w="-32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24"/>
              <w:gridCol w:w="1721"/>
              <w:gridCol w:w="3335"/>
              <w:gridCol w:w="959"/>
              <w:gridCol w:w="79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8" w:hRule="atLeast"/>
              </w:trPr>
              <w:tc>
                <w:tcPr>
                  <w:tcW w:w="824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default" w:ascii="Times New Roman" w:hAnsi="Times New Roman" w:eastAsia="宋体" w:cs="Times New Roman"/>
                      <w:b/>
                      <w:bCs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721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/>
                      <w:bCs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项目</w:t>
                  </w:r>
                </w:p>
              </w:tc>
              <w:tc>
                <w:tcPr>
                  <w:tcW w:w="333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/>
                      <w:bCs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内容</w:t>
                  </w:r>
                </w:p>
              </w:tc>
              <w:tc>
                <w:tcPr>
                  <w:tcW w:w="95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/>
                      <w:bCs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数量</w:t>
                  </w:r>
                </w:p>
              </w:tc>
              <w:tc>
                <w:tcPr>
                  <w:tcW w:w="79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b/>
                      <w:bCs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单位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824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721" w:type="dxa"/>
                  <w:vMerge w:val="restart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采风团人员邀约</w:t>
                  </w:r>
                </w:p>
              </w:tc>
              <w:tc>
                <w:tcPr>
                  <w:tcW w:w="333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国家级作家代表</w:t>
                  </w:r>
                </w:p>
              </w:tc>
              <w:tc>
                <w:tcPr>
                  <w:tcW w:w="95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9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824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721" w:type="dxa"/>
                  <w:vMerge w:val="continue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333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省级作家代表</w:t>
                  </w:r>
                </w:p>
              </w:tc>
              <w:tc>
                <w:tcPr>
                  <w:tcW w:w="95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9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824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721" w:type="dxa"/>
                  <w:vMerge w:val="continue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333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相关协会、机构代表</w:t>
                  </w:r>
                </w:p>
              </w:tc>
              <w:tc>
                <w:tcPr>
                  <w:tcW w:w="95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9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824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721" w:type="dxa"/>
                  <w:vMerge w:val="restart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21"/>
                      <w:szCs w:val="21"/>
                      <w:lang w:val="en-US" w:eastAsia="zh-CN"/>
                    </w:rPr>
                    <w:t>启动仪式环节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Times New Roman"/>
                      <w:kern w:val="0"/>
                      <w:sz w:val="21"/>
                      <w:szCs w:val="21"/>
                      <w:lang w:val="en-US" w:eastAsia="zh-CN"/>
                    </w:rPr>
                    <w:t>策划执行</w:t>
                  </w:r>
                </w:p>
              </w:tc>
              <w:tc>
                <w:tcPr>
                  <w:tcW w:w="333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21"/>
                      <w:szCs w:val="21"/>
                      <w:lang w:val="en-US" w:eastAsia="zh-CN"/>
                    </w:rPr>
                    <w:t>氛围布置</w:t>
                  </w:r>
                </w:p>
              </w:tc>
              <w:tc>
                <w:tcPr>
                  <w:tcW w:w="95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9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824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721" w:type="dxa"/>
                  <w:vMerge w:val="continue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333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策划执行</w:t>
                  </w:r>
                </w:p>
              </w:tc>
              <w:tc>
                <w:tcPr>
                  <w:tcW w:w="95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9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824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721" w:type="dxa"/>
                  <w:vMerge w:val="restart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会务接待</w:t>
                  </w:r>
                </w:p>
              </w:tc>
              <w:tc>
                <w:tcPr>
                  <w:tcW w:w="333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住宿服务</w:t>
                  </w:r>
                </w:p>
              </w:tc>
              <w:tc>
                <w:tcPr>
                  <w:tcW w:w="95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9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824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721" w:type="dxa"/>
                  <w:vMerge w:val="continue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333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餐饮服务</w:t>
                  </w:r>
                </w:p>
              </w:tc>
              <w:tc>
                <w:tcPr>
                  <w:tcW w:w="95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9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824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721" w:type="dxa"/>
                  <w:vMerge w:val="continue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333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交通服务</w:t>
                  </w:r>
                </w:p>
              </w:tc>
              <w:tc>
                <w:tcPr>
                  <w:tcW w:w="95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9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824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721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物料</w:t>
                  </w:r>
                  <w:r>
                    <w:rPr>
                      <w:rFonts w:hint="eastAsia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设计</w:t>
                  </w: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制作</w:t>
                  </w:r>
                </w:p>
              </w:tc>
              <w:tc>
                <w:tcPr>
                  <w:tcW w:w="333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证件、手册、横幅等等、车贴</w:t>
                  </w:r>
                </w:p>
              </w:tc>
              <w:tc>
                <w:tcPr>
                  <w:tcW w:w="95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9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824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</w:t>
                  </w:r>
                  <w:r>
                    <w:rPr>
                      <w:rFonts w:hint="eastAsia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721" w:type="dxa"/>
                  <w:vMerge w:val="restart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拍照摄像</w:t>
                  </w:r>
                  <w:r>
                    <w:rPr>
                      <w:rFonts w:hint="eastAsia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服务</w:t>
                  </w:r>
                </w:p>
              </w:tc>
              <w:tc>
                <w:tcPr>
                  <w:tcW w:w="333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摄影</w:t>
                  </w:r>
                </w:p>
              </w:tc>
              <w:tc>
                <w:tcPr>
                  <w:tcW w:w="95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9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824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</w:t>
                  </w:r>
                  <w:r>
                    <w:rPr>
                      <w:rFonts w:hint="eastAsia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721" w:type="dxa"/>
                  <w:vMerge w:val="continue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333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摄像</w:t>
                  </w:r>
                </w:p>
              </w:tc>
              <w:tc>
                <w:tcPr>
                  <w:tcW w:w="95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9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项</w:t>
                  </w:r>
                </w:p>
              </w:tc>
            </w:tr>
          </w:tbl>
          <w:p>
            <w:pPr>
              <w:pStyle w:val="5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1" w:firstLineChars="200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二、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highlight w:val="none"/>
              </w:rPr>
              <w:t>商务要求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   一、合同签订期：自中标通知书发出之日起7日内（注：中标通知书发出之日起7日内必须签订合同。）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   二、服务时间：合同签订之日起60日内，具体以双方确定的时间为准。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   三、服务地点：采购人指定地点。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四、工作要求：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textAlignment w:val="auto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、处理问题响应时间：中标人接到采购人处理问题通知后 2 小时采取实质性响应措施，除非采购人同意，中标人必须在 24 小时之内向采购人提交正式书面可行的解决方案，并在采购人指定的时间和地点对方案进行解释说明。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textAlignment w:val="auto"/>
              <w:rPr>
                <w:rFonts w:hint="eastAsia" w:ascii="宋体" w:hAnsi="Times New Roman" w:cs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Times New Roman" w:cs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2、投标人除了响应相关售后服务要求外，可根据自身能力在投标文件中提供更优质、更合理的售后服务承诺。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  五</w:t>
            </w:r>
            <w:r>
              <w:rPr>
                <w:rFonts w:hint="eastAsia"/>
                <w:color w:val="auto"/>
                <w:highlight w:val="none"/>
              </w:rPr>
              <w:t>、其他要求：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textAlignment w:val="auto"/>
              <w:rPr>
                <w:rFonts w:hint="eastAsia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</w:rPr>
              <w:t>1、报价必须含以下部分，包括：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textAlignment w:val="auto"/>
              <w:rPr>
                <w:rFonts w:hint="eastAsia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</w:rPr>
              <w:t>（1）服务费用（报价需包含但不限于“服务需求一览表”涉及的所有费用）；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textAlignment w:val="auto"/>
              <w:rPr>
                <w:rFonts w:hint="eastAsia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</w:rPr>
              <w:t>（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  <w:t>2</w:t>
            </w:r>
            <w:r>
              <w:rPr>
                <w:rFonts w:hint="eastAsia"/>
                <w:b w:val="0"/>
                <w:bCs w:val="0"/>
                <w:color w:val="auto"/>
                <w:highlight w:val="none"/>
              </w:rPr>
              <w:t>）招标代理服务费、保险费和各项税金。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textAlignment w:val="auto"/>
              <w:rPr>
                <w:rFonts w:hint="eastAsia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</w:rPr>
              <w:t>（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b w:val="0"/>
                <w:bCs w:val="0"/>
                <w:color w:val="auto"/>
                <w:highlight w:val="none"/>
              </w:rPr>
              <w:t>）投标价格为全包价，以人民币为结算单位，包括本项目服务所涉及的售后服务及各种税费等全部费用。在合同实施时，采购人将不予支付中标人没有列入的项目费用，并认为此项目的费用已包括在总报价中。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textAlignment w:val="auto"/>
              <w:rPr>
                <w:rFonts w:hint="eastAsia" w:eastAsia="宋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eastAsia="宋体" w:cs="Times New Roman"/>
                <w:b w:val="0"/>
                <w:bCs w:val="0"/>
                <w:color w:val="auto"/>
                <w:highlight w:val="none"/>
              </w:rPr>
              <w:t>2、付款方式：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textAlignment w:val="auto"/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 w:val="0"/>
                <w:color w:val="auto"/>
                <w:highlight w:val="none"/>
              </w:rPr>
              <w:t>本合同价款采用费用包干合同方式确定</w:t>
            </w:r>
            <w:r>
              <w:rPr>
                <w:rFonts w:hint="eastAsia" w:eastAsia="宋体" w:cs="Times New Roman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default" w:eastAsia="宋体" w:cs="Times New Roman"/>
                <w:b w:val="0"/>
                <w:bCs w:val="0"/>
                <w:color w:val="auto"/>
                <w:highlight w:val="none"/>
              </w:rPr>
              <w:t>合同签订之日起</w:t>
            </w:r>
            <w:r>
              <w:rPr>
                <w:rFonts w:hint="default" w:eastAsia="宋体" w:cs="Times New Roman"/>
                <w:b w:val="0"/>
                <w:bCs w:val="0"/>
                <w:color w:val="auto"/>
                <w:highlight w:val="none"/>
                <w:lang w:val="en-US" w:eastAsia="zh-CN"/>
              </w:rPr>
              <w:t>10</w:t>
            </w:r>
            <w:r>
              <w:rPr>
                <w:rFonts w:hint="default" w:eastAsia="宋体" w:cs="Times New Roman"/>
                <w:b w:val="0"/>
                <w:bCs w:val="0"/>
                <w:color w:val="auto"/>
                <w:highlight w:val="none"/>
              </w:rPr>
              <w:t>个工作日内支付合同款的</w:t>
            </w:r>
            <w:r>
              <w:rPr>
                <w:rFonts w:hint="eastAsia" w:cs="Times New Roman"/>
                <w:b w:val="0"/>
                <w:bCs w:val="0"/>
                <w:color w:val="auto"/>
                <w:highlight w:val="none"/>
                <w:lang w:val="en-US" w:eastAsia="zh-CN"/>
              </w:rPr>
              <w:t>5</w:t>
            </w:r>
            <w:r>
              <w:rPr>
                <w:rFonts w:hint="default" w:eastAsia="宋体" w:cs="Times New Roman"/>
                <w:b w:val="0"/>
                <w:bCs w:val="0"/>
                <w:color w:val="auto"/>
                <w:highlight w:val="none"/>
                <w:lang w:val="en-US" w:eastAsia="zh-CN"/>
              </w:rPr>
              <w:t>0</w:t>
            </w:r>
            <w:r>
              <w:rPr>
                <w:rFonts w:hint="default" w:eastAsia="宋体" w:cs="Times New Roman"/>
                <w:b w:val="0"/>
                <w:bCs w:val="0"/>
                <w:color w:val="auto"/>
                <w:highlight w:val="none"/>
              </w:rPr>
              <w:t>%；</w:t>
            </w:r>
            <w:r>
              <w:rPr>
                <w:rFonts w:hint="eastAsia" w:cs="Times New Roman"/>
                <w:b w:val="0"/>
                <w:bCs w:val="0"/>
                <w:color w:val="auto"/>
                <w:highlight w:val="none"/>
                <w:lang w:val="en-US" w:eastAsia="zh-CN"/>
              </w:rPr>
              <w:t>活动开展</w:t>
            </w:r>
            <w:r>
              <w:rPr>
                <w:rFonts w:hint="eastAsia" w:eastAsia="宋体" w:cs="Times New Roman"/>
                <w:b w:val="0"/>
                <w:bCs w:val="0"/>
                <w:color w:val="auto"/>
                <w:highlight w:val="none"/>
                <w:lang w:val="en-US" w:eastAsia="zh-CN"/>
              </w:rPr>
              <w:t>结束后，经</w:t>
            </w:r>
            <w:r>
              <w:rPr>
                <w:rFonts w:hint="default" w:eastAsia="宋体" w:cs="Times New Roman"/>
                <w:b w:val="0"/>
                <w:bCs w:val="0"/>
                <w:color w:val="auto"/>
                <w:highlight w:val="none"/>
                <w:lang w:eastAsia="zh-CN"/>
              </w:rPr>
              <w:t>采购人验收通过，</w:t>
            </w:r>
            <w:r>
              <w:rPr>
                <w:rFonts w:hint="default" w:eastAsia="宋体" w:cs="Times New Roman"/>
                <w:b w:val="0"/>
                <w:bCs w:val="0"/>
                <w:color w:val="auto"/>
                <w:highlight w:val="none"/>
                <w:lang w:val="en-US" w:eastAsia="zh-CN"/>
              </w:rPr>
              <w:t>10</w:t>
            </w:r>
            <w:r>
              <w:rPr>
                <w:rFonts w:hint="default" w:eastAsia="宋体" w:cs="Times New Roman"/>
                <w:b w:val="0"/>
                <w:bCs w:val="0"/>
                <w:color w:val="auto"/>
                <w:highlight w:val="none"/>
              </w:rPr>
              <w:t>个工作日内</w:t>
            </w:r>
            <w:r>
              <w:rPr>
                <w:rFonts w:hint="default" w:eastAsia="宋体" w:cs="Times New Roman"/>
                <w:b w:val="0"/>
                <w:bCs w:val="0"/>
                <w:color w:val="auto"/>
                <w:highlight w:val="none"/>
                <w:lang w:eastAsia="zh-CN"/>
              </w:rPr>
              <w:t>向供应商</w:t>
            </w:r>
            <w:r>
              <w:rPr>
                <w:rFonts w:hint="default" w:eastAsia="宋体" w:cs="Times New Roman"/>
                <w:b w:val="0"/>
                <w:bCs w:val="0"/>
                <w:color w:val="auto"/>
                <w:highlight w:val="none"/>
              </w:rPr>
              <w:t>支付合同款的</w:t>
            </w:r>
            <w:r>
              <w:rPr>
                <w:rFonts w:hint="eastAsia" w:cs="Times New Roman"/>
                <w:b w:val="0"/>
                <w:bCs w:val="0"/>
                <w:color w:val="auto"/>
                <w:highlight w:val="none"/>
                <w:lang w:val="en-US" w:eastAsia="zh-CN"/>
              </w:rPr>
              <w:t>4</w:t>
            </w:r>
            <w:r>
              <w:rPr>
                <w:rFonts w:hint="default" w:eastAsia="宋体" w:cs="Times New Roman"/>
                <w:b w:val="0"/>
                <w:bCs w:val="0"/>
                <w:color w:val="auto"/>
                <w:highlight w:val="none"/>
                <w:lang w:val="en-US" w:eastAsia="zh-CN"/>
              </w:rPr>
              <w:t>0</w:t>
            </w:r>
            <w:r>
              <w:rPr>
                <w:rFonts w:hint="default" w:eastAsia="宋体" w:cs="Times New Roman"/>
                <w:b w:val="0"/>
                <w:bCs w:val="0"/>
                <w:color w:val="auto"/>
                <w:highlight w:val="none"/>
              </w:rPr>
              <w:t>%</w:t>
            </w:r>
            <w:r>
              <w:rPr>
                <w:rFonts w:hint="eastAsia" w:cs="Times New Roman"/>
                <w:b w:val="0"/>
                <w:bCs w:val="0"/>
                <w:color w:val="auto"/>
                <w:highlight w:val="none"/>
                <w:lang w:eastAsia="zh-CN"/>
              </w:rPr>
              <w:t>；</w:t>
            </w:r>
            <w:r>
              <w:rPr>
                <w:rFonts w:hint="eastAsia" w:eastAsia="宋体" w:cs="Times New Roman"/>
                <w:b w:val="0"/>
                <w:bCs w:val="0"/>
                <w:color w:val="auto"/>
                <w:highlight w:val="none"/>
                <w:lang w:val="en-US" w:eastAsia="zh-CN"/>
              </w:rPr>
              <w:t>经</w:t>
            </w:r>
            <w:r>
              <w:rPr>
                <w:rFonts w:hint="default" w:eastAsia="宋体" w:cs="Times New Roman"/>
                <w:b w:val="0"/>
                <w:bCs w:val="0"/>
                <w:color w:val="auto"/>
                <w:highlight w:val="none"/>
                <w:lang w:eastAsia="zh-CN"/>
              </w:rPr>
              <w:t>采购人验收通过，</w:t>
            </w:r>
            <w:r>
              <w:rPr>
                <w:rFonts w:hint="default" w:eastAsia="宋体" w:cs="Times New Roman"/>
                <w:b w:val="0"/>
                <w:bCs w:val="0"/>
                <w:color w:val="auto"/>
                <w:highlight w:val="none"/>
                <w:lang w:val="en-US" w:eastAsia="zh-CN"/>
              </w:rPr>
              <w:t>10</w:t>
            </w:r>
            <w:r>
              <w:rPr>
                <w:rFonts w:hint="default" w:eastAsia="宋体" w:cs="Times New Roman"/>
                <w:b w:val="0"/>
                <w:bCs w:val="0"/>
                <w:color w:val="auto"/>
                <w:highlight w:val="none"/>
              </w:rPr>
              <w:t>个工作日内</w:t>
            </w:r>
            <w:r>
              <w:rPr>
                <w:rFonts w:hint="default" w:eastAsia="宋体" w:cs="Times New Roman"/>
                <w:b w:val="0"/>
                <w:bCs w:val="0"/>
                <w:color w:val="auto"/>
                <w:highlight w:val="none"/>
                <w:lang w:eastAsia="zh-CN"/>
              </w:rPr>
              <w:t>向供应商</w:t>
            </w:r>
            <w:r>
              <w:rPr>
                <w:rFonts w:hint="default" w:eastAsia="宋体" w:cs="Times New Roman"/>
                <w:b w:val="0"/>
                <w:bCs w:val="0"/>
                <w:color w:val="auto"/>
                <w:highlight w:val="none"/>
              </w:rPr>
              <w:t>支付合同款的</w:t>
            </w:r>
            <w:r>
              <w:rPr>
                <w:rFonts w:hint="eastAsia" w:cs="Times New Roman"/>
                <w:b w:val="0"/>
                <w:bCs w:val="0"/>
                <w:color w:val="auto"/>
                <w:highlight w:val="none"/>
                <w:lang w:val="en-US" w:eastAsia="zh-CN"/>
              </w:rPr>
              <w:t>1</w:t>
            </w:r>
            <w:r>
              <w:rPr>
                <w:rFonts w:hint="default" w:eastAsia="宋体" w:cs="Times New Roman"/>
                <w:b w:val="0"/>
                <w:bCs w:val="0"/>
                <w:color w:val="auto"/>
                <w:highlight w:val="none"/>
                <w:lang w:val="en-US" w:eastAsia="zh-CN"/>
              </w:rPr>
              <w:t>0</w:t>
            </w:r>
            <w:r>
              <w:rPr>
                <w:rFonts w:hint="default" w:eastAsia="宋体" w:cs="Times New Roman"/>
                <w:b w:val="0"/>
                <w:bCs w:val="0"/>
                <w:color w:val="auto"/>
                <w:highlight w:val="none"/>
              </w:rPr>
              <w:t>%</w:t>
            </w:r>
            <w:r>
              <w:rPr>
                <w:rFonts w:hint="eastAsia" w:cs="Times New Roman"/>
                <w:b w:val="0"/>
                <w:bCs w:val="0"/>
                <w:color w:val="auto"/>
                <w:highlight w:val="none"/>
                <w:lang w:eastAsia="zh-CN"/>
              </w:rPr>
              <w:t>；</w:t>
            </w:r>
            <w:bookmarkStart w:id="0" w:name="_GoBack"/>
            <w:bookmarkEnd w:id="0"/>
            <w:r>
              <w:rPr>
                <w:rFonts w:hint="default" w:eastAsia="宋体" w:cs="Times New Roman"/>
                <w:b w:val="0"/>
                <w:bCs w:val="0"/>
                <w:color w:val="auto"/>
                <w:highlight w:val="none"/>
              </w:rPr>
              <w:t>付款</w:t>
            </w:r>
            <w:r>
              <w:rPr>
                <w:rFonts w:hint="default" w:eastAsia="宋体" w:cs="Times New Roman"/>
                <w:b w:val="0"/>
                <w:bCs w:val="0"/>
                <w:color w:val="auto"/>
                <w:highlight w:val="none"/>
                <w:lang w:eastAsia="zh-CN"/>
              </w:rPr>
              <w:t>后</w:t>
            </w:r>
            <w:r>
              <w:rPr>
                <w:rFonts w:hint="default" w:eastAsia="宋体" w:cs="Times New Roman"/>
                <w:b w:val="0"/>
                <w:bCs w:val="0"/>
                <w:color w:val="auto"/>
                <w:highlight w:val="none"/>
              </w:rPr>
              <w:t>成交供应商开具增值税普票给采购人。</w:t>
            </w:r>
          </w:p>
        </w:tc>
      </w:tr>
    </w:tbl>
    <w:p/>
    <w:sectPr>
      <w:footerReference r:id="rId3" w:type="default"/>
      <w:pgSz w:w="11906" w:h="16838"/>
      <w:pgMar w:top="1383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">
    <w:altName w:val="Liberation Mono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eastAsia="宋体" w:cs="Times New Roman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eastAsia="宋体" w:cs="Times New Roman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9ACCBE"/>
    <w:multiLevelType w:val="multilevel"/>
    <w:tmpl w:val="049ACCBE"/>
    <w:lvl w:ilvl="0" w:tentative="0">
      <w:start w:val="1"/>
      <w:numFmt w:val="decimal"/>
      <w:pStyle w:val="2"/>
      <w:lvlText w:val="%1"/>
      <w:lvlJc w:val="left"/>
      <w:pPr>
        <w:tabs>
          <w:tab w:val="left" w:pos="1692"/>
        </w:tabs>
        <w:ind w:left="169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3" w:tentative="0">
      <w:start w:val="1"/>
      <w:numFmt w:val="lowerLetter"/>
      <w:lvlText w:val="%4."/>
      <w:lvlJc w:val="left"/>
      <w:pPr>
        <w:tabs>
          <w:tab w:val="left" w:pos="360"/>
        </w:tabs>
        <w:ind w:left="360" w:hanging="360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81160"/>
    <w:rsid w:val="00764FE6"/>
    <w:rsid w:val="0C695A4D"/>
    <w:rsid w:val="1FFF0C8F"/>
    <w:rsid w:val="24781160"/>
    <w:rsid w:val="47A730F5"/>
    <w:rsid w:val="6DFFEE10"/>
    <w:rsid w:val="EFBFF1F0"/>
    <w:rsid w:val="FBEEBB96"/>
    <w:rsid w:val="FFB9A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</w:rPr>
  </w:style>
  <w:style w:type="paragraph" w:styleId="2">
    <w:name w:val="heading 1"/>
    <w:basedOn w:val="3"/>
    <w:next w:val="1"/>
    <w:qFormat/>
    <w:uiPriority w:val="0"/>
    <w:pPr>
      <w:keepNext/>
      <w:widowControl/>
      <w:numPr>
        <w:ilvl w:val="0"/>
        <w:numId w:val="1"/>
      </w:numPr>
      <w:snapToGrid w:val="0"/>
      <w:spacing w:before="0" w:after="0" w:line="600" w:lineRule="exact"/>
      <w:ind w:left="0" w:firstLine="880" w:firstLineChars="200"/>
      <w:jc w:val="left"/>
      <w:outlineLvl w:val="0"/>
    </w:pPr>
    <w:rPr>
      <w:rFonts w:ascii="Times New Roman" w:hAnsi="Times New Roman" w:eastAsia="黑体" w:cs="Courier"/>
      <w:b w:val="0"/>
      <w:bCs/>
      <w:kern w:val="0"/>
      <w:lang w:val="en-AU" w:eastAsia="en-US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index 6"/>
    <w:basedOn w:val="1"/>
    <w:next w:val="1"/>
    <w:qFormat/>
    <w:uiPriority w:val="0"/>
    <w:pPr>
      <w:ind w:left="2100"/>
    </w:pPr>
    <w:rPr>
      <w:rFonts w:ascii="Times New Roman" w:hAnsi="Times New Roman" w:eastAsia="宋体"/>
    </w:rPr>
  </w:style>
  <w:style w:type="paragraph" w:styleId="5">
    <w:name w:val="Body Text"/>
    <w:basedOn w:val="1"/>
    <w:next w:val="3"/>
    <w:unhideWhenUsed/>
    <w:qFormat/>
    <w:uiPriority w:val="0"/>
    <w:pPr>
      <w:spacing w:after="120"/>
    </w:pPr>
  </w:style>
  <w:style w:type="paragraph" w:styleId="6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Default"/>
    <w:basedOn w:val="11"/>
    <w:next w:val="4"/>
    <w:unhideWhenUsed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color w:val="000000"/>
      <w:sz w:val="24"/>
      <w:lang w:val="en-US" w:eastAsia="zh-CN" w:bidi="ar-SA"/>
    </w:rPr>
  </w:style>
  <w:style w:type="paragraph" w:customStyle="1" w:styleId="11">
    <w:name w:val="纯文本1"/>
    <w:basedOn w:val="1"/>
    <w:qFormat/>
    <w:uiPriority w:val="0"/>
    <w:pPr>
      <w:textAlignment w:val="baseline"/>
    </w:pPr>
    <w:rPr>
      <w:rFonts w:ascii="宋体" w:hAnsi="Courier New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2024-04-17T00:39:00Z</dcterms:created>
  <dc:creator>张丽春</dc:creator>
  <cp:lastModifiedBy>韦夏妮</cp:lastModifiedBy>
  <cp:lastPrinted>2024-04-23T17:28:32Z</cp:lastPrinted>
  <dcterms:modified xsi:type="dcterms:W3CDTF">2024-04-23T17:32:14Z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5C657D1B05486CC76524276664CD251D_42</vt:lpwstr>
  </property>
</Properties>
</file>