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99" w:leftChars="-95" w:firstLine="304" w:firstLineChars="95"/>
        <w:rPr>
          <w:rFonts w:hint="default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8" w:firstLineChars="202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lang w:val="en-US" w:eastAsia="zh-CN"/>
        </w:rPr>
        <w:t>综合评分办法</w:t>
      </w:r>
    </w:p>
    <w:bookmarkEnd w:id="0"/>
    <w:p>
      <w:pPr>
        <w:keepLines w:val="0"/>
        <w:pageBreakBefore w:val="0"/>
        <w:kinsoku/>
        <w:overflowPunct/>
        <w:topLinePunct w:val="0"/>
        <w:bidi w:val="0"/>
        <w:spacing w:line="400" w:lineRule="exact"/>
        <w:ind w:firstLine="486" w:firstLineChars="202"/>
        <w:outlineLvl w:val="0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一、评审原则</w:t>
      </w:r>
    </w:p>
    <w:p>
      <w:pPr>
        <w:keepLines w:val="0"/>
        <w:pageBreakBefore w:val="0"/>
        <w:kinsoku/>
        <w:overflowPunct/>
        <w:topLinePunct w:val="0"/>
        <w:bidi w:val="0"/>
        <w:spacing w:line="400" w:lineRule="exact"/>
        <w:ind w:firstLine="484" w:firstLineChars="202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（一）评审小组构成：评审小组由技术评分人员和监督指导人员组成，成员人数为三人以上（含三人）单数。其中，技术、经济等方面的专家不得少于成员总数的三分之二。</w:t>
      </w:r>
    </w:p>
    <w:p>
      <w:pPr>
        <w:keepLines w:val="0"/>
        <w:pageBreakBefore w:val="0"/>
        <w:kinsoku/>
        <w:overflowPunct/>
        <w:topLinePunct w:val="0"/>
        <w:bidi w:val="0"/>
        <w:spacing w:line="400" w:lineRule="exact"/>
        <w:ind w:firstLine="484" w:firstLineChars="202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（二）评审依据：本评分细则和供应商提交的响应文件。</w:t>
      </w:r>
    </w:p>
    <w:p>
      <w:pPr>
        <w:keepLines w:val="0"/>
        <w:pageBreakBefore w:val="0"/>
        <w:kinsoku/>
        <w:overflowPunct/>
        <w:topLinePunct w:val="0"/>
        <w:bidi w:val="0"/>
        <w:spacing w:line="400" w:lineRule="exact"/>
        <w:ind w:firstLine="484" w:firstLineChars="202"/>
        <w:rPr>
          <w:rFonts w:hint="eastAsia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（三）评审方法：综合评分法。</w:t>
      </w:r>
    </w:p>
    <w:p>
      <w:pPr>
        <w:keepLines w:val="0"/>
        <w:pageBreakBefore w:val="0"/>
        <w:kinsoku/>
        <w:overflowPunct/>
        <w:topLinePunct w:val="0"/>
        <w:bidi w:val="0"/>
        <w:spacing w:line="400" w:lineRule="exact"/>
        <w:ind w:firstLine="486" w:firstLineChars="202"/>
        <w:outlineLvl w:val="0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评审依据</w:t>
      </w:r>
    </w:p>
    <w:p>
      <w:pPr>
        <w:spacing w:line="360" w:lineRule="auto"/>
        <w:ind w:firstLine="420" w:firstLineChars="200"/>
        <w:rPr>
          <w:rFonts w:ascii="宋体" w:hAnsi="宋体"/>
          <w:bCs/>
          <w:color w:val="auto"/>
          <w:szCs w:val="21"/>
          <w:highlight w:val="none"/>
        </w:rPr>
      </w:pPr>
      <w:r>
        <w:rPr>
          <w:rFonts w:hint="eastAsia" w:ascii="宋体" w:hAnsi="宋体"/>
          <w:bCs/>
          <w:color w:val="auto"/>
          <w:szCs w:val="21"/>
          <w:highlight w:val="none"/>
          <w:lang w:val="en-US" w:eastAsia="zh-CN"/>
        </w:rPr>
        <w:t>评审</w:t>
      </w:r>
      <w:r>
        <w:rPr>
          <w:rFonts w:hint="eastAsia" w:ascii="宋体" w:hAnsi="宋体"/>
          <w:bCs/>
          <w:color w:val="auto"/>
          <w:szCs w:val="21"/>
          <w:highlight w:val="none"/>
        </w:rPr>
        <w:t>小组将以</w:t>
      </w:r>
      <w:r>
        <w:rPr>
          <w:rFonts w:hint="eastAsia" w:ascii="宋体" w:hAnsi="宋体"/>
          <w:bCs/>
          <w:color w:val="auto"/>
          <w:szCs w:val="21"/>
          <w:highlight w:val="none"/>
          <w:lang w:val="en-US" w:eastAsia="zh-CN"/>
        </w:rPr>
        <w:t>报价</w:t>
      </w:r>
      <w:r>
        <w:rPr>
          <w:rFonts w:hint="eastAsia" w:ascii="宋体" w:hAnsi="宋体"/>
          <w:bCs/>
          <w:color w:val="auto"/>
          <w:szCs w:val="21"/>
          <w:highlight w:val="none"/>
        </w:rPr>
        <w:t>文件为评审依据，对供应商的报价、技术、商务等方面内容按百分制打分。（计分方法按四舍五入取至百分位）</w:t>
      </w:r>
    </w:p>
    <w:tbl>
      <w:tblPr>
        <w:tblStyle w:val="4"/>
        <w:tblW w:w="139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928"/>
        <w:gridCol w:w="10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  <w:u w:val="none"/>
                <w:lang w:val="en-US" w:eastAsia="zh-CN"/>
              </w:rPr>
              <w:t>序号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  <w:u w:val="none"/>
                <w:lang w:eastAsia="zh-CN"/>
              </w:rPr>
              <w:t>评分类型</w:t>
            </w:r>
          </w:p>
        </w:tc>
        <w:tc>
          <w:tcPr>
            <w:tcW w:w="10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  <w:u w:val="none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价格分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10分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）</w:t>
            </w:r>
          </w:p>
        </w:tc>
        <w:tc>
          <w:tcPr>
            <w:tcW w:w="10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价格评分的计算方法如下：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满足招标文件要求且投标价格最低的投标报价为评标基准价，其价格分为满分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分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其他合格投标人的投标报价得分按如下公式计算：投标报价得分=（评标基准价/投标报价）×1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%×100。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服务实施方案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（</w:t>
            </w:r>
            <w:r>
              <w:rPr>
                <w:rFonts w:hint="eastAsia" w:cs="Times New Roman" w:eastAsiaTheme="majorEastAsia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40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分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）</w:t>
            </w:r>
          </w:p>
        </w:tc>
        <w:tc>
          <w:tcPr>
            <w:tcW w:w="10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根据活动的要求和时间进度要求，制定服务实施方案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  <w:t>一档（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val="en-US" w:eastAsia="zh-CN"/>
              </w:rPr>
              <w:t>0-</w:t>
            </w:r>
            <w:r>
              <w:rPr>
                <w:rFonts w:hint="eastAsia" w:cs="Times New Roman" w:eastAsiaTheme="majorEastAsia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  <w:t>分）：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方案可行性</w:t>
            </w:r>
            <w:r>
              <w:rPr>
                <w:rFonts w:hint="eastAsia" w:cs="Times New Roman" w:eastAsiaTheme="majorEastAsia"/>
                <w:color w:val="auto"/>
                <w:sz w:val="21"/>
                <w:szCs w:val="21"/>
                <w:lang w:eastAsia="zh-CN"/>
              </w:rPr>
              <w:t>较差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cs="Times New Roman" w:eastAsiaTheme="majorEastAsia"/>
                <w:color w:val="auto"/>
                <w:sz w:val="21"/>
                <w:szCs w:val="21"/>
                <w:lang w:eastAsia="zh-CN"/>
              </w:rPr>
              <w:t>不能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满足采购方的采购需求</w:t>
            </w:r>
            <w:r>
              <w:rPr>
                <w:rFonts w:hint="eastAsia" w:cs="Times New Roman" w:eastAsiaTheme="majorEastAsia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pStyle w:val="6"/>
              <w:ind w:left="0" w:leftChars="0" w:firstLine="0" w:firstLineChars="0"/>
              <w:rPr>
                <w:rFonts w:hint="default"/>
                <w:lang w:eastAsia="zh-CN"/>
              </w:rPr>
            </w:pPr>
            <w:r>
              <w:rPr>
                <w:rFonts w:hint="eastAsia" w:cs="Times New Roman" w:eastAsiaTheme="majorEastAsia"/>
                <w:color w:val="auto"/>
                <w:sz w:val="21"/>
                <w:szCs w:val="21"/>
                <w:lang w:eastAsia="zh-CN"/>
              </w:rPr>
              <w:t>二挡（</w:t>
            </w:r>
            <w:r>
              <w:rPr>
                <w:rFonts w:hint="eastAsia" w:cs="Times New Roman" w:eastAsiaTheme="majorEastAsia"/>
                <w:color w:val="auto"/>
                <w:sz w:val="21"/>
                <w:szCs w:val="21"/>
                <w:lang w:val="en-US" w:eastAsia="zh-CN"/>
              </w:rPr>
              <w:t>10-20</w:t>
            </w:r>
            <w:r>
              <w:rPr>
                <w:rFonts w:hint="eastAsia" w:cs="Times New Roman" w:eastAsiaTheme="majorEastAsia"/>
                <w:color w:val="auto"/>
                <w:sz w:val="21"/>
                <w:szCs w:val="21"/>
                <w:lang w:eastAsia="zh-CN"/>
              </w:rPr>
              <w:t>）：方案可行性一般，基本满足采购方的采购需求；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cs="Times New Roman" w:eastAsiaTheme="majorEastAsia"/>
                <w:color w:val="auto"/>
                <w:sz w:val="21"/>
                <w:szCs w:val="21"/>
                <w:lang w:eastAsia="zh-CN"/>
              </w:rPr>
              <w:t>三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  <w:t>档（</w:t>
            </w:r>
            <w:r>
              <w:rPr>
                <w:rFonts w:hint="eastAsia" w:cs="Times New Roman" w:eastAsiaTheme="majorEastAsia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cs="Times New Roman" w:eastAsiaTheme="majorEastAsia"/>
                <w:color w:val="auto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  <w:t>分）：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方案较好，方案可行性较好，能达到采购方的采购需求</w:t>
            </w:r>
            <w:r>
              <w:rPr>
                <w:rFonts w:hint="eastAsia" w:cs="Times New Roman" w:eastAsiaTheme="majorEastAsia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cs="Times New Roman" w:eastAsiaTheme="majorEastAsia"/>
                <w:color w:val="auto"/>
                <w:sz w:val="21"/>
                <w:szCs w:val="21"/>
                <w:lang w:eastAsia="zh-CN"/>
              </w:rPr>
              <w:t>四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  <w:t>档（</w:t>
            </w:r>
            <w:r>
              <w:rPr>
                <w:rFonts w:hint="eastAsia" w:cs="Times New Roman" w:eastAsiaTheme="majorEastAsia"/>
                <w:color w:val="auto"/>
                <w:sz w:val="21"/>
                <w:szCs w:val="21"/>
                <w:lang w:val="en-US" w:eastAsia="zh-CN"/>
              </w:rPr>
              <w:t>30-40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  <w:t>分）：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方案优秀，可行性强，完全达到采购方需求，并达到很好的效果。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案例分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（</w:t>
            </w:r>
            <w:r>
              <w:rPr>
                <w:rFonts w:hint="eastAsia" w:cs="Times New Roman" w:eastAsiaTheme="majorEastAsia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40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分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）</w:t>
            </w:r>
          </w:p>
        </w:tc>
        <w:tc>
          <w:tcPr>
            <w:tcW w:w="10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  <w:t>近</w:t>
            </w:r>
            <w:r>
              <w:rPr>
                <w:rFonts w:hint="eastAsia" w:cs="Times New Roman" w:eastAsiaTheme="maj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年内在广西区内</w:t>
            </w:r>
            <w:r>
              <w:rPr>
                <w:rFonts w:hint="eastAsia" w:cs="Times New Roman" w:eastAsiaTheme="majorEastAsia"/>
                <w:color w:val="auto"/>
                <w:sz w:val="21"/>
                <w:szCs w:val="21"/>
                <w:lang w:eastAsia="zh-CN"/>
              </w:rPr>
              <w:t>承接过自治区级大型</w:t>
            </w:r>
            <w:r>
              <w:rPr>
                <w:rFonts w:hint="eastAsia" w:cs="Times New Roman" w:eastAsiaTheme="majorEastAsia"/>
                <w:color w:val="auto"/>
                <w:sz w:val="21"/>
                <w:szCs w:val="21"/>
                <w:lang w:val="en-US" w:eastAsia="zh-CN"/>
              </w:rPr>
              <w:t>活动策划执行、会务相关活动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  <w:t>，要求提供合同复印件，每个案例</w:t>
            </w:r>
            <w:r>
              <w:rPr>
                <w:rFonts w:hint="eastAsia" w:cs="Times New Roman" w:eastAsiaTheme="majorEastAsia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  <w:t>，</w:t>
            </w:r>
            <w:r>
              <w:rPr>
                <w:rFonts w:hint="eastAsia" w:cs="Times New Roman" w:eastAsiaTheme="majorEastAsia"/>
                <w:color w:val="auto"/>
                <w:sz w:val="21"/>
                <w:szCs w:val="21"/>
                <w:lang w:eastAsia="zh-CN"/>
              </w:rPr>
              <w:t>有活动经验做得较好的增加</w:t>
            </w:r>
            <w:r>
              <w:rPr>
                <w:rFonts w:hint="eastAsia" w:cs="Times New Roman" w:eastAsiaTheme="majorEastAsia"/>
                <w:color w:val="auto"/>
                <w:sz w:val="21"/>
                <w:szCs w:val="21"/>
                <w:lang w:val="en-US" w:eastAsia="zh-CN"/>
              </w:rPr>
              <w:t>5分（获招标单位表扬信等），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  <w:t>满分</w:t>
            </w:r>
            <w:r>
              <w:rPr>
                <w:rFonts w:hint="eastAsia" w:cs="Times New Roman" w:eastAsiaTheme="majorEastAsia"/>
                <w:color w:val="auto"/>
                <w:sz w:val="21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color w:val="auto"/>
                <w:sz w:val="21"/>
                <w:szCs w:val="21"/>
                <w:lang w:eastAsia="zh-CN"/>
              </w:rPr>
              <w:t>增值服务分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aj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cs="Times New Roman" w:eastAsiaTheme="maj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 w:eastAsiaTheme="maj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default" w:ascii="Times New Roman" w:hAnsi="Times New Roman" w:cs="Times New Roman" w:eastAsiaTheme="majorEastAsia"/>
                <w:b w:val="0"/>
                <w:bCs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提供增值服务，根据增值服务的价值打分，每项增值服务加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val="en-US" w:eastAsia="zh-CN"/>
              </w:rPr>
              <w:t>5分，满分</w:t>
            </w:r>
            <w:r>
              <w:rPr>
                <w:rFonts w:hint="eastAsia" w:cs="Times New Roman" w:eastAsiaTheme="majorEastAsia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val="en-US" w:eastAsia="zh-CN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color w:val="auto"/>
                <w:sz w:val="21"/>
                <w:szCs w:val="21"/>
                <w:lang w:eastAsia="zh-CN"/>
              </w:rPr>
              <w:t>总分</w:t>
            </w:r>
          </w:p>
        </w:tc>
        <w:tc>
          <w:tcPr>
            <w:tcW w:w="10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eastAsiaTheme="majorEastAsia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val="en-US" w:eastAsia="zh-CN"/>
              </w:rPr>
              <w:t>项评分合计</w:t>
            </w:r>
          </w:p>
        </w:tc>
      </w:tr>
    </w:tbl>
    <w:p/>
    <w:p>
      <w:pPr>
        <w:keepLines w:val="0"/>
        <w:pageBreakBefore w:val="0"/>
        <w:kinsoku/>
        <w:overflowPunct/>
        <w:topLinePunct w:val="0"/>
        <w:bidi w:val="0"/>
        <w:spacing w:line="400" w:lineRule="exact"/>
        <w:ind w:firstLine="486" w:firstLineChars="202"/>
        <w:outlineLvl w:val="0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三、成交候选人推荐原则</w:t>
      </w:r>
    </w:p>
    <w:p>
      <w:pPr>
        <w:keepLines w:val="0"/>
        <w:pageBreakBefore w:val="0"/>
        <w:kinsoku/>
        <w:overflowPunct/>
        <w:topLinePunct w:val="0"/>
        <w:bidi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根据供应商提交的材料进行综合评分，按照得分由高到低顺序得出成交候选人名单，评审得分相同的，按照最后报价（不计算价格折扣）由低到高排序，评审得分且最后报价（不计算价格折扣）相同的，按照技术指标优劣排序。成交原则为排序顺位第一的供应商。如成交供应商因不可抗力提出不能履行合同，顺位选择第二排名的供应商，以此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推。</w:t>
      </w:r>
    </w:p>
    <w:p/>
    <w:sectPr>
      <w:footerReference r:id="rId3" w:type="default"/>
      <w:pgSz w:w="16838" w:h="11906" w:orient="landscape"/>
      <w:pgMar w:top="896" w:right="1440" w:bottom="896" w:left="144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1ODViZTQ4NDNiM2EyM2RmY2FkYzg3ZDdhNjEwODMifQ=="/>
  </w:docVars>
  <w:rsids>
    <w:rsidRoot w:val="73A23283"/>
    <w:rsid w:val="0E5573D9"/>
    <w:rsid w:val="205E3D53"/>
    <w:rsid w:val="29F545C8"/>
    <w:rsid w:val="2EB21E3A"/>
    <w:rsid w:val="30F558BF"/>
    <w:rsid w:val="384B1875"/>
    <w:rsid w:val="3A267100"/>
    <w:rsid w:val="4BB527D3"/>
    <w:rsid w:val="4CAE1DF9"/>
    <w:rsid w:val="4E6657AF"/>
    <w:rsid w:val="57B7B26E"/>
    <w:rsid w:val="57CC5CC0"/>
    <w:rsid w:val="5FD423BA"/>
    <w:rsid w:val="5FEEA8C9"/>
    <w:rsid w:val="73A23283"/>
    <w:rsid w:val="764F3097"/>
    <w:rsid w:val="787516B8"/>
    <w:rsid w:val="7FDE6A75"/>
    <w:rsid w:val="7FFB3DBA"/>
    <w:rsid w:val="DF9D1288"/>
    <w:rsid w:val="FFB3AB00"/>
    <w:rsid w:val="FFF6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customStyle="1" w:styleId="6">
    <w:name w:val="正文-公1"/>
    <w:basedOn w:val="1"/>
    <w:qFormat/>
    <w:uiPriority w:val="0"/>
    <w:pPr>
      <w:ind w:firstLine="200" w:firstLineChars="200"/>
      <w:jc w:val="left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2024-03-31T00:30:00Z</dcterms:created>
  <dc:creator>thin</dc:creator>
  <cp:lastModifiedBy>韦夏妮</cp:lastModifiedBy>
  <dcterms:modified xsi:type="dcterms:W3CDTF">2024-04-23T16:11:43Z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A84789BA982C82C4E2272766BBE3C05A_43</vt:lpwstr>
  </property>
</Properties>
</file>