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0"/>
        </w:tabs>
        <w:spacing w:line="600" w:lineRule="exact"/>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bookmarkStart w:id="0" w:name="_GoBack"/>
      <w:bookmarkEnd w:id="0"/>
    </w:p>
    <w:p>
      <w:pPr>
        <w:widowControl w:val="0"/>
        <w:tabs>
          <w:tab w:val="left" w:pos="0"/>
        </w:tabs>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color w:val="auto"/>
          <w:sz w:val="44"/>
          <w:szCs w:val="44"/>
          <w:highlight w:val="none"/>
          <w:lang w:val="en-US" w:eastAsia="zh-CN"/>
        </w:rPr>
        <w:t>2024年钦州及防城港方向浅海海域船舶租赁服务</w:t>
      </w:r>
      <w:r>
        <w:rPr>
          <w:rFonts w:hint="eastAsia" w:ascii="方正小标宋_GBK" w:hAnsi="方正小标宋_GBK" w:eastAsia="方正小标宋_GBK" w:cs="方正小标宋_GBK"/>
          <w:sz w:val="44"/>
          <w:szCs w:val="44"/>
        </w:rPr>
        <w:t>采购需求</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jc w:val="right"/>
        <w:textAlignment w:val="auto"/>
        <w:rPr>
          <w:rFonts w:hint="default" w:ascii="方正小标宋_GBK" w:hAnsi="方正小标宋_GBK" w:eastAsia="方正小标宋_GBK" w:cs="方正小标宋_GBK"/>
          <w:color w:val="auto"/>
          <w:sz w:val="21"/>
          <w:szCs w:val="21"/>
          <w:highlight w:val="none"/>
          <w:lang w:val="en-US" w:eastAsia="zh-CN"/>
        </w:rPr>
      </w:pPr>
      <w:r>
        <w:rPr>
          <w:rFonts w:hint="eastAsia" w:ascii="方正小标宋_GBK" w:hAnsi="方正小标宋_GBK" w:eastAsia="方正小标宋_GBK" w:cs="方正小标宋_GBK"/>
          <w:color w:val="auto"/>
          <w:sz w:val="21"/>
          <w:szCs w:val="21"/>
          <w:highlight w:val="none"/>
          <w:lang w:val="en-US" w:eastAsia="zh-CN"/>
        </w:rPr>
        <w:t>项目编号：HYZCG2024012-FW</w:t>
      </w:r>
    </w:p>
    <w:p>
      <w:pPr>
        <w:widowControl w:val="0"/>
        <w:tabs>
          <w:tab w:val="left" w:pos="0"/>
        </w:tabs>
        <w:spacing w:line="600" w:lineRule="exact"/>
        <w:jc w:val="both"/>
        <w:rPr>
          <w:rFonts w:hint="eastAsia" w:ascii="方正小标宋_GBK" w:hAnsi="方正小标宋_GBK" w:eastAsia="方正小标宋_GBK" w:cs="方正小标宋_GBK"/>
          <w:sz w:val="44"/>
          <w:szCs w:val="44"/>
        </w:rPr>
      </w:pPr>
    </w:p>
    <w:tbl>
      <w:tblPr>
        <w:tblStyle w:val="7"/>
        <w:tblW w:w="96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470"/>
        <w:gridCol w:w="8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9" w:type="dxa"/>
            <w:gridSpan w:val="3"/>
            <w:vAlign w:val="center"/>
          </w:tcPr>
          <w:p>
            <w:pPr>
              <w:spacing w:line="360" w:lineRule="auto"/>
              <w:rPr>
                <w:szCs w:val="21"/>
              </w:rPr>
            </w:pPr>
            <w:r>
              <w:rPr>
                <w:rFonts w:hint="eastAsia"/>
                <w:b/>
                <w:bCs/>
                <w:szCs w:val="21"/>
              </w:rPr>
              <w:t>一、项目要求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899" w:type="dxa"/>
            <w:vAlign w:val="center"/>
          </w:tcPr>
          <w:p>
            <w:pPr>
              <w:spacing w:line="360" w:lineRule="auto"/>
              <w:jc w:val="center"/>
              <w:rPr>
                <w:szCs w:val="21"/>
              </w:rPr>
            </w:pPr>
            <w:r>
              <w:rPr>
                <w:rFonts w:hint="eastAsia"/>
                <w:b/>
                <w:szCs w:val="21"/>
              </w:rPr>
              <w:t>名称</w:t>
            </w:r>
          </w:p>
        </w:tc>
        <w:tc>
          <w:tcPr>
            <w:tcW w:w="470" w:type="dxa"/>
            <w:vAlign w:val="center"/>
          </w:tcPr>
          <w:p>
            <w:pPr>
              <w:spacing w:line="360" w:lineRule="auto"/>
              <w:jc w:val="center"/>
              <w:rPr>
                <w:szCs w:val="21"/>
              </w:rPr>
            </w:pPr>
            <w:r>
              <w:rPr>
                <w:rFonts w:hint="eastAsia"/>
                <w:b/>
                <w:szCs w:val="21"/>
              </w:rPr>
              <w:t>数量</w:t>
            </w:r>
          </w:p>
        </w:tc>
        <w:tc>
          <w:tcPr>
            <w:tcW w:w="8240" w:type="dxa"/>
            <w:vAlign w:val="center"/>
          </w:tcPr>
          <w:p>
            <w:pPr>
              <w:spacing w:line="360" w:lineRule="auto"/>
              <w:jc w:val="center"/>
              <w:rPr>
                <w:szCs w:val="21"/>
              </w:rPr>
            </w:pPr>
            <w:r>
              <w:rPr>
                <w:rFonts w:hint="eastAsia"/>
                <w:szCs w:val="21"/>
              </w:rPr>
              <w:t>需求内容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99" w:type="dxa"/>
            <w:vAlign w:val="center"/>
          </w:tcPr>
          <w:p>
            <w:r>
              <w:rPr>
                <w:rFonts w:hint="eastAsia" w:eastAsia="仿宋"/>
                <w:color w:val="auto"/>
                <w:szCs w:val="32"/>
              </w:rPr>
              <w:t>2024年钦州及防城港方向浅海海域船舶租赁</w:t>
            </w:r>
          </w:p>
        </w:tc>
        <w:tc>
          <w:tcPr>
            <w:tcW w:w="470" w:type="dxa"/>
            <w:vAlign w:val="center"/>
          </w:tcPr>
          <w:p>
            <w:pPr>
              <w:spacing w:line="360" w:lineRule="auto"/>
              <w:jc w:val="center"/>
            </w:pPr>
            <w:r>
              <w:rPr>
                <w:rFonts w:hint="eastAsia"/>
              </w:rPr>
              <w:t>1项</w:t>
            </w:r>
          </w:p>
        </w:tc>
        <w:tc>
          <w:tcPr>
            <w:tcW w:w="8240" w:type="dxa"/>
            <w:vAlign w:val="center"/>
          </w:tcPr>
          <w:p>
            <w:pPr>
              <w:rPr>
                <w:b/>
                <w:bCs/>
                <w:szCs w:val="21"/>
              </w:rPr>
            </w:pPr>
            <w:r>
              <w:rPr>
                <w:rFonts w:hint="eastAsia"/>
                <w:b/>
                <w:bCs/>
                <w:szCs w:val="21"/>
              </w:rPr>
              <w:t>1. 项目概况</w:t>
            </w:r>
          </w:p>
          <w:p>
            <w:pPr>
              <w:ind w:firstLine="420" w:firstLineChars="200"/>
              <w:rPr>
                <w:rFonts w:eastAsia="仿宋"/>
                <w:color w:val="000000"/>
                <w:szCs w:val="32"/>
              </w:rPr>
            </w:pPr>
            <w:r>
              <w:rPr>
                <w:rFonts w:hint="eastAsia" w:eastAsia="仿宋"/>
                <w:color w:val="000000"/>
                <w:szCs w:val="32"/>
              </w:rPr>
              <w:t>2024年我站将在</w:t>
            </w:r>
            <w:r>
              <w:rPr>
                <w:rFonts w:hint="eastAsia" w:eastAsia="仿宋"/>
                <w:color w:val="000000"/>
                <w:szCs w:val="32"/>
                <w:lang w:eastAsia="zh-CN"/>
              </w:rPr>
              <w:t>茅尾海</w:t>
            </w:r>
            <w:r>
              <w:rPr>
                <w:rFonts w:hint="eastAsia" w:eastAsia="仿宋"/>
                <w:color w:val="000000"/>
                <w:szCs w:val="32"/>
              </w:rPr>
              <w:t>、三娘湾</w:t>
            </w:r>
            <w:r>
              <w:rPr>
                <w:rFonts w:hint="eastAsia" w:eastAsia="仿宋"/>
                <w:color w:val="000000"/>
                <w:szCs w:val="32"/>
                <w:lang w:eastAsia="zh-CN"/>
              </w:rPr>
              <w:t>、</w:t>
            </w:r>
            <w:r>
              <w:rPr>
                <w:rFonts w:hint="eastAsia" w:eastAsia="仿宋"/>
                <w:color w:val="000000"/>
                <w:szCs w:val="32"/>
              </w:rPr>
              <w:t>廉州湾等</w:t>
            </w:r>
            <w:r>
              <w:rPr>
                <w:rFonts w:hint="eastAsia" w:eastAsia="仿宋"/>
                <w:color w:val="000000"/>
                <w:szCs w:val="32"/>
                <w:lang w:val="en-US" w:eastAsia="zh-CN"/>
              </w:rPr>
              <w:t>钦州</w:t>
            </w:r>
            <w:r>
              <w:rPr>
                <w:rFonts w:hint="eastAsia" w:eastAsia="仿宋"/>
                <w:color w:val="000000"/>
                <w:szCs w:val="32"/>
              </w:rPr>
              <w:t>海域</w:t>
            </w:r>
            <w:r>
              <w:rPr>
                <w:rFonts w:hint="eastAsia" w:eastAsia="仿宋"/>
                <w:color w:val="000000"/>
                <w:szCs w:val="32"/>
                <w:lang w:val="en-US" w:eastAsia="zh-CN"/>
              </w:rPr>
              <w:t>以及东湾、西湾、珍珠湾、北仑河口等防城港海域</w:t>
            </w:r>
            <w:r>
              <w:rPr>
                <w:rFonts w:hint="eastAsia" w:eastAsia="仿宋"/>
                <w:color w:val="000000"/>
                <w:szCs w:val="32"/>
              </w:rPr>
              <w:t>开展</w:t>
            </w:r>
            <w:r>
              <w:rPr>
                <w:rFonts w:hint="eastAsia" w:eastAsia="仿宋"/>
                <w:color w:val="000000"/>
                <w:szCs w:val="32"/>
                <w:lang w:val="en-US" w:eastAsia="zh-CN"/>
              </w:rPr>
              <w:t>环境</w:t>
            </w:r>
            <w:r>
              <w:rPr>
                <w:rFonts w:hint="eastAsia" w:eastAsia="仿宋"/>
                <w:color w:val="000000"/>
                <w:szCs w:val="32"/>
              </w:rPr>
              <w:t>监测、</w:t>
            </w:r>
            <w:r>
              <w:rPr>
                <w:rFonts w:hint="eastAsia" w:eastAsia="仿宋"/>
                <w:color w:val="000000"/>
                <w:szCs w:val="32"/>
                <w:lang w:val="en-US" w:eastAsia="zh-CN"/>
              </w:rPr>
              <w:t>生物动态跟踪、</w:t>
            </w:r>
            <w:r>
              <w:rPr>
                <w:rFonts w:hint="eastAsia" w:eastAsia="仿宋"/>
                <w:color w:val="000000"/>
                <w:szCs w:val="32"/>
              </w:rPr>
              <w:t>海水比对等业务，为满足相关任务的用船需要，我站拟开展相关船舶租赁服务的采购工作。</w:t>
            </w:r>
          </w:p>
          <w:p>
            <w:pPr>
              <w:numPr>
                <w:ilvl w:val="0"/>
                <w:numId w:val="1"/>
              </w:numPr>
              <w:rPr>
                <w:b/>
                <w:bCs/>
                <w:szCs w:val="21"/>
              </w:rPr>
            </w:pPr>
            <w:r>
              <w:rPr>
                <w:rFonts w:hint="eastAsia"/>
                <w:b/>
                <w:bCs/>
                <w:szCs w:val="21"/>
              </w:rPr>
              <w:t>项目内容</w:t>
            </w:r>
          </w:p>
          <w:p>
            <w:pPr>
              <w:ind w:firstLine="420" w:firstLineChars="200"/>
              <w:rPr>
                <w:rFonts w:eastAsia="仿宋"/>
                <w:color w:val="000000"/>
                <w:szCs w:val="32"/>
              </w:rPr>
            </w:pPr>
            <w:r>
              <w:rPr>
                <w:rFonts w:hint="eastAsia" w:eastAsia="仿宋"/>
                <w:color w:val="000000"/>
                <w:szCs w:val="32"/>
              </w:rPr>
              <w:t>在</w:t>
            </w:r>
            <w:r>
              <w:rPr>
                <w:rFonts w:hint="eastAsia" w:eastAsia="仿宋"/>
                <w:color w:val="000000"/>
                <w:szCs w:val="32"/>
                <w:lang w:eastAsia="zh-CN"/>
              </w:rPr>
              <w:t>茅尾海</w:t>
            </w:r>
            <w:r>
              <w:rPr>
                <w:rFonts w:hint="eastAsia" w:eastAsia="仿宋"/>
                <w:color w:val="000000"/>
                <w:szCs w:val="32"/>
                <w:lang w:val="en-US" w:eastAsia="zh-CN"/>
              </w:rPr>
              <w:t>、三娘湾、廉州湾、防城港东湾、防城港西湾、珍珠湾和北仑河口</w:t>
            </w:r>
            <w:r>
              <w:rPr>
                <w:rFonts w:hint="eastAsia" w:eastAsia="仿宋"/>
                <w:color w:val="000000"/>
                <w:szCs w:val="32"/>
              </w:rPr>
              <w:t>等广西近岸海域船舶租赁。</w:t>
            </w:r>
            <w:r>
              <w:rPr>
                <w:rFonts w:hint="eastAsia" w:eastAsia="仿宋"/>
                <w:b/>
                <w:bCs/>
                <w:color w:val="000000"/>
                <w:szCs w:val="32"/>
              </w:rPr>
              <w:t>仅规定单日/单期船舶租赁的费用标准，具体结算按照实际租赁天/期数支付费用</w:t>
            </w:r>
            <w:r>
              <w:rPr>
                <w:rFonts w:hint="eastAsia" w:eastAsia="仿宋"/>
                <w:color w:val="000000"/>
                <w:szCs w:val="32"/>
              </w:rPr>
              <w:t>。</w:t>
            </w:r>
          </w:p>
          <w:p>
            <w:pPr>
              <w:ind w:firstLine="2100" w:firstLineChars="1000"/>
              <w:rPr>
                <w:rFonts w:eastAsia="仿宋"/>
                <w:color w:val="000000"/>
                <w:szCs w:val="32"/>
              </w:rPr>
            </w:pPr>
            <w:r>
              <w:rPr>
                <w:rFonts w:hint="eastAsia" w:eastAsia="仿宋"/>
                <w:color w:val="000000"/>
                <w:szCs w:val="32"/>
              </w:rPr>
              <w:t>船舶租赁需求及费用标准一览表</w:t>
            </w:r>
          </w:p>
          <w:tbl>
            <w:tblPr>
              <w:tblStyle w:val="7"/>
              <w:tblW w:w="83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
              <w:gridCol w:w="458"/>
              <w:gridCol w:w="1190"/>
              <w:gridCol w:w="970"/>
              <w:gridCol w:w="1972"/>
              <w:gridCol w:w="1170"/>
              <w:gridCol w:w="974"/>
              <w:gridCol w:w="13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270"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序号</w:t>
                  </w:r>
                </w:p>
              </w:tc>
              <w:tc>
                <w:tcPr>
                  <w:tcW w:w="458"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用船海域</w:t>
                  </w:r>
                </w:p>
              </w:tc>
              <w:tc>
                <w:tcPr>
                  <w:tcW w:w="1190"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任务名称</w:t>
                  </w:r>
                </w:p>
              </w:tc>
              <w:tc>
                <w:tcPr>
                  <w:tcW w:w="970"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监测项目</w:t>
                  </w:r>
                </w:p>
              </w:tc>
              <w:tc>
                <w:tcPr>
                  <w:tcW w:w="197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bCs/>
                      <w:i w:val="0"/>
                      <w:color w:val="000000"/>
                      <w:sz w:val="21"/>
                      <w:szCs w:val="21"/>
                      <w:u w:val="none"/>
                      <w:lang w:val="en-US"/>
                    </w:rPr>
                  </w:pPr>
                  <w:r>
                    <w:rPr>
                      <w:rFonts w:hint="eastAsia" w:ascii="仿宋" w:hAnsi="仿宋" w:eastAsia="仿宋" w:cs="仿宋"/>
                      <w:b/>
                      <w:bCs/>
                      <w:i w:val="0"/>
                      <w:color w:val="000000"/>
                      <w:kern w:val="0"/>
                      <w:sz w:val="21"/>
                      <w:szCs w:val="21"/>
                      <w:u w:val="none"/>
                      <w:lang w:val="en-US" w:eastAsia="zh-CN" w:bidi="ar"/>
                    </w:rPr>
                    <w:t>用船时间及费用标准</w:t>
                  </w:r>
                </w:p>
              </w:tc>
              <w:tc>
                <w:tcPr>
                  <w:tcW w:w="1170"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船的类型及规格要求</w:t>
                  </w:r>
                </w:p>
              </w:tc>
              <w:tc>
                <w:tcPr>
                  <w:tcW w:w="974"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其他要求</w:t>
                  </w:r>
                </w:p>
              </w:tc>
              <w:tc>
                <w:tcPr>
                  <w:tcW w:w="1332"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34" w:hRule="atLeast"/>
              </w:trPr>
              <w:tc>
                <w:tcPr>
                  <w:tcW w:w="270"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458"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钦州茅尾海及附近海域</w:t>
                  </w:r>
                </w:p>
              </w:tc>
              <w:tc>
                <w:tcPr>
                  <w:tcW w:w="1190" w:type="dxa"/>
                  <w:tcBorders>
                    <w:tl2br w:val="nil"/>
                    <w:tr2bl w:val="nil"/>
                  </w:tcBorders>
                  <w:tcMar>
                    <w:top w:w="15" w:type="dxa"/>
                    <w:left w:w="15" w:type="dxa"/>
                    <w:right w:w="15" w:type="dxa"/>
                  </w:tcMar>
                  <w:vAlign w:val="center"/>
                </w:tcPr>
                <w:p>
                  <w:pPr>
                    <w:jc w:val="center"/>
                    <w:rPr>
                      <w:rFonts w:hint="eastAsia" w:ascii="仿宋" w:hAnsi="仿宋" w:eastAsia="仿宋" w:cs="仿宋"/>
                      <w:i w:val="0"/>
                      <w:color w:val="auto"/>
                      <w:sz w:val="21"/>
                      <w:szCs w:val="21"/>
                      <w:u w:val="none"/>
                      <w:lang w:eastAsia="zh-CN"/>
                    </w:rPr>
                  </w:pPr>
                  <w:r>
                    <w:rPr>
                      <w:rFonts w:ascii="Times New Roman" w:hAnsi="Times New Roman" w:eastAsia="仿宋"/>
                      <w:color w:val="auto"/>
                      <w:kern w:val="0"/>
                      <w:szCs w:val="21"/>
                      <w:lang w:bidi="ar"/>
                    </w:rPr>
                    <w:t>2024年环境监测</w:t>
                  </w:r>
                  <w:r>
                    <w:rPr>
                      <w:rFonts w:hint="eastAsia" w:ascii="Times New Roman" w:hAnsi="Times New Roman" w:eastAsia="仿宋"/>
                      <w:color w:val="auto"/>
                      <w:kern w:val="0"/>
                      <w:szCs w:val="21"/>
                      <w:lang w:eastAsia="zh-CN" w:bidi="ar"/>
                    </w:rPr>
                    <w:t>采样</w:t>
                  </w:r>
                  <w:r>
                    <w:rPr>
                      <w:rFonts w:ascii="Times New Roman" w:hAnsi="Times New Roman" w:eastAsia="仿宋"/>
                      <w:color w:val="auto"/>
                      <w:kern w:val="0"/>
                      <w:szCs w:val="21"/>
                      <w:lang w:bidi="ar"/>
                    </w:rPr>
                    <w:t>调查</w:t>
                  </w:r>
                  <w:r>
                    <w:rPr>
                      <w:rFonts w:hint="eastAsia" w:ascii="Times New Roman" w:hAnsi="Times New Roman" w:eastAsia="仿宋"/>
                      <w:color w:val="auto"/>
                      <w:kern w:val="0"/>
                      <w:szCs w:val="21"/>
                      <w:lang w:eastAsia="zh-CN" w:bidi="ar"/>
                    </w:rPr>
                    <w:t>（钦州茅尾海</w:t>
                  </w:r>
                  <w:r>
                    <w:rPr>
                      <w:rFonts w:hint="eastAsia" w:ascii="Times New Roman" w:hAnsi="Times New Roman" w:eastAsia="仿宋"/>
                      <w:color w:val="auto"/>
                      <w:kern w:val="0"/>
                      <w:szCs w:val="21"/>
                      <w:lang w:val="en-US" w:eastAsia="zh-CN" w:bidi="ar"/>
                    </w:rPr>
                    <w:t>海域</w:t>
                  </w:r>
                  <w:r>
                    <w:rPr>
                      <w:rFonts w:hint="eastAsia" w:ascii="Times New Roman" w:hAnsi="Times New Roman" w:eastAsia="仿宋"/>
                      <w:color w:val="auto"/>
                      <w:kern w:val="0"/>
                      <w:szCs w:val="21"/>
                      <w:lang w:eastAsia="zh-CN" w:bidi="ar"/>
                    </w:rPr>
                    <w:t>）</w:t>
                  </w:r>
                </w:p>
              </w:tc>
              <w:tc>
                <w:tcPr>
                  <w:tcW w:w="970" w:type="dxa"/>
                  <w:tcBorders>
                    <w:tl2br w:val="nil"/>
                    <w:tr2bl w:val="nil"/>
                  </w:tcBorders>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1"/>
                      <w:szCs w:val="21"/>
                      <w:u w:val="none"/>
                    </w:rPr>
                  </w:pPr>
                  <w:r>
                    <w:rPr>
                      <w:rFonts w:hint="eastAsia" w:ascii="Times New Roman" w:hAnsi="Times New Roman" w:eastAsia="仿宋"/>
                      <w:color w:val="auto"/>
                      <w:kern w:val="0"/>
                      <w:szCs w:val="21"/>
                      <w:lang w:eastAsia="zh-CN" w:bidi="ar"/>
                    </w:rPr>
                    <w:t>表</w:t>
                  </w:r>
                  <w:r>
                    <w:rPr>
                      <w:rFonts w:hint="eastAsia" w:ascii="Times New Roman" w:hAnsi="Times New Roman" w:eastAsia="仿宋"/>
                      <w:color w:val="auto"/>
                      <w:kern w:val="0"/>
                      <w:szCs w:val="21"/>
                      <w:lang w:val="en-US" w:eastAsia="zh-CN" w:bidi="ar"/>
                    </w:rPr>
                    <w:t>层</w:t>
                  </w:r>
                  <w:r>
                    <w:rPr>
                      <w:rFonts w:ascii="Times New Roman" w:hAnsi="Times New Roman" w:eastAsia="仿宋"/>
                      <w:color w:val="auto"/>
                      <w:kern w:val="0"/>
                      <w:szCs w:val="21"/>
                      <w:lang w:bidi="ar"/>
                    </w:rPr>
                    <w:t>水质、沉积物</w:t>
                  </w:r>
                  <w:r>
                    <w:rPr>
                      <w:rFonts w:hint="eastAsia" w:ascii="Times New Roman" w:hAnsi="Times New Roman" w:eastAsia="仿宋"/>
                      <w:color w:val="auto"/>
                      <w:kern w:val="0"/>
                      <w:szCs w:val="21"/>
                      <w:lang w:eastAsia="zh-CN" w:bidi="ar"/>
                    </w:rPr>
                    <w:t>（夏季）常规监测</w:t>
                  </w:r>
                </w:p>
              </w:tc>
              <w:tc>
                <w:tcPr>
                  <w:tcW w:w="1972" w:type="dxa"/>
                  <w:tcBorders>
                    <w:tl2br w:val="nil"/>
                    <w:tr2bl w:val="nil"/>
                  </w:tcBorders>
                  <w:tcMar>
                    <w:top w:w="15" w:type="dxa"/>
                    <w:left w:w="15" w:type="dxa"/>
                    <w:right w:w="15" w:type="dxa"/>
                  </w:tcMar>
                  <w:vAlign w:val="center"/>
                </w:tcPr>
                <w:p>
                  <w:pPr>
                    <w:keepNext w:val="0"/>
                    <w:keepLines w:val="0"/>
                    <w:widowControl w:val="0"/>
                    <w:numPr>
                      <w:ilvl w:val="0"/>
                      <w:numId w:val="2"/>
                    </w:numPr>
                    <w:suppressLineNumbers w:val="0"/>
                    <w:ind w:left="0" w:leftChars="0" w:firstLine="0" w:firstLineChars="0"/>
                    <w:jc w:val="both"/>
                    <w:textAlignment w:val="center"/>
                    <w:rPr>
                      <w:rFonts w:hint="eastAsia" w:ascii="仿宋" w:hAnsi="仿宋" w:eastAsia="仿宋" w:cs="仿宋"/>
                      <w:color w:val="auto"/>
                      <w:kern w:val="0"/>
                      <w:szCs w:val="21"/>
                      <w:lang w:eastAsia="zh-CN" w:bidi="ar"/>
                    </w:rPr>
                  </w:pPr>
                  <w:r>
                    <w:rPr>
                      <w:rFonts w:hint="eastAsia" w:ascii="仿宋" w:hAnsi="仿宋" w:eastAsia="仿宋" w:cs="仿宋"/>
                      <w:color w:val="auto"/>
                      <w:kern w:val="0"/>
                      <w:szCs w:val="21"/>
                      <w:lang w:val="en-US" w:eastAsia="zh-CN" w:bidi="ar"/>
                    </w:rPr>
                    <w:t>作业时间：白天单次</w:t>
                  </w:r>
                  <w:r>
                    <w:rPr>
                      <w:rFonts w:hint="eastAsia" w:ascii="仿宋" w:hAnsi="仿宋" w:eastAsia="仿宋" w:cs="仿宋"/>
                      <w:color w:val="auto"/>
                      <w:kern w:val="0"/>
                      <w:szCs w:val="21"/>
                      <w:lang w:bidi="ar"/>
                    </w:rPr>
                    <w:t>作业时间约</w:t>
                  </w:r>
                  <w:r>
                    <w:rPr>
                      <w:rFonts w:hint="eastAsia" w:ascii="仿宋" w:hAnsi="仿宋" w:eastAsia="仿宋" w:cs="仿宋"/>
                      <w:color w:val="auto"/>
                      <w:kern w:val="0"/>
                      <w:szCs w:val="21"/>
                      <w:lang w:val="en-US" w:eastAsia="zh-CN" w:bidi="ar"/>
                    </w:rPr>
                    <w:t>2</w:t>
                  </w:r>
                  <w:r>
                    <w:rPr>
                      <w:rFonts w:hint="eastAsia" w:ascii="仿宋" w:hAnsi="仿宋" w:eastAsia="仿宋" w:cs="仿宋"/>
                      <w:color w:val="auto"/>
                      <w:kern w:val="0"/>
                      <w:szCs w:val="21"/>
                      <w:lang w:bidi="ar"/>
                    </w:rPr>
                    <w:t>～</w:t>
                  </w:r>
                  <w:r>
                    <w:rPr>
                      <w:rFonts w:hint="eastAsia" w:ascii="仿宋" w:hAnsi="仿宋" w:eastAsia="仿宋" w:cs="仿宋"/>
                      <w:color w:val="auto"/>
                      <w:kern w:val="0"/>
                      <w:szCs w:val="21"/>
                      <w:lang w:val="en-US" w:eastAsia="zh-CN" w:bidi="ar"/>
                    </w:rPr>
                    <w:t>3</w:t>
                  </w:r>
                  <w:r>
                    <w:rPr>
                      <w:rFonts w:hint="eastAsia" w:ascii="仿宋" w:hAnsi="仿宋" w:eastAsia="仿宋" w:cs="仿宋"/>
                      <w:color w:val="auto"/>
                      <w:kern w:val="0"/>
                      <w:szCs w:val="21"/>
                      <w:lang w:eastAsia="zh-CN" w:bidi="ar"/>
                    </w:rPr>
                    <w:t>（夏季</w:t>
                  </w:r>
                  <w:r>
                    <w:rPr>
                      <w:rFonts w:hint="eastAsia" w:ascii="仿宋" w:hAnsi="仿宋" w:eastAsia="仿宋" w:cs="仿宋"/>
                      <w:color w:val="auto"/>
                      <w:kern w:val="0"/>
                      <w:szCs w:val="21"/>
                      <w:lang w:val="en-US" w:eastAsia="zh-CN" w:bidi="ar"/>
                    </w:rPr>
                    <w:t>3</w:t>
                  </w:r>
                  <w:r>
                    <w:rPr>
                      <w:rFonts w:hint="eastAsia" w:ascii="仿宋" w:hAnsi="仿宋" w:eastAsia="仿宋" w:cs="仿宋"/>
                      <w:color w:val="auto"/>
                      <w:kern w:val="0"/>
                      <w:szCs w:val="21"/>
                      <w:lang w:bidi="ar"/>
                    </w:rPr>
                    <w:t>～</w:t>
                  </w:r>
                  <w:r>
                    <w:rPr>
                      <w:rFonts w:hint="eastAsia" w:ascii="仿宋" w:hAnsi="仿宋" w:eastAsia="仿宋" w:cs="仿宋"/>
                      <w:color w:val="auto"/>
                      <w:kern w:val="0"/>
                      <w:szCs w:val="21"/>
                      <w:lang w:val="en-US" w:eastAsia="zh-CN" w:bidi="ar"/>
                    </w:rPr>
                    <w:t>4</w:t>
                  </w:r>
                  <w:r>
                    <w:rPr>
                      <w:rFonts w:hint="eastAsia" w:ascii="仿宋" w:hAnsi="仿宋" w:eastAsia="仿宋" w:cs="仿宋"/>
                      <w:color w:val="auto"/>
                      <w:kern w:val="0"/>
                      <w:szCs w:val="21"/>
                      <w:lang w:eastAsia="zh-CN" w:bidi="ar"/>
                    </w:rPr>
                    <w:t>）</w:t>
                  </w:r>
                  <w:r>
                    <w:rPr>
                      <w:rFonts w:hint="eastAsia" w:ascii="仿宋" w:hAnsi="仿宋" w:eastAsia="仿宋" w:cs="仿宋"/>
                      <w:color w:val="auto"/>
                      <w:kern w:val="0"/>
                      <w:szCs w:val="21"/>
                      <w:lang w:bidi="ar"/>
                    </w:rPr>
                    <w:t>小时</w:t>
                  </w:r>
                  <w:r>
                    <w:rPr>
                      <w:rFonts w:hint="eastAsia" w:ascii="仿宋" w:hAnsi="仿宋" w:eastAsia="仿宋" w:cs="仿宋"/>
                      <w:color w:val="auto"/>
                      <w:kern w:val="0"/>
                      <w:szCs w:val="21"/>
                      <w:lang w:eastAsia="zh-CN" w:bidi="ar"/>
                    </w:rPr>
                    <w:t>。</w:t>
                  </w:r>
                </w:p>
                <w:p>
                  <w:pPr>
                    <w:keepNext w:val="0"/>
                    <w:keepLines w:val="0"/>
                    <w:widowControl w:val="0"/>
                    <w:numPr>
                      <w:ilvl w:val="0"/>
                      <w:numId w:val="2"/>
                    </w:numPr>
                    <w:suppressLineNumbers w:val="0"/>
                    <w:ind w:left="0" w:leftChars="0" w:firstLine="0" w:firstLineChars="0"/>
                    <w:jc w:val="both"/>
                    <w:textAlignment w:val="center"/>
                    <w:rPr>
                      <w:rFonts w:hint="eastAsia" w:ascii="仿宋" w:hAnsi="仿宋" w:eastAsia="仿宋" w:cs="仿宋"/>
                      <w:color w:val="auto"/>
                      <w:kern w:val="0"/>
                      <w:szCs w:val="21"/>
                      <w:lang w:eastAsia="zh-CN" w:bidi="ar"/>
                    </w:rPr>
                  </w:pPr>
                  <w:r>
                    <w:rPr>
                      <w:rFonts w:hint="eastAsia" w:ascii="仿宋" w:hAnsi="仿宋" w:eastAsia="仿宋" w:cs="仿宋"/>
                      <w:color w:val="auto"/>
                      <w:kern w:val="0"/>
                      <w:szCs w:val="21"/>
                      <w:lang w:bidi="ar"/>
                    </w:rPr>
                    <w:t>报价少于等于</w:t>
                  </w:r>
                  <w:r>
                    <w:rPr>
                      <w:rFonts w:hint="eastAsia" w:ascii="仿宋" w:hAnsi="仿宋" w:eastAsia="仿宋" w:cs="仿宋"/>
                      <w:color w:val="auto"/>
                      <w:kern w:val="0"/>
                      <w:szCs w:val="21"/>
                      <w:lang w:val="en-US" w:eastAsia="zh-CN" w:bidi="ar"/>
                    </w:rPr>
                    <w:t>20</w:t>
                  </w:r>
                  <w:r>
                    <w:rPr>
                      <w:rFonts w:hint="eastAsia" w:ascii="仿宋" w:hAnsi="仿宋" w:eastAsia="仿宋" w:cs="仿宋"/>
                      <w:color w:val="auto"/>
                      <w:kern w:val="0"/>
                      <w:szCs w:val="21"/>
                      <w:lang w:bidi="ar"/>
                    </w:rPr>
                    <w:t>00元</w:t>
                  </w:r>
                  <w:r>
                    <w:rPr>
                      <w:rFonts w:hint="eastAsia" w:ascii="仿宋" w:hAnsi="仿宋" w:eastAsia="仿宋" w:cs="仿宋"/>
                      <w:color w:val="auto"/>
                      <w:kern w:val="0"/>
                      <w:szCs w:val="21"/>
                      <w:lang w:val="en-US" w:eastAsia="zh-CN" w:bidi="ar"/>
                    </w:rPr>
                    <w:t>/航次</w:t>
                  </w:r>
                  <w:r>
                    <w:rPr>
                      <w:rFonts w:hint="eastAsia" w:ascii="仿宋" w:hAnsi="仿宋" w:eastAsia="仿宋" w:cs="仿宋"/>
                      <w:color w:val="auto"/>
                      <w:kern w:val="0"/>
                      <w:szCs w:val="21"/>
                      <w:lang w:eastAsia="zh-CN" w:bidi="ar"/>
                    </w:rPr>
                    <w:t>，</w:t>
                  </w:r>
                  <w:r>
                    <w:rPr>
                      <w:rFonts w:hint="eastAsia" w:ascii="仿宋" w:hAnsi="仿宋" w:eastAsia="仿宋" w:cs="仿宋"/>
                      <w:color w:val="auto"/>
                      <w:kern w:val="0"/>
                      <w:szCs w:val="21"/>
                      <w:lang w:bidi="ar"/>
                    </w:rPr>
                    <w:t>全年监测预计</w:t>
                  </w:r>
                  <w:r>
                    <w:rPr>
                      <w:rFonts w:hint="eastAsia" w:ascii="仿宋" w:hAnsi="仿宋" w:eastAsia="仿宋" w:cs="仿宋"/>
                      <w:color w:val="auto"/>
                      <w:kern w:val="0"/>
                      <w:szCs w:val="21"/>
                      <w:lang w:val="en-US" w:eastAsia="zh-CN" w:bidi="ar"/>
                    </w:rPr>
                    <w:t>2</w:t>
                  </w:r>
                  <w:r>
                    <w:rPr>
                      <w:rFonts w:hint="eastAsia" w:ascii="仿宋" w:hAnsi="仿宋" w:eastAsia="仿宋" w:cs="仿宋"/>
                      <w:color w:val="auto"/>
                      <w:kern w:val="0"/>
                      <w:szCs w:val="21"/>
                      <w:lang w:eastAsia="zh-CN" w:bidi="ar"/>
                    </w:rPr>
                    <w:t>期，</w:t>
                  </w:r>
                  <w:r>
                    <w:rPr>
                      <w:rFonts w:hint="eastAsia" w:ascii="仿宋" w:hAnsi="仿宋" w:eastAsia="仿宋" w:cs="仿宋"/>
                      <w:color w:val="auto"/>
                      <w:kern w:val="0"/>
                      <w:szCs w:val="21"/>
                      <w:lang w:val="en-US" w:eastAsia="zh-CN" w:bidi="ar"/>
                    </w:rPr>
                    <w:t>每期2航次。</w:t>
                  </w:r>
                </w:p>
                <w:p>
                  <w:pPr>
                    <w:keepNext w:val="0"/>
                    <w:keepLines w:val="0"/>
                    <w:widowControl w:val="0"/>
                    <w:numPr>
                      <w:ilvl w:val="0"/>
                      <w:numId w:val="0"/>
                    </w:numPr>
                    <w:suppressLineNumbers w:val="0"/>
                    <w:ind w:left="0" w:leftChars="0" w:firstLine="0" w:firstLineChars="0"/>
                    <w:jc w:val="both"/>
                    <w:textAlignment w:val="center"/>
                    <w:rPr>
                      <w:rFonts w:hint="eastAsia" w:ascii="仿宋" w:hAnsi="仿宋" w:eastAsia="仿宋" w:cs="仿宋"/>
                      <w:i w:val="0"/>
                      <w:color w:val="auto"/>
                      <w:sz w:val="21"/>
                      <w:szCs w:val="21"/>
                      <w:u w:val="none"/>
                    </w:rPr>
                  </w:pPr>
                </w:p>
              </w:tc>
              <w:tc>
                <w:tcPr>
                  <w:tcW w:w="1170" w:type="dxa"/>
                  <w:vMerge w:val="restart"/>
                  <w:tcBorders>
                    <w:tl2br w:val="nil"/>
                    <w:tr2bl w:val="nil"/>
                  </w:tcBorders>
                  <w:tcMar>
                    <w:top w:w="15" w:type="dxa"/>
                    <w:left w:w="15" w:type="dxa"/>
                    <w:right w:w="15" w:type="dxa"/>
                  </w:tcMar>
                  <w:vAlign w:val="center"/>
                </w:tcPr>
                <w:p>
                  <w:pPr>
                    <w:widowControl/>
                    <w:numPr>
                      <w:ilvl w:val="0"/>
                      <w:numId w:val="3"/>
                    </w:numP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快艇、渔船等能够满足用船需求的船。</w:t>
                  </w:r>
                </w:p>
                <w:p>
                  <w:pPr>
                    <w:widowControl/>
                    <w:numPr>
                      <w:ilvl w:val="0"/>
                      <w:numId w:val="3"/>
                    </w:numP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bidi="ar"/>
                    </w:rPr>
                    <w:t>船的规格：船长大于</w:t>
                  </w:r>
                  <w:r>
                    <w:rPr>
                      <w:rFonts w:hint="eastAsia" w:ascii="仿宋" w:hAnsi="仿宋" w:eastAsia="仿宋" w:cs="仿宋"/>
                      <w:color w:val="auto"/>
                      <w:kern w:val="0"/>
                      <w:szCs w:val="21"/>
                      <w:lang w:val="en-US" w:eastAsia="zh-CN" w:bidi="ar"/>
                    </w:rPr>
                    <w:t>7</w:t>
                  </w:r>
                  <w:r>
                    <w:rPr>
                      <w:rFonts w:hint="eastAsia" w:ascii="仿宋" w:hAnsi="仿宋" w:eastAsia="仿宋" w:cs="仿宋"/>
                      <w:color w:val="auto"/>
                      <w:kern w:val="0"/>
                      <w:szCs w:val="21"/>
                      <w:lang w:bidi="ar"/>
                    </w:rPr>
                    <w:t>米，主机总功率大于</w:t>
                  </w:r>
                  <w:r>
                    <w:rPr>
                      <w:rFonts w:hint="eastAsia" w:ascii="仿宋" w:hAnsi="仿宋" w:eastAsia="仿宋" w:cs="仿宋"/>
                      <w:color w:val="auto"/>
                      <w:kern w:val="0"/>
                      <w:szCs w:val="21"/>
                      <w:lang w:val="en-US" w:eastAsia="zh-CN" w:bidi="ar"/>
                    </w:rPr>
                    <w:t>80</w:t>
                  </w:r>
                  <w:r>
                    <w:rPr>
                      <w:rFonts w:hint="eastAsia" w:ascii="仿宋" w:hAnsi="仿宋" w:eastAsia="仿宋" w:cs="仿宋"/>
                      <w:color w:val="auto"/>
                      <w:kern w:val="0"/>
                      <w:szCs w:val="21"/>
                      <w:lang w:bidi="ar"/>
                    </w:rPr>
                    <w:t>千瓦</w:t>
                  </w:r>
                  <w:r>
                    <w:rPr>
                      <w:rFonts w:hint="eastAsia" w:ascii="仿宋" w:hAnsi="仿宋" w:eastAsia="仿宋" w:cs="仿宋"/>
                      <w:color w:val="auto"/>
                      <w:kern w:val="0"/>
                      <w:szCs w:val="21"/>
                      <w:lang w:eastAsia="zh-CN" w:bidi="ar"/>
                    </w:rPr>
                    <w:t>。</w:t>
                  </w:r>
                </w:p>
                <w:p>
                  <w:pPr>
                    <w:keepNext w:val="0"/>
                    <w:keepLines w:val="0"/>
                    <w:widowControl/>
                    <w:suppressLineNumbers w:val="0"/>
                    <w:jc w:val="both"/>
                    <w:textAlignment w:val="center"/>
                    <w:rPr>
                      <w:rFonts w:hint="eastAsia" w:ascii="仿宋" w:hAnsi="仿宋" w:eastAsia="仿宋" w:cs="仿宋"/>
                      <w:i w:val="0"/>
                      <w:color w:val="auto"/>
                      <w:kern w:val="0"/>
                      <w:sz w:val="21"/>
                      <w:szCs w:val="21"/>
                      <w:u w:val="none"/>
                      <w:lang w:val="en-US" w:eastAsia="zh-CN" w:bidi="ar"/>
                    </w:rPr>
                  </w:pPr>
                </w:p>
                <w:p>
                  <w:pPr>
                    <w:keepNext w:val="0"/>
                    <w:keepLines w:val="0"/>
                    <w:widowControl/>
                    <w:suppressLineNumbers w:val="0"/>
                    <w:jc w:val="both"/>
                    <w:textAlignment w:val="center"/>
                    <w:rPr>
                      <w:rFonts w:hint="eastAsia" w:ascii="仿宋" w:hAnsi="仿宋" w:eastAsia="仿宋" w:cs="仿宋"/>
                      <w:i w:val="0"/>
                      <w:color w:val="auto"/>
                      <w:kern w:val="0"/>
                      <w:sz w:val="21"/>
                      <w:szCs w:val="21"/>
                      <w:u w:val="none"/>
                      <w:lang w:val="en-US" w:eastAsia="zh-CN" w:bidi="ar"/>
                    </w:rPr>
                  </w:pPr>
                </w:p>
              </w:tc>
              <w:tc>
                <w:tcPr>
                  <w:tcW w:w="974" w:type="dxa"/>
                  <w:vMerge w:val="restart"/>
                  <w:tcBorders>
                    <w:tl2br w:val="nil"/>
                    <w:tr2bl w:val="nil"/>
                  </w:tcBorders>
                  <w:tcMar>
                    <w:top w:w="15" w:type="dxa"/>
                    <w:left w:w="15" w:type="dxa"/>
                    <w:right w:w="15" w:type="dxa"/>
                  </w:tcMar>
                  <w:vAlign w:val="center"/>
                </w:tcPr>
                <w:p>
                  <w:pPr>
                    <w:keepNext w:val="0"/>
                    <w:keepLines w:val="0"/>
                    <w:widowControl w:val="0"/>
                    <w:numPr>
                      <w:ilvl w:val="0"/>
                      <w:numId w:val="0"/>
                    </w:numPr>
                    <w:suppressLineNumbers w:val="0"/>
                    <w:ind w:left="0" w:leftChars="0" w:firstLine="0" w:firstLineChars="0"/>
                    <w:jc w:val="both"/>
                    <w:textAlignment w:val="center"/>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有船舱用于存放监测仪器、工具以及作业间隙的人员休息</w:t>
                  </w:r>
                  <w:r>
                    <w:rPr>
                      <w:rFonts w:hint="eastAsia" w:ascii="仿宋" w:hAnsi="仿宋" w:eastAsia="仿宋" w:cs="仿宋"/>
                      <w:color w:val="auto"/>
                      <w:kern w:val="0"/>
                      <w:szCs w:val="21"/>
                      <w:lang w:eastAsia="zh-CN" w:bidi="ar"/>
                    </w:rPr>
                    <w:t>。</w:t>
                  </w:r>
                </w:p>
                <w:p>
                  <w:pPr>
                    <w:keepNext w:val="0"/>
                    <w:keepLines w:val="0"/>
                    <w:widowControl/>
                    <w:suppressLineNumbers w:val="0"/>
                    <w:jc w:val="both"/>
                    <w:textAlignment w:val="center"/>
                    <w:rPr>
                      <w:rFonts w:hint="default" w:ascii="仿宋" w:hAnsi="仿宋" w:eastAsia="仿宋" w:cs="仿宋"/>
                      <w:i w:val="0"/>
                      <w:color w:val="auto"/>
                      <w:kern w:val="0"/>
                      <w:sz w:val="21"/>
                      <w:szCs w:val="21"/>
                      <w:u w:val="none"/>
                      <w:lang w:val="en-US" w:eastAsia="zh-CN" w:bidi="ar"/>
                    </w:rPr>
                  </w:pPr>
                </w:p>
              </w:tc>
              <w:tc>
                <w:tcPr>
                  <w:tcW w:w="1332" w:type="dxa"/>
                  <w:vMerge w:val="restart"/>
                  <w:tcBorders>
                    <w:tl2br w:val="nil"/>
                    <w:tr2bl w:val="nil"/>
                  </w:tcBorders>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包含燃油</w:t>
                  </w:r>
                  <w:r>
                    <w:rPr>
                      <w:rFonts w:hint="eastAsia" w:eastAsia="仿宋"/>
                      <w:color w:val="auto"/>
                      <w:sz w:val="21"/>
                      <w:szCs w:val="21"/>
                      <w:lang w:val="en-US" w:eastAsia="zh-CN"/>
                    </w:rPr>
                    <w:t>动力</w:t>
                  </w:r>
                  <w:r>
                    <w:rPr>
                      <w:rFonts w:hint="eastAsia" w:ascii="仿宋" w:hAnsi="仿宋" w:eastAsia="仿宋" w:cs="仿宋"/>
                      <w:i w:val="0"/>
                      <w:color w:val="auto"/>
                      <w:kern w:val="0"/>
                      <w:sz w:val="21"/>
                      <w:szCs w:val="21"/>
                      <w:u w:val="none"/>
                      <w:lang w:val="en-US" w:eastAsia="zh-CN" w:bidi="ar"/>
                    </w:rPr>
                    <w:t>费、水手劳务费、船舶停靠费、上下船摆渡费 等费用在内。</w:t>
                  </w:r>
                </w:p>
                <w:p>
                  <w:pPr>
                    <w:jc w:val="center"/>
                    <w:rPr>
                      <w:rFonts w:hint="eastAsia" w:ascii="仿宋" w:hAnsi="仿宋" w:eastAsia="仿宋" w:cs="仿宋"/>
                      <w:i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70" w:hRule="atLeast"/>
              </w:trPr>
              <w:tc>
                <w:tcPr>
                  <w:tcW w:w="270"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w:t>
                  </w:r>
                </w:p>
              </w:tc>
              <w:tc>
                <w:tcPr>
                  <w:tcW w:w="458" w:type="dxa"/>
                  <w:tcBorders>
                    <w:tl2br w:val="nil"/>
                    <w:tr2bl w:val="nil"/>
                  </w:tcBorders>
                  <w:tcMar>
                    <w:top w:w="15" w:type="dxa"/>
                    <w:left w:w="15" w:type="dxa"/>
                    <w:right w:w="15" w:type="dxa"/>
                  </w:tcMar>
                  <w:vAlign w:val="center"/>
                </w:tcPr>
                <w:p>
                  <w:pPr>
                    <w:jc w:val="center"/>
                    <w:rPr>
                      <w:rFonts w:hint="default"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三娘湾-廉州湾海域</w:t>
                  </w:r>
                </w:p>
              </w:tc>
              <w:tc>
                <w:tcPr>
                  <w:tcW w:w="1190" w:type="dxa"/>
                  <w:tcBorders>
                    <w:tl2br w:val="nil"/>
                    <w:tr2bl w:val="nil"/>
                  </w:tcBorders>
                  <w:tcMar>
                    <w:top w:w="15" w:type="dxa"/>
                    <w:left w:w="15" w:type="dxa"/>
                    <w:right w:w="15" w:type="dxa"/>
                  </w:tcMar>
                  <w:vAlign w:val="center"/>
                </w:tcPr>
                <w:p>
                  <w:pPr>
                    <w:jc w:val="center"/>
                    <w:rPr>
                      <w:rFonts w:hint="default" w:ascii="仿宋" w:hAnsi="仿宋" w:eastAsia="仿宋" w:cs="仿宋"/>
                      <w:i w:val="0"/>
                      <w:color w:val="auto"/>
                      <w:sz w:val="21"/>
                      <w:szCs w:val="21"/>
                      <w:u w:val="none"/>
                      <w:lang w:val="en-US" w:eastAsia="zh-CN"/>
                    </w:rPr>
                  </w:pPr>
                  <w:r>
                    <w:rPr>
                      <w:rFonts w:hint="eastAsia" w:ascii="Times New Roman" w:hAnsi="Times New Roman" w:eastAsia="仿宋"/>
                      <w:color w:val="auto"/>
                      <w:kern w:val="0"/>
                      <w:szCs w:val="21"/>
                      <w:lang w:val="en-US" w:eastAsia="zh-CN" w:bidi="ar"/>
                    </w:rPr>
                    <w:t>2024年三娘湾-廉州湾海域中华白海豚种群动态监测</w:t>
                  </w:r>
                </w:p>
              </w:tc>
              <w:tc>
                <w:tcPr>
                  <w:tcW w:w="970" w:type="dxa"/>
                  <w:tcBorders>
                    <w:tl2br w:val="nil"/>
                    <w:tr2bl w:val="nil"/>
                  </w:tcBorders>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中华白海豚种群跟踪监测，拍摄照片、视频等</w:t>
                  </w:r>
                </w:p>
              </w:tc>
              <w:tc>
                <w:tcPr>
                  <w:tcW w:w="1972" w:type="dxa"/>
                  <w:tcBorders>
                    <w:tl2br w:val="nil"/>
                    <w:tr2bl w:val="nil"/>
                  </w:tcBorders>
                  <w:tcMar>
                    <w:top w:w="15" w:type="dxa"/>
                    <w:left w:w="15" w:type="dxa"/>
                    <w:right w:w="15" w:type="dxa"/>
                  </w:tcMar>
                  <w:vAlign w:val="center"/>
                </w:tcPr>
                <w:p>
                  <w:pPr>
                    <w:keepNext w:val="0"/>
                    <w:keepLines w:val="0"/>
                    <w:widowControl w:val="0"/>
                    <w:numPr>
                      <w:ilvl w:val="0"/>
                      <w:numId w:val="4"/>
                    </w:numPr>
                    <w:suppressLineNumbers w:val="0"/>
                    <w:ind w:left="0" w:leftChars="0" w:firstLine="0" w:firstLineChars="0"/>
                    <w:jc w:val="both"/>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作业时间：白天作业时间约6-8小时。</w:t>
                  </w:r>
                </w:p>
                <w:p>
                  <w:pPr>
                    <w:keepNext w:val="0"/>
                    <w:keepLines w:val="0"/>
                    <w:widowControl w:val="0"/>
                    <w:numPr>
                      <w:ilvl w:val="0"/>
                      <w:numId w:val="4"/>
                    </w:numPr>
                    <w:suppressLineNumbers w:val="0"/>
                    <w:ind w:left="0" w:leftChars="0" w:firstLine="0" w:firstLineChars="0"/>
                    <w:jc w:val="both"/>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费用标准：报价少于等于4000元/天，每期3天，全年预计5期。</w:t>
                  </w:r>
                </w:p>
                <w:p>
                  <w:pPr>
                    <w:keepNext w:val="0"/>
                    <w:keepLines w:val="0"/>
                    <w:widowControl/>
                    <w:numPr>
                      <w:ilvl w:val="0"/>
                      <w:numId w:val="0"/>
                    </w:numPr>
                    <w:suppressLineNumbers w:val="0"/>
                    <w:ind w:left="0" w:leftChars="0" w:firstLine="0" w:firstLineChars="0"/>
                    <w:jc w:val="both"/>
                    <w:textAlignment w:val="center"/>
                    <w:rPr>
                      <w:rFonts w:hint="default" w:ascii="仿宋" w:hAnsi="仿宋" w:eastAsia="仿宋" w:cs="仿宋"/>
                      <w:i w:val="0"/>
                      <w:color w:val="auto"/>
                      <w:kern w:val="0"/>
                      <w:sz w:val="21"/>
                      <w:szCs w:val="21"/>
                      <w:u w:val="none"/>
                      <w:lang w:val="en-US" w:eastAsia="zh-CN" w:bidi="ar"/>
                    </w:rPr>
                  </w:pPr>
                </w:p>
              </w:tc>
              <w:tc>
                <w:tcPr>
                  <w:tcW w:w="1170" w:type="dxa"/>
                  <w:vMerge w:val="continue"/>
                  <w:tcBorders>
                    <w:tl2br w:val="nil"/>
                    <w:tr2bl w:val="nil"/>
                  </w:tcBorders>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kern w:val="0"/>
                      <w:sz w:val="21"/>
                      <w:szCs w:val="21"/>
                      <w:u w:val="none"/>
                      <w:lang w:val="en-US" w:eastAsia="zh-CN" w:bidi="ar"/>
                    </w:rPr>
                  </w:pPr>
                </w:p>
              </w:tc>
              <w:tc>
                <w:tcPr>
                  <w:tcW w:w="974" w:type="dxa"/>
                  <w:vMerge w:val="continue"/>
                  <w:tcBorders>
                    <w:tl2br w:val="nil"/>
                    <w:tr2bl w:val="nil"/>
                  </w:tcBorders>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kern w:val="0"/>
                      <w:sz w:val="21"/>
                      <w:szCs w:val="21"/>
                      <w:u w:val="none"/>
                      <w:lang w:val="en-US" w:eastAsia="zh-CN" w:bidi="ar"/>
                    </w:rPr>
                  </w:pPr>
                </w:p>
              </w:tc>
              <w:tc>
                <w:tcPr>
                  <w:tcW w:w="1332" w:type="dxa"/>
                  <w:vMerge w:val="continue"/>
                  <w:tcBorders>
                    <w:tl2br w:val="nil"/>
                    <w:tr2bl w:val="nil"/>
                  </w:tcBorders>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73" w:hRule="atLeast"/>
              </w:trPr>
              <w:tc>
                <w:tcPr>
                  <w:tcW w:w="270"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3</w:t>
                  </w:r>
                </w:p>
              </w:tc>
              <w:tc>
                <w:tcPr>
                  <w:tcW w:w="458" w:type="dxa"/>
                  <w:tcBorders>
                    <w:tl2br w:val="nil"/>
                    <w:tr2bl w:val="nil"/>
                  </w:tcBorders>
                  <w:tcMar>
                    <w:top w:w="15" w:type="dxa"/>
                    <w:left w:w="15" w:type="dxa"/>
                    <w:right w:w="15" w:type="dxa"/>
                  </w:tcMar>
                  <w:vAlign w:val="center"/>
                </w:tcPr>
                <w:p>
                  <w:pPr>
                    <w:jc w:val="center"/>
                    <w:rPr>
                      <w:rFonts w:hint="default"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茅尾海-三娘湾海域</w:t>
                  </w:r>
                </w:p>
              </w:tc>
              <w:tc>
                <w:tcPr>
                  <w:tcW w:w="1190" w:type="dxa"/>
                  <w:tcBorders>
                    <w:tl2br w:val="nil"/>
                    <w:tr2bl w:val="nil"/>
                  </w:tcBorders>
                  <w:tcMar>
                    <w:top w:w="15" w:type="dxa"/>
                    <w:left w:w="15" w:type="dxa"/>
                    <w:right w:w="15" w:type="dxa"/>
                  </w:tcMar>
                  <w:vAlign w:val="center"/>
                </w:tcPr>
                <w:p>
                  <w:pPr>
                    <w:jc w:val="center"/>
                    <w:rPr>
                      <w:rFonts w:hint="eastAsia" w:ascii="Times New Roman" w:hAnsi="Times New Roman" w:eastAsia="仿宋"/>
                      <w:color w:val="auto"/>
                      <w:kern w:val="0"/>
                      <w:szCs w:val="21"/>
                      <w:lang w:val="en-US" w:eastAsia="zh-CN" w:bidi="ar"/>
                    </w:rPr>
                  </w:pPr>
                  <w:r>
                    <w:rPr>
                      <w:rFonts w:hint="eastAsia" w:ascii="Times New Roman" w:hAnsi="Times New Roman" w:eastAsia="仿宋"/>
                      <w:color w:val="auto"/>
                      <w:kern w:val="0"/>
                      <w:szCs w:val="21"/>
                      <w:lang w:val="en-US" w:eastAsia="zh-CN" w:bidi="ar"/>
                    </w:rPr>
                    <w:t>2024年自动站比对暨重点海湾专项监测（茅尾海-三娘湾方向）</w:t>
                  </w:r>
                </w:p>
              </w:tc>
              <w:tc>
                <w:tcPr>
                  <w:tcW w:w="970" w:type="dxa"/>
                  <w:tcBorders>
                    <w:tl2br w:val="nil"/>
                    <w:tr2bl w:val="nil"/>
                  </w:tcBorders>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现场五参数、叶绿素、营养盐、油类监测等</w:t>
                  </w:r>
                </w:p>
              </w:tc>
              <w:tc>
                <w:tcPr>
                  <w:tcW w:w="1972" w:type="dxa"/>
                  <w:tcBorders>
                    <w:tl2br w:val="nil"/>
                    <w:tr2bl w:val="nil"/>
                  </w:tcBorders>
                  <w:tcMar>
                    <w:top w:w="15" w:type="dxa"/>
                    <w:left w:w="15" w:type="dxa"/>
                    <w:right w:w="15" w:type="dxa"/>
                  </w:tcMar>
                  <w:vAlign w:val="center"/>
                </w:tcPr>
                <w:p>
                  <w:pPr>
                    <w:widowControl w:val="0"/>
                    <w:numPr>
                      <w:ilvl w:val="0"/>
                      <w:numId w:val="5"/>
                    </w:numPr>
                    <w:textAlignment w:val="center"/>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作业</w:t>
                  </w:r>
                  <w:r>
                    <w:rPr>
                      <w:rFonts w:hint="eastAsia" w:ascii="仿宋" w:hAnsi="仿宋" w:eastAsia="仿宋" w:cs="仿宋"/>
                      <w:color w:val="auto"/>
                      <w:kern w:val="0"/>
                      <w:szCs w:val="21"/>
                      <w:lang w:eastAsia="zh-CN" w:bidi="ar"/>
                    </w:rPr>
                    <w:t>时间</w:t>
                  </w:r>
                  <w:r>
                    <w:rPr>
                      <w:rFonts w:hint="eastAsia" w:ascii="仿宋" w:hAnsi="仿宋" w:eastAsia="仿宋" w:cs="仿宋"/>
                      <w:color w:val="auto"/>
                      <w:kern w:val="0"/>
                      <w:szCs w:val="21"/>
                      <w:lang w:bidi="ar"/>
                    </w:rPr>
                    <w:t>：</w:t>
                  </w:r>
                  <w:r>
                    <w:rPr>
                      <w:rFonts w:hint="eastAsia" w:ascii="仿宋" w:hAnsi="仿宋" w:eastAsia="仿宋" w:cs="仿宋"/>
                      <w:color w:val="auto"/>
                      <w:kern w:val="0"/>
                      <w:szCs w:val="21"/>
                      <w:lang w:eastAsia="zh-CN" w:bidi="ar"/>
                    </w:rPr>
                    <w:t>白天</w:t>
                  </w:r>
                  <w:r>
                    <w:rPr>
                      <w:rFonts w:hint="eastAsia" w:ascii="仿宋" w:hAnsi="仿宋" w:eastAsia="仿宋" w:cs="仿宋"/>
                      <w:color w:val="auto"/>
                      <w:kern w:val="0"/>
                      <w:szCs w:val="21"/>
                      <w:lang w:bidi="ar"/>
                    </w:rPr>
                    <w:t>作业时间约3～4小时，</w:t>
                  </w:r>
                </w:p>
                <w:p>
                  <w:pPr>
                    <w:widowControl w:val="0"/>
                    <w:numPr>
                      <w:ilvl w:val="0"/>
                      <w:numId w:val="5"/>
                    </w:numPr>
                    <w:textAlignment w:val="center"/>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报价少于等于</w:t>
                  </w:r>
                  <w:r>
                    <w:rPr>
                      <w:rFonts w:hint="eastAsia" w:ascii="仿宋" w:hAnsi="仿宋" w:eastAsia="仿宋" w:cs="仿宋"/>
                      <w:color w:val="auto"/>
                      <w:kern w:val="0"/>
                      <w:szCs w:val="21"/>
                      <w:lang w:val="en-US" w:eastAsia="zh-CN" w:bidi="ar"/>
                    </w:rPr>
                    <w:t>320</w:t>
                  </w:r>
                  <w:r>
                    <w:rPr>
                      <w:rFonts w:hint="eastAsia" w:ascii="仿宋" w:hAnsi="仿宋" w:eastAsia="仿宋" w:cs="仿宋"/>
                      <w:color w:val="auto"/>
                      <w:kern w:val="0"/>
                      <w:szCs w:val="21"/>
                      <w:lang w:bidi="ar"/>
                    </w:rPr>
                    <w:t>0元</w:t>
                  </w:r>
                  <w:r>
                    <w:rPr>
                      <w:rFonts w:hint="eastAsia" w:ascii="仿宋" w:hAnsi="仿宋" w:eastAsia="仿宋" w:cs="仿宋"/>
                      <w:color w:val="auto"/>
                      <w:kern w:val="0"/>
                      <w:szCs w:val="21"/>
                      <w:lang w:val="en-US" w:eastAsia="zh-CN" w:bidi="ar"/>
                    </w:rPr>
                    <w:t>/航次</w:t>
                  </w:r>
                  <w:r>
                    <w:rPr>
                      <w:rFonts w:hint="eastAsia" w:ascii="仿宋" w:hAnsi="仿宋" w:eastAsia="仿宋" w:cs="仿宋"/>
                      <w:color w:val="auto"/>
                      <w:kern w:val="0"/>
                      <w:szCs w:val="21"/>
                      <w:lang w:bidi="ar"/>
                    </w:rPr>
                    <w:t>，全年监测预计</w:t>
                  </w:r>
                  <w:r>
                    <w:rPr>
                      <w:rFonts w:hint="eastAsia" w:ascii="仿宋" w:hAnsi="仿宋" w:eastAsia="仿宋" w:cs="仿宋"/>
                      <w:color w:val="auto"/>
                      <w:kern w:val="0"/>
                      <w:szCs w:val="21"/>
                      <w:lang w:val="en-US" w:eastAsia="zh-CN" w:bidi="ar"/>
                    </w:rPr>
                    <w:t>6</w:t>
                  </w:r>
                  <w:r>
                    <w:rPr>
                      <w:rFonts w:hint="eastAsia" w:ascii="仿宋" w:hAnsi="仿宋" w:eastAsia="仿宋" w:cs="仿宋"/>
                      <w:color w:val="auto"/>
                      <w:kern w:val="0"/>
                      <w:szCs w:val="21"/>
                      <w:lang w:eastAsia="zh-CN" w:bidi="ar"/>
                    </w:rPr>
                    <w:t>期</w:t>
                  </w:r>
                  <w:r>
                    <w:rPr>
                      <w:rFonts w:hint="eastAsia" w:ascii="仿宋" w:hAnsi="仿宋" w:eastAsia="仿宋" w:cs="仿宋"/>
                      <w:color w:val="auto"/>
                      <w:kern w:val="0"/>
                      <w:szCs w:val="21"/>
                      <w:lang w:bidi="ar"/>
                    </w:rPr>
                    <w:t>，每</w:t>
                  </w:r>
                  <w:r>
                    <w:rPr>
                      <w:rFonts w:hint="eastAsia" w:ascii="仿宋" w:hAnsi="仿宋" w:eastAsia="仿宋" w:cs="仿宋"/>
                      <w:color w:val="auto"/>
                      <w:kern w:val="0"/>
                      <w:szCs w:val="21"/>
                      <w:lang w:eastAsia="zh-CN" w:bidi="ar"/>
                    </w:rPr>
                    <w:t>期</w:t>
                  </w:r>
                  <w:r>
                    <w:rPr>
                      <w:rFonts w:hint="eastAsia" w:ascii="仿宋" w:hAnsi="仿宋" w:eastAsia="仿宋" w:cs="仿宋"/>
                      <w:color w:val="auto"/>
                      <w:kern w:val="0"/>
                      <w:szCs w:val="21"/>
                      <w:lang w:val="en-US" w:eastAsia="zh-CN" w:bidi="ar"/>
                    </w:rPr>
                    <w:t>1</w:t>
                  </w:r>
                  <w:r>
                    <w:rPr>
                      <w:rFonts w:hint="eastAsia" w:ascii="仿宋" w:hAnsi="仿宋" w:eastAsia="仿宋" w:cs="仿宋"/>
                      <w:color w:val="auto"/>
                      <w:kern w:val="0"/>
                      <w:szCs w:val="21"/>
                      <w:lang w:bidi="ar"/>
                    </w:rPr>
                    <w:t>航次。</w:t>
                  </w:r>
                </w:p>
                <w:p>
                  <w:pPr>
                    <w:keepNext w:val="0"/>
                    <w:keepLines w:val="0"/>
                    <w:widowControl/>
                    <w:numPr>
                      <w:ilvl w:val="0"/>
                      <w:numId w:val="0"/>
                    </w:numPr>
                    <w:suppressLineNumbers w:val="0"/>
                    <w:ind w:left="0" w:leftChars="0" w:firstLine="0" w:firstLineChars="0"/>
                    <w:jc w:val="both"/>
                    <w:textAlignment w:val="center"/>
                    <w:rPr>
                      <w:rFonts w:hint="eastAsia" w:ascii="仿宋" w:hAnsi="仿宋" w:eastAsia="仿宋" w:cs="仿宋"/>
                      <w:color w:val="auto"/>
                      <w:kern w:val="0"/>
                      <w:szCs w:val="21"/>
                      <w:lang w:val="en-US" w:eastAsia="zh-CN" w:bidi="ar"/>
                    </w:rPr>
                  </w:pPr>
                </w:p>
              </w:tc>
              <w:tc>
                <w:tcPr>
                  <w:tcW w:w="1170" w:type="dxa"/>
                  <w:vMerge w:val="continue"/>
                  <w:tcBorders>
                    <w:tl2br w:val="nil"/>
                    <w:tr2bl w:val="nil"/>
                  </w:tcBorders>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kern w:val="0"/>
                      <w:sz w:val="21"/>
                      <w:szCs w:val="21"/>
                      <w:u w:val="none"/>
                      <w:lang w:val="en-US" w:eastAsia="zh-CN" w:bidi="ar"/>
                    </w:rPr>
                  </w:pPr>
                </w:p>
              </w:tc>
              <w:tc>
                <w:tcPr>
                  <w:tcW w:w="974" w:type="dxa"/>
                  <w:vMerge w:val="continue"/>
                  <w:tcBorders>
                    <w:tl2br w:val="nil"/>
                    <w:tr2bl w:val="nil"/>
                  </w:tcBorders>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auto"/>
                      <w:kern w:val="0"/>
                      <w:sz w:val="21"/>
                      <w:szCs w:val="21"/>
                      <w:u w:val="none"/>
                      <w:lang w:val="en-US" w:eastAsia="zh-CN" w:bidi="ar"/>
                    </w:rPr>
                  </w:pPr>
                </w:p>
              </w:tc>
              <w:tc>
                <w:tcPr>
                  <w:tcW w:w="1332" w:type="dxa"/>
                  <w:vMerge w:val="continue"/>
                  <w:tcBorders>
                    <w:tl2br w:val="nil"/>
                    <w:tr2bl w:val="nil"/>
                  </w:tcBorders>
                  <w:tcMar>
                    <w:top w:w="15" w:type="dxa"/>
                    <w:left w:w="15" w:type="dxa"/>
                    <w:right w:w="15" w:type="dxa"/>
                  </w:tcMar>
                  <w:vAlign w:val="center"/>
                </w:tcPr>
                <w:p>
                  <w:pPr>
                    <w:jc w:val="center"/>
                    <w:rPr>
                      <w:rFonts w:hint="eastAsia" w:ascii="仿宋" w:hAnsi="仿宋" w:eastAsia="仿宋" w:cs="仿宋"/>
                      <w:i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18" w:hRule="atLeast"/>
              </w:trPr>
              <w:tc>
                <w:tcPr>
                  <w:tcW w:w="270"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4</w:t>
                  </w:r>
                </w:p>
              </w:tc>
              <w:tc>
                <w:tcPr>
                  <w:tcW w:w="458" w:type="dxa"/>
                  <w:tcBorders>
                    <w:tl2br w:val="nil"/>
                    <w:tr2bl w:val="nil"/>
                  </w:tcBorders>
                  <w:tcMar>
                    <w:top w:w="15" w:type="dxa"/>
                    <w:left w:w="15" w:type="dxa"/>
                    <w:right w:w="15" w:type="dxa"/>
                  </w:tcMar>
                  <w:vAlign w:val="center"/>
                </w:tcPr>
                <w:p>
                  <w:pPr>
                    <w:jc w:val="center"/>
                    <w:rPr>
                      <w:rFonts w:hint="default"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钦州海域</w:t>
                  </w:r>
                </w:p>
              </w:tc>
              <w:tc>
                <w:tcPr>
                  <w:tcW w:w="1190" w:type="dxa"/>
                  <w:tcBorders>
                    <w:tl2br w:val="nil"/>
                    <w:tr2bl w:val="nil"/>
                  </w:tcBorders>
                  <w:tcMar>
                    <w:top w:w="15" w:type="dxa"/>
                    <w:left w:w="15" w:type="dxa"/>
                    <w:right w:w="15" w:type="dxa"/>
                  </w:tcMar>
                  <w:vAlign w:val="center"/>
                </w:tcPr>
                <w:p>
                  <w:pPr>
                    <w:jc w:val="center"/>
                    <w:rPr>
                      <w:rFonts w:hint="eastAsia" w:ascii="Times New Roman" w:hAnsi="Times New Roman" w:eastAsia="仿宋"/>
                      <w:color w:val="auto"/>
                      <w:kern w:val="0"/>
                      <w:szCs w:val="21"/>
                      <w:lang w:val="en-US" w:eastAsia="zh-CN" w:bidi="ar"/>
                    </w:rPr>
                  </w:pPr>
                  <w:r>
                    <w:rPr>
                      <w:rFonts w:hint="eastAsia" w:ascii="Times New Roman" w:hAnsi="Times New Roman" w:eastAsia="仿宋"/>
                      <w:color w:val="000000"/>
                      <w:szCs w:val="21"/>
                      <w:lang w:val="en-US" w:eastAsia="zh-CN"/>
                    </w:rPr>
                    <w:t>钦州海域临时和应急监测任务</w:t>
                  </w:r>
                </w:p>
              </w:tc>
              <w:tc>
                <w:tcPr>
                  <w:tcW w:w="970"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kern w:val="0"/>
                      <w:sz w:val="21"/>
                      <w:szCs w:val="21"/>
                      <w:u w:val="none"/>
                      <w:lang w:val="en-US" w:eastAsia="zh-CN" w:bidi="ar"/>
                    </w:rPr>
                  </w:pPr>
                  <w:r>
                    <w:rPr>
                      <w:rFonts w:hint="eastAsia" w:ascii="仿宋" w:hAnsi="仿宋" w:eastAsia="仿宋" w:cs="仿宋"/>
                      <w:color w:val="000000"/>
                      <w:kern w:val="0"/>
                      <w:szCs w:val="21"/>
                      <w:lang w:bidi="ar"/>
                    </w:rPr>
                    <w:t>应急监测等计划监测外任务</w:t>
                  </w:r>
                </w:p>
              </w:tc>
              <w:tc>
                <w:tcPr>
                  <w:tcW w:w="1972" w:type="dxa"/>
                  <w:tcBorders>
                    <w:tl2br w:val="nil"/>
                    <w:tr2bl w:val="nil"/>
                  </w:tcBorders>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center"/>
                    <w:textAlignment w:val="center"/>
                    <w:rPr>
                      <w:rFonts w:hint="default"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w:t>
                  </w:r>
                </w:p>
              </w:tc>
              <w:tc>
                <w:tcPr>
                  <w:tcW w:w="1170" w:type="dxa"/>
                  <w:vMerge w:val="continue"/>
                  <w:tcBorders>
                    <w:tl2br w:val="nil"/>
                    <w:tr2bl w:val="nil"/>
                  </w:tcBorders>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kern w:val="0"/>
                      <w:sz w:val="21"/>
                      <w:szCs w:val="21"/>
                      <w:u w:val="none"/>
                      <w:lang w:val="en-US" w:eastAsia="zh-CN" w:bidi="ar"/>
                    </w:rPr>
                  </w:pPr>
                </w:p>
              </w:tc>
              <w:tc>
                <w:tcPr>
                  <w:tcW w:w="974" w:type="dxa"/>
                  <w:vMerge w:val="continue"/>
                  <w:tcBorders>
                    <w:tl2br w:val="nil"/>
                    <w:tr2bl w:val="nil"/>
                  </w:tcBorders>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auto"/>
                      <w:kern w:val="0"/>
                      <w:sz w:val="21"/>
                      <w:szCs w:val="21"/>
                      <w:u w:val="none"/>
                      <w:lang w:val="en-US" w:eastAsia="zh-CN" w:bidi="ar"/>
                    </w:rPr>
                  </w:pPr>
                </w:p>
              </w:tc>
              <w:tc>
                <w:tcPr>
                  <w:tcW w:w="1332" w:type="dxa"/>
                  <w:vMerge w:val="continue"/>
                  <w:tcBorders>
                    <w:tl2br w:val="nil"/>
                    <w:tr2bl w:val="nil"/>
                  </w:tcBorders>
                  <w:tcMar>
                    <w:top w:w="15" w:type="dxa"/>
                    <w:left w:w="15" w:type="dxa"/>
                    <w:right w:w="15" w:type="dxa"/>
                  </w:tcMar>
                  <w:vAlign w:val="center"/>
                </w:tcPr>
                <w:p>
                  <w:pPr>
                    <w:jc w:val="center"/>
                    <w:rPr>
                      <w:rFonts w:hint="eastAsia" w:ascii="仿宋" w:hAnsi="仿宋" w:eastAsia="仿宋" w:cs="仿宋"/>
                      <w:i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9" w:hRule="atLeast"/>
              </w:trPr>
              <w:tc>
                <w:tcPr>
                  <w:tcW w:w="270"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5</w:t>
                  </w:r>
                </w:p>
              </w:tc>
              <w:tc>
                <w:tcPr>
                  <w:tcW w:w="458" w:type="dxa"/>
                  <w:tcBorders>
                    <w:tl2br w:val="nil"/>
                    <w:tr2bl w:val="nil"/>
                  </w:tcBorders>
                  <w:tcMar>
                    <w:top w:w="15" w:type="dxa"/>
                    <w:left w:w="15" w:type="dxa"/>
                    <w:right w:w="15" w:type="dxa"/>
                  </w:tcMar>
                  <w:vAlign w:val="center"/>
                </w:tcPr>
                <w:p>
                  <w:pPr>
                    <w:jc w:val="center"/>
                    <w:rPr>
                      <w:rFonts w:hint="default"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防城港东湾-西湾海域</w:t>
                  </w:r>
                </w:p>
              </w:tc>
              <w:tc>
                <w:tcPr>
                  <w:tcW w:w="1190" w:type="dxa"/>
                  <w:tcBorders>
                    <w:tl2br w:val="nil"/>
                    <w:tr2bl w:val="nil"/>
                  </w:tcBorders>
                  <w:tcMar>
                    <w:top w:w="15" w:type="dxa"/>
                    <w:left w:w="15" w:type="dxa"/>
                    <w:right w:w="15" w:type="dxa"/>
                  </w:tcMar>
                  <w:vAlign w:val="center"/>
                </w:tcPr>
                <w:p>
                  <w:pPr>
                    <w:jc w:val="center"/>
                    <w:rPr>
                      <w:rFonts w:hint="eastAsia" w:ascii="Times New Roman" w:hAnsi="Times New Roman" w:eastAsia="仿宋"/>
                      <w:color w:val="000000"/>
                      <w:szCs w:val="21"/>
                    </w:rPr>
                  </w:pPr>
                  <w:r>
                    <w:rPr>
                      <w:rFonts w:hint="eastAsia" w:ascii="Times New Roman" w:hAnsi="Times New Roman" w:eastAsia="仿宋"/>
                      <w:color w:val="000000"/>
                      <w:kern w:val="0"/>
                      <w:szCs w:val="21"/>
                      <w:lang w:val="en-US" w:eastAsia="zh-CN" w:bidi="ar"/>
                    </w:rPr>
                    <w:t>2024年自动站比对暨重点海湾专项监测（防城港东西湾方向）</w:t>
                  </w:r>
                  <w:r>
                    <w:rPr>
                      <w:rFonts w:ascii="Times New Roman" w:hAnsi="Times New Roman" w:eastAsia="仿宋"/>
                      <w:color w:val="000000"/>
                      <w:kern w:val="0"/>
                      <w:szCs w:val="21"/>
                      <w:lang w:bidi="ar"/>
                    </w:rPr>
                    <w:t>船舶租赁</w:t>
                  </w:r>
                </w:p>
              </w:tc>
              <w:tc>
                <w:tcPr>
                  <w:tcW w:w="970" w:type="dxa"/>
                  <w:tcBorders>
                    <w:tl2br w:val="nil"/>
                    <w:tr2bl w:val="nil"/>
                  </w:tcBorders>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color w:val="000000"/>
                      <w:kern w:val="0"/>
                      <w:szCs w:val="21"/>
                      <w:lang w:bidi="ar"/>
                    </w:rPr>
                  </w:pPr>
                  <w:r>
                    <w:rPr>
                      <w:rFonts w:hint="eastAsia" w:ascii="仿宋" w:hAnsi="仿宋" w:eastAsia="仿宋" w:cs="仿宋"/>
                      <w:i w:val="0"/>
                      <w:color w:val="auto"/>
                      <w:kern w:val="0"/>
                      <w:sz w:val="21"/>
                      <w:szCs w:val="21"/>
                      <w:u w:val="none"/>
                      <w:lang w:val="en-US" w:eastAsia="zh-CN" w:bidi="ar"/>
                    </w:rPr>
                    <w:t>现场五参数、叶绿素、营养盐、油类监测等</w:t>
                  </w:r>
                </w:p>
              </w:tc>
              <w:tc>
                <w:tcPr>
                  <w:tcW w:w="1972" w:type="dxa"/>
                  <w:tcBorders>
                    <w:tl2br w:val="nil"/>
                    <w:tr2bl w:val="nil"/>
                  </w:tcBorders>
                  <w:tcMar>
                    <w:top w:w="15" w:type="dxa"/>
                    <w:left w:w="15" w:type="dxa"/>
                    <w:right w:w="15" w:type="dxa"/>
                  </w:tcMar>
                  <w:vAlign w:val="center"/>
                </w:tcPr>
                <w:p>
                  <w:pPr>
                    <w:widowControl w:val="0"/>
                    <w:numPr>
                      <w:ilvl w:val="0"/>
                      <w:numId w:val="6"/>
                    </w:numPr>
                    <w:textAlignment w:val="center"/>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作业</w:t>
                  </w:r>
                  <w:r>
                    <w:rPr>
                      <w:rFonts w:hint="eastAsia" w:ascii="仿宋" w:hAnsi="仿宋" w:eastAsia="仿宋" w:cs="仿宋"/>
                      <w:color w:val="auto"/>
                      <w:kern w:val="0"/>
                      <w:szCs w:val="21"/>
                      <w:lang w:eastAsia="zh-CN" w:bidi="ar"/>
                    </w:rPr>
                    <w:t>时间</w:t>
                  </w:r>
                  <w:r>
                    <w:rPr>
                      <w:rFonts w:hint="eastAsia" w:ascii="仿宋" w:hAnsi="仿宋" w:eastAsia="仿宋" w:cs="仿宋"/>
                      <w:color w:val="auto"/>
                      <w:kern w:val="0"/>
                      <w:szCs w:val="21"/>
                      <w:lang w:bidi="ar"/>
                    </w:rPr>
                    <w:t>：</w:t>
                  </w:r>
                  <w:r>
                    <w:rPr>
                      <w:rFonts w:hint="eastAsia" w:ascii="仿宋" w:hAnsi="仿宋" w:eastAsia="仿宋" w:cs="仿宋"/>
                      <w:color w:val="auto"/>
                      <w:kern w:val="0"/>
                      <w:szCs w:val="21"/>
                      <w:lang w:eastAsia="zh-CN" w:bidi="ar"/>
                    </w:rPr>
                    <w:t>白天</w:t>
                  </w:r>
                  <w:r>
                    <w:rPr>
                      <w:rFonts w:hint="eastAsia" w:ascii="仿宋" w:hAnsi="仿宋" w:eastAsia="仿宋" w:cs="仿宋"/>
                      <w:color w:val="auto"/>
                      <w:kern w:val="0"/>
                      <w:szCs w:val="21"/>
                      <w:lang w:bidi="ar"/>
                    </w:rPr>
                    <w:t>作业时间约</w:t>
                  </w:r>
                  <w:r>
                    <w:rPr>
                      <w:rFonts w:hint="eastAsia" w:ascii="仿宋" w:hAnsi="仿宋" w:eastAsia="仿宋" w:cs="仿宋"/>
                      <w:color w:val="auto"/>
                      <w:kern w:val="0"/>
                      <w:szCs w:val="21"/>
                      <w:lang w:val="en-US" w:eastAsia="zh-CN" w:bidi="ar"/>
                    </w:rPr>
                    <w:t>2</w:t>
                  </w:r>
                  <w:r>
                    <w:rPr>
                      <w:rFonts w:hint="eastAsia" w:ascii="仿宋" w:hAnsi="仿宋" w:eastAsia="仿宋" w:cs="仿宋"/>
                      <w:color w:val="auto"/>
                      <w:kern w:val="0"/>
                      <w:szCs w:val="21"/>
                      <w:lang w:bidi="ar"/>
                    </w:rPr>
                    <w:t>～</w:t>
                  </w:r>
                  <w:r>
                    <w:rPr>
                      <w:rFonts w:hint="eastAsia" w:ascii="仿宋" w:hAnsi="仿宋" w:eastAsia="仿宋" w:cs="仿宋"/>
                      <w:color w:val="auto"/>
                      <w:kern w:val="0"/>
                      <w:szCs w:val="21"/>
                      <w:lang w:val="en-US" w:eastAsia="zh-CN" w:bidi="ar"/>
                    </w:rPr>
                    <w:t>3</w:t>
                  </w:r>
                  <w:r>
                    <w:rPr>
                      <w:rFonts w:hint="eastAsia" w:ascii="仿宋" w:hAnsi="仿宋" w:eastAsia="仿宋" w:cs="仿宋"/>
                      <w:color w:val="auto"/>
                      <w:kern w:val="0"/>
                      <w:szCs w:val="21"/>
                      <w:lang w:bidi="ar"/>
                    </w:rPr>
                    <w:t>小时，</w:t>
                  </w:r>
                </w:p>
                <w:p>
                  <w:pPr>
                    <w:widowControl w:val="0"/>
                    <w:numPr>
                      <w:ilvl w:val="0"/>
                      <w:numId w:val="6"/>
                    </w:numPr>
                    <w:textAlignment w:val="center"/>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报价少于等于</w:t>
                  </w:r>
                  <w:r>
                    <w:rPr>
                      <w:rFonts w:hint="eastAsia" w:ascii="仿宋" w:hAnsi="仿宋" w:eastAsia="仿宋" w:cs="仿宋"/>
                      <w:color w:val="auto"/>
                      <w:kern w:val="0"/>
                      <w:szCs w:val="21"/>
                      <w:lang w:val="en-US" w:eastAsia="zh-CN" w:bidi="ar"/>
                    </w:rPr>
                    <w:t>220</w:t>
                  </w:r>
                  <w:r>
                    <w:rPr>
                      <w:rFonts w:hint="eastAsia" w:ascii="仿宋" w:hAnsi="仿宋" w:eastAsia="仿宋" w:cs="仿宋"/>
                      <w:color w:val="auto"/>
                      <w:kern w:val="0"/>
                      <w:szCs w:val="21"/>
                      <w:lang w:bidi="ar"/>
                    </w:rPr>
                    <w:t>0元</w:t>
                  </w:r>
                  <w:r>
                    <w:rPr>
                      <w:rFonts w:hint="eastAsia" w:ascii="仿宋" w:hAnsi="仿宋" w:eastAsia="仿宋" w:cs="仿宋"/>
                      <w:color w:val="auto"/>
                      <w:kern w:val="0"/>
                      <w:szCs w:val="21"/>
                      <w:lang w:val="en-US" w:eastAsia="zh-CN" w:bidi="ar"/>
                    </w:rPr>
                    <w:t>/航次</w:t>
                  </w:r>
                  <w:r>
                    <w:rPr>
                      <w:rFonts w:hint="eastAsia" w:ascii="仿宋" w:hAnsi="仿宋" w:eastAsia="仿宋" w:cs="仿宋"/>
                      <w:color w:val="auto"/>
                      <w:kern w:val="0"/>
                      <w:szCs w:val="21"/>
                      <w:lang w:bidi="ar"/>
                    </w:rPr>
                    <w:t>，全年监测预计</w:t>
                  </w:r>
                  <w:r>
                    <w:rPr>
                      <w:rFonts w:hint="eastAsia" w:ascii="仿宋" w:hAnsi="仿宋" w:eastAsia="仿宋" w:cs="仿宋"/>
                      <w:color w:val="auto"/>
                      <w:kern w:val="0"/>
                      <w:szCs w:val="21"/>
                      <w:lang w:val="en-US" w:eastAsia="zh-CN" w:bidi="ar"/>
                    </w:rPr>
                    <w:t>6</w:t>
                  </w:r>
                  <w:r>
                    <w:rPr>
                      <w:rFonts w:hint="eastAsia" w:ascii="仿宋" w:hAnsi="仿宋" w:eastAsia="仿宋" w:cs="仿宋"/>
                      <w:color w:val="auto"/>
                      <w:kern w:val="0"/>
                      <w:szCs w:val="21"/>
                      <w:lang w:eastAsia="zh-CN" w:bidi="ar"/>
                    </w:rPr>
                    <w:t>期</w:t>
                  </w:r>
                  <w:r>
                    <w:rPr>
                      <w:rFonts w:hint="eastAsia" w:ascii="仿宋" w:hAnsi="仿宋" w:eastAsia="仿宋" w:cs="仿宋"/>
                      <w:color w:val="auto"/>
                      <w:kern w:val="0"/>
                      <w:szCs w:val="21"/>
                      <w:lang w:bidi="ar"/>
                    </w:rPr>
                    <w:t>，每</w:t>
                  </w:r>
                  <w:r>
                    <w:rPr>
                      <w:rFonts w:hint="eastAsia" w:ascii="仿宋" w:hAnsi="仿宋" w:eastAsia="仿宋" w:cs="仿宋"/>
                      <w:color w:val="auto"/>
                      <w:kern w:val="0"/>
                      <w:szCs w:val="21"/>
                      <w:lang w:eastAsia="zh-CN" w:bidi="ar"/>
                    </w:rPr>
                    <w:t>期</w:t>
                  </w:r>
                  <w:r>
                    <w:rPr>
                      <w:rFonts w:hint="eastAsia" w:ascii="仿宋" w:hAnsi="仿宋" w:eastAsia="仿宋" w:cs="仿宋"/>
                      <w:color w:val="auto"/>
                      <w:kern w:val="0"/>
                      <w:szCs w:val="21"/>
                      <w:lang w:val="en-US" w:eastAsia="zh-CN" w:bidi="ar"/>
                    </w:rPr>
                    <w:t>1</w:t>
                  </w:r>
                  <w:r>
                    <w:rPr>
                      <w:rFonts w:hint="eastAsia" w:ascii="仿宋" w:hAnsi="仿宋" w:eastAsia="仿宋" w:cs="仿宋"/>
                      <w:color w:val="auto"/>
                      <w:kern w:val="0"/>
                      <w:szCs w:val="21"/>
                      <w:lang w:bidi="ar"/>
                    </w:rPr>
                    <w:t>航次。</w:t>
                  </w:r>
                </w:p>
                <w:p>
                  <w:pPr>
                    <w:keepNext w:val="0"/>
                    <w:keepLines w:val="0"/>
                    <w:widowControl/>
                    <w:numPr>
                      <w:ilvl w:val="0"/>
                      <w:numId w:val="0"/>
                    </w:numPr>
                    <w:suppressLineNumbers w:val="0"/>
                    <w:ind w:left="0" w:leftChars="0" w:firstLine="0" w:firstLineChars="0"/>
                    <w:jc w:val="both"/>
                    <w:textAlignment w:val="center"/>
                    <w:rPr>
                      <w:rFonts w:hint="eastAsia" w:ascii="仿宋" w:hAnsi="仿宋" w:eastAsia="仿宋" w:cs="仿宋"/>
                      <w:color w:val="auto"/>
                      <w:kern w:val="0"/>
                      <w:szCs w:val="21"/>
                      <w:lang w:val="en-US" w:eastAsia="zh-CN" w:bidi="ar"/>
                    </w:rPr>
                  </w:pPr>
                </w:p>
              </w:tc>
              <w:tc>
                <w:tcPr>
                  <w:tcW w:w="1170" w:type="dxa"/>
                  <w:tcBorders>
                    <w:tl2br w:val="nil"/>
                    <w:tr2bl w:val="nil"/>
                  </w:tcBorders>
                  <w:tcMar>
                    <w:top w:w="15" w:type="dxa"/>
                    <w:left w:w="15" w:type="dxa"/>
                    <w:right w:w="15" w:type="dxa"/>
                  </w:tcMar>
                  <w:vAlign w:val="center"/>
                </w:tcPr>
                <w:p>
                  <w:pPr>
                    <w:widowControl/>
                    <w:numPr>
                      <w:ilvl w:val="0"/>
                      <w:numId w:val="0"/>
                    </w:numP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1.快艇、渔船等能够满足用船需求的船。</w:t>
                  </w:r>
                </w:p>
                <w:p>
                  <w:pPr>
                    <w:widowControl/>
                    <w:numPr>
                      <w:ilvl w:val="0"/>
                      <w:numId w:val="0"/>
                    </w:numPr>
                    <w:ind w:leftChars="0"/>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2.</w:t>
                  </w:r>
                  <w:r>
                    <w:rPr>
                      <w:rFonts w:hint="eastAsia" w:ascii="仿宋" w:hAnsi="仿宋" w:eastAsia="仿宋" w:cs="仿宋"/>
                      <w:color w:val="auto"/>
                      <w:kern w:val="0"/>
                      <w:szCs w:val="21"/>
                      <w:lang w:bidi="ar"/>
                    </w:rPr>
                    <w:t>船的规格：船长大于</w:t>
                  </w:r>
                  <w:r>
                    <w:rPr>
                      <w:rFonts w:hint="eastAsia" w:ascii="仿宋" w:hAnsi="仿宋" w:eastAsia="仿宋" w:cs="仿宋"/>
                      <w:color w:val="auto"/>
                      <w:kern w:val="0"/>
                      <w:szCs w:val="21"/>
                      <w:lang w:val="en-US" w:eastAsia="zh-CN" w:bidi="ar"/>
                    </w:rPr>
                    <w:t>7</w:t>
                  </w:r>
                  <w:r>
                    <w:rPr>
                      <w:rFonts w:hint="eastAsia" w:ascii="仿宋" w:hAnsi="仿宋" w:eastAsia="仿宋" w:cs="仿宋"/>
                      <w:color w:val="auto"/>
                      <w:kern w:val="0"/>
                      <w:szCs w:val="21"/>
                      <w:lang w:bidi="ar"/>
                    </w:rPr>
                    <w:t>米，主机总功率大于</w:t>
                  </w:r>
                  <w:r>
                    <w:rPr>
                      <w:rFonts w:hint="eastAsia" w:ascii="仿宋" w:hAnsi="仿宋" w:eastAsia="仿宋" w:cs="仿宋"/>
                      <w:color w:val="auto"/>
                      <w:kern w:val="0"/>
                      <w:szCs w:val="21"/>
                      <w:lang w:val="en-US" w:eastAsia="zh-CN" w:bidi="ar"/>
                    </w:rPr>
                    <w:t>40</w:t>
                  </w:r>
                  <w:r>
                    <w:rPr>
                      <w:rFonts w:hint="eastAsia" w:ascii="仿宋" w:hAnsi="仿宋" w:eastAsia="仿宋" w:cs="仿宋"/>
                      <w:color w:val="auto"/>
                      <w:kern w:val="0"/>
                      <w:szCs w:val="21"/>
                      <w:lang w:bidi="ar"/>
                    </w:rPr>
                    <w:t>千瓦</w:t>
                  </w:r>
                  <w:r>
                    <w:rPr>
                      <w:rFonts w:hint="eastAsia" w:ascii="仿宋" w:hAnsi="仿宋" w:eastAsia="仿宋" w:cs="仿宋"/>
                      <w:color w:val="auto"/>
                      <w:kern w:val="0"/>
                      <w:szCs w:val="21"/>
                      <w:lang w:eastAsia="zh-CN" w:bidi="ar"/>
                    </w:rPr>
                    <w:t>。</w:t>
                  </w:r>
                </w:p>
                <w:p>
                  <w:pPr>
                    <w:keepNext w:val="0"/>
                    <w:keepLines w:val="0"/>
                    <w:widowControl/>
                    <w:suppressLineNumbers w:val="0"/>
                    <w:jc w:val="both"/>
                    <w:textAlignment w:val="center"/>
                    <w:rPr>
                      <w:rFonts w:hint="eastAsia" w:ascii="仿宋" w:hAnsi="仿宋" w:eastAsia="仿宋" w:cs="仿宋"/>
                      <w:i w:val="0"/>
                      <w:color w:val="auto"/>
                      <w:kern w:val="0"/>
                      <w:sz w:val="21"/>
                      <w:szCs w:val="21"/>
                      <w:u w:val="none"/>
                      <w:lang w:val="en-US" w:eastAsia="zh-CN" w:bidi="ar"/>
                    </w:rPr>
                  </w:pPr>
                </w:p>
              </w:tc>
              <w:tc>
                <w:tcPr>
                  <w:tcW w:w="974" w:type="dxa"/>
                  <w:vMerge w:val="restart"/>
                  <w:tcBorders>
                    <w:tl2br w:val="nil"/>
                    <w:tr2bl w:val="nil"/>
                  </w:tcBorders>
                  <w:tcMar>
                    <w:top w:w="15" w:type="dxa"/>
                    <w:left w:w="15" w:type="dxa"/>
                    <w:right w:w="15" w:type="dxa"/>
                  </w:tcMar>
                  <w:vAlign w:val="center"/>
                </w:tcPr>
                <w:p>
                  <w:pPr>
                    <w:keepNext w:val="0"/>
                    <w:keepLines w:val="0"/>
                    <w:widowControl w:val="0"/>
                    <w:numPr>
                      <w:ilvl w:val="0"/>
                      <w:numId w:val="0"/>
                    </w:numPr>
                    <w:suppressLineNumbers w:val="0"/>
                    <w:ind w:left="0" w:leftChars="0" w:firstLine="0" w:firstLineChars="0"/>
                    <w:jc w:val="both"/>
                    <w:textAlignment w:val="center"/>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有船舱用于存放监测仪器、工具以及作业间隙的人员休息</w:t>
                  </w:r>
                  <w:r>
                    <w:rPr>
                      <w:rFonts w:hint="eastAsia" w:ascii="仿宋" w:hAnsi="仿宋" w:eastAsia="仿宋" w:cs="仿宋"/>
                      <w:color w:val="auto"/>
                      <w:kern w:val="0"/>
                      <w:szCs w:val="21"/>
                      <w:lang w:eastAsia="zh-CN" w:bidi="ar"/>
                    </w:rPr>
                    <w:t>。</w:t>
                  </w:r>
                </w:p>
                <w:p>
                  <w:pPr>
                    <w:keepNext w:val="0"/>
                    <w:keepLines w:val="0"/>
                    <w:widowControl/>
                    <w:suppressLineNumbers w:val="0"/>
                    <w:jc w:val="both"/>
                    <w:textAlignment w:val="center"/>
                    <w:rPr>
                      <w:rFonts w:hint="default" w:ascii="仿宋" w:hAnsi="仿宋" w:eastAsia="仿宋" w:cs="仿宋"/>
                      <w:i w:val="0"/>
                      <w:color w:val="auto"/>
                      <w:kern w:val="0"/>
                      <w:sz w:val="21"/>
                      <w:szCs w:val="21"/>
                      <w:u w:val="none"/>
                      <w:lang w:val="en-US" w:eastAsia="zh-CN" w:bidi="ar"/>
                    </w:rPr>
                  </w:pPr>
                </w:p>
              </w:tc>
              <w:tc>
                <w:tcPr>
                  <w:tcW w:w="1332" w:type="dxa"/>
                  <w:vMerge w:val="restart"/>
                  <w:tcBorders>
                    <w:tl2br w:val="nil"/>
                    <w:tr2bl w:val="nil"/>
                  </w:tcBorders>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包含燃油</w:t>
                  </w:r>
                  <w:r>
                    <w:rPr>
                      <w:rFonts w:hint="eastAsia" w:eastAsia="仿宋"/>
                      <w:color w:val="auto"/>
                      <w:sz w:val="21"/>
                      <w:szCs w:val="21"/>
                      <w:lang w:val="en-US" w:eastAsia="zh-CN"/>
                    </w:rPr>
                    <w:t>动力</w:t>
                  </w:r>
                  <w:r>
                    <w:rPr>
                      <w:rFonts w:hint="eastAsia" w:ascii="仿宋" w:hAnsi="仿宋" w:eastAsia="仿宋" w:cs="仿宋"/>
                      <w:i w:val="0"/>
                      <w:color w:val="auto"/>
                      <w:kern w:val="0"/>
                      <w:sz w:val="21"/>
                      <w:szCs w:val="21"/>
                      <w:u w:val="none"/>
                      <w:lang w:val="en-US" w:eastAsia="zh-CN" w:bidi="ar"/>
                    </w:rPr>
                    <w:t>费、水手劳务费、船舶停靠费、上下船摆渡费 等费用在内。</w:t>
                  </w:r>
                </w:p>
                <w:p>
                  <w:pPr>
                    <w:jc w:val="center"/>
                    <w:rPr>
                      <w:rFonts w:hint="eastAsia" w:ascii="仿宋" w:hAnsi="仿宋" w:eastAsia="仿宋" w:cs="仿宋"/>
                      <w:i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9" w:hRule="atLeast"/>
              </w:trPr>
              <w:tc>
                <w:tcPr>
                  <w:tcW w:w="270"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6</w:t>
                  </w:r>
                </w:p>
              </w:tc>
              <w:tc>
                <w:tcPr>
                  <w:tcW w:w="458" w:type="dxa"/>
                  <w:tcBorders>
                    <w:tl2br w:val="nil"/>
                    <w:tr2bl w:val="nil"/>
                  </w:tcBorders>
                  <w:tcMar>
                    <w:top w:w="15" w:type="dxa"/>
                    <w:left w:w="15" w:type="dxa"/>
                    <w:right w:w="15" w:type="dxa"/>
                  </w:tcMar>
                  <w:vAlign w:val="center"/>
                </w:tcPr>
                <w:p>
                  <w:pPr>
                    <w:jc w:val="center"/>
                    <w:rPr>
                      <w:rFonts w:hint="default"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防城港北仑河口-珍珠湾海域</w:t>
                  </w:r>
                </w:p>
              </w:tc>
              <w:tc>
                <w:tcPr>
                  <w:tcW w:w="1190" w:type="dxa"/>
                  <w:tcBorders>
                    <w:tl2br w:val="nil"/>
                    <w:tr2bl w:val="nil"/>
                  </w:tcBorders>
                  <w:tcMar>
                    <w:top w:w="15" w:type="dxa"/>
                    <w:left w:w="15" w:type="dxa"/>
                    <w:right w:w="15" w:type="dxa"/>
                  </w:tcMar>
                  <w:vAlign w:val="center"/>
                </w:tcPr>
                <w:p>
                  <w:pPr>
                    <w:jc w:val="center"/>
                    <w:rPr>
                      <w:rFonts w:hint="eastAsia" w:ascii="Times New Roman" w:hAnsi="Times New Roman" w:eastAsia="仿宋"/>
                      <w:color w:val="000000"/>
                      <w:szCs w:val="21"/>
                    </w:rPr>
                  </w:pPr>
                  <w:r>
                    <w:rPr>
                      <w:rFonts w:hint="eastAsia" w:ascii="Times New Roman" w:hAnsi="Times New Roman" w:eastAsia="仿宋"/>
                      <w:color w:val="000000"/>
                      <w:kern w:val="0"/>
                      <w:szCs w:val="21"/>
                      <w:lang w:val="en-US" w:eastAsia="zh-CN" w:bidi="ar"/>
                    </w:rPr>
                    <w:t>2024年自动站比对暨重点海湾专项监测（防城港金滩方向）</w:t>
                  </w:r>
                  <w:r>
                    <w:rPr>
                      <w:rFonts w:ascii="Times New Roman" w:hAnsi="Times New Roman" w:eastAsia="仿宋"/>
                      <w:color w:val="000000"/>
                      <w:kern w:val="0"/>
                      <w:szCs w:val="21"/>
                      <w:lang w:bidi="ar"/>
                    </w:rPr>
                    <w:t>船舶租赁</w:t>
                  </w:r>
                </w:p>
              </w:tc>
              <w:tc>
                <w:tcPr>
                  <w:tcW w:w="970"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000000"/>
                      <w:kern w:val="0"/>
                      <w:szCs w:val="21"/>
                      <w:lang w:bidi="ar"/>
                    </w:rPr>
                  </w:pPr>
                  <w:r>
                    <w:rPr>
                      <w:rFonts w:hint="eastAsia" w:ascii="仿宋" w:hAnsi="仿宋" w:eastAsia="仿宋" w:cs="仿宋"/>
                      <w:i w:val="0"/>
                      <w:color w:val="auto"/>
                      <w:kern w:val="0"/>
                      <w:sz w:val="21"/>
                      <w:szCs w:val="21"/>
                      <w:u w:val="none"/>
                      <w:lang w:val="en-US" w:eastAsia="zh-CN" w:bidi="ar"/>
                    </w:rPr>
                    <w:t>现场五参数、叶绿素、营养盐、油类监测等</w:t>
                  </w:r>
                </w:p>
              </w:tc>
              <w:tc>
                <w:tcPr>
                  <w:tcW w:w="1972" w:type="dxa"/>
                  <w:tcBorders>
                    <w:tl2br w:val="nil"/>
                    <w:tr2bl w:val="nil"/>
                  </w:tcBorders>
                  <w:tcMar>
                    <w:top w:w="15" w:type="dxa"/>
                    <w:left w:w="15" w:type="dxa"/>
                    <w:right w:w="15" w:type="dxa"/>
                  </w:tcMar>
                  <w:vAlign w:val="center"/>
                </w:tcPr>
                <w:p>
                  <w:pPr>
                    <w:widowControl w:val="0"/>
                    <w:numPr>
                      <w:ilvl w:val="0"/>
                      <w:numId w:val="7"/>
                    </w:numPr>
                    <w:textAlignment w:val="center"/>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作业</w:t>
                  </w:r>
                  <w:r>
                    <w:rPr>
                      <w:rFonts w:hint="eastAsia" w:ascii="仿宋" w:hAnsi="仿宋" w:eastAsia="仿宋" w:cs="仿宋"/>
                      <w:color w:val="auto"/>
                      <w:kern w:val="0"/>
                      <w:szCs w:val="21"/>
                      <w:lang w:eastAsia="zh-CN" w:bidi="ar"/>
                    </w:rPr>
                    <w:t>时间</w:t>
                  </w:r>
                  <w:r>
                    <w:rPr>
                      <w:rFonts w:hint="eastAsia" w:ascii="仿宋" w:hAnsi="仿宋" w:eastAsia="仿宋" w:cs="仿宋"/>
                      <w:color w:val="auto"/>
                      <w:kern w:val="0"/>
                      <w:szCs w:val="21"/>
                      <w:lang w:bidi="ar"/>
                    </w:rPr>
                    <w:t>：</w:t>
                  </w:r>
                  <w:r>
                    <w:rPr>
                      <w:rFonts w:hint="eastAsia" w:ascii="仿宋" w:hAnsi="仿宋" w:eastAsia="仿宋" w:cs="仿宋"/>
                      <w:color w:val="auto"/>
                      <w:kern w:val="0"/>
                      <w:szCs w:val="21"/>
                      <w:lang w:eastAsia="zh-CN" w:bidi="ar"/>
                    </w:rPr>
                    <w:t>白天</w:t>
                  </w:r>
                  <w:r>
                    <w:rPr>
                      <w:rFonts w:hint="eastAsia" w:ascii="仿宋" w:hAnsi="仿宋" w:eastAsia="仿宋" w:cs="仿宋"/>
                      <w:color w:val="auto"/>
                      <w:kern w:val="0"/>
                      <w:szCs w:val="21"/>
                      <w:lang w:bidi="ar"/>
                    </w:rPr>
                    <w:t>作业时间约</w:t>
                  </w:r>
                  <w:r>
                    <w:rPr>
                      <w:rFonts w:hint="eastAsia" w:ascii="仿宋" w:hAnsi="仿宋" w:eastAsia="仿宋" w:cs="仿宋"/>
                      <w:color w:val="auto"/>
                      <w:kern w:val="0"/>
                      <w:szCs w:val="21"/>
                      <w:lang w:val="en-US" w:eastAsia="zh-CN" w:bidi="ar"/>
                    </w:rPr>
                    <w:t>1</w:t>
                  </w:r>
                  <w:r>
                    <w:rPr>
                      <w:rFonts w:hint="eastAsia" w:ascii="仿宋" w:hAnsi="仿宋" w:eastAsia="仿宋" w:cs="仿宋"/>
                      <w:color w:val="auto"/>
                      <w:kern w:val="0"/>
                      <w:szCs w:val="21"/>
                      <w:lang w:bidi="ar"/>
                    </w:rPr>
                    <w:t>～</w:t>
                  </w:r>
                  <w:r>
                    <w:rPr>
                      <w:rFonts w:hint="eastAsia" w:ascii="仿宋" w:hAnsi="仿宋" w:eastAsia="仿宋" w:cs="仿宋"/>
                      <w:color w:val="auto"/>
                      <w:kern w:val="0"/>
                      <w:szCs w:val="21"/>
                      <w:lang w:val="en-US" w:eastAsia="zh-CN" w:bidi="ar"/>
                    </w:rPr>
                    <w:t>2</w:t>
                  </w:r>
                  <w:r>
                    <w:rPr>
                      <w:rFonts w:hint="eastAsia" w:ascii="仿宋" w:hAnsi="仿宋" w:eastAsia="仿宋" w:cs="仿宋"/>
                      <w:color w:val="auto"/>
                      <w:kern w:val="0"/>
                      <w:szCs w:val="21"/>
                      <w:lang w:bidi="ar"/>
                    </w:rPr>
                    <w:t>小时，</w:t>
                  </w:r>
                </w:p>
                <w:p>
                  <w:pPr>
                    <w:widowControl w:val="0"/>
                    <w:numPr>
                      <w:ilvl w:val="0"/>
                      <w:numId w:val="7"/>
                    </w:numPr>
                    <w:textAlignment w:val="center"/>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报价少于等于</w:t>
                  </w:r>
                  <w:r>
                    <w:rPr>
                      <w:rFonts w:hint="eastAsia" w:ascii="仿宋" w:hAnsi="仿宋" w:eastAsia="仿宋" w:cs="仿宋"/>
                      <w:color w:val="auto"/>
                      <w:kern w:val="0"/>
                      <w:szCs w:val="21"/>
                      <w:lang w:val="en-US" w:eastAsia="zh-CN" w:bidi="ar"/>
                    </w:rPr>
                    <w:t>1100</w:t>
                  </w:r>
                  <w:r>
                    <w:rPr>
                      <w:rFonts w:hint="eastAsia" w:ascii="仿宋" w:hAnsi="仿宋" w:eastAsia="仿宋" w:cs="仿宋"/>
                      <w:color w:val="auto"/>
                      <w:kern w:val="0"/>
                      <w:szCs w:val="21"/>
                      <w:lang w:bidi="ar"/>
                    </w:rPr>
                    <w:t>元</w:t>
                  </w:r>
                  <w:r>
                    <w:rPr>
                      <w:rFonts w:hint="eastAsia" w:ascii="仿宋" w:hAnsi="仿宋" w:eastAsia="仿宋" w:cs="仿宋"/>
                      <w:color w:val="auto"/>
                      <w:kern w:val="0"/>
                      <w:szCs w:val="21"/>
                      <w:lang w:val="en-US" w:eastAsia="zh-CN" w:bidi="ar"/>
                    </w:rPr>
                    <w:t>/航次</w:t>
                  </w:r>
                  <w:r>
                    <w:rPr>
                      <w:rFonts w:hint="eastAsia" w:ascii="仿宋" w:hAnsi="仿宋" w:eastAsia="仿宋" w:cs="仿宋"/>
                      <w:color w:val="auto"/>
                      <w:kern w:val="0"/>
                      <w:szCs w:val="21"/>
                      <w:lang w:bidi="ar"/>
                    </w:rPr>
                    <w:t>，全年监测预计</w:t>
                  </w:r>
                  <w:r>
                    <w:rPr>
                      <w:rFonts w:hint="eastAsia" w:ascii="仿宋" w:hAnsi="仿宋" w:eastAsia="仿宋" w:cs="仿宋"/>
                      <w:color w:val="auto"/>
                      <w:kern w:val="0"/>
                      <w:szCs w:val="21"/>
                      <w:lang w:val="en-US" w:eastAsia="zh-CN" w:bidi="ar"/>
                    </w:rPr>
                    <w:t>6</w:t>
                  </w:r>
                  <w:r>
                    <w:rPr>
                      <w:rFonts w:hint="eastAsia" w:ascii="仿宋" w:hAnsi="仿宋" w:eastAsia="仿宋" w:cs="仿宋"/>
                      <w:color w:val="auto"/>
                      <w:kern w:val="0"/>
                      <w:szCs w:val="21"/>
                      <w:lang w:eastAsia="zh-CN" w:bidi="ar"/>
                    </w:rPr>
                    <w:t>期</w:t>
                  </w:r>
                  <w:r>
                    <w:rPr>
                      <w:rFonts w:hint="eastAsia" w:ascii="仿宋" w:hAnsi="仿宋" w:eastAsia="仿宋" w:cs="仿宋"/>
                      <w:color w:val="auto"/>
                      <w:kern w:val="0"/>
                      <w:szCs w:val="21"/>
                      <w:lang w:bidi="ar"/>
                    </w:rPr>
                    <w:t>，每</w:t>
                  </w:r>
                  <w:r>
                    <w:rPr>
                      <w:rFonts w:hint="eastAsia" w:ascii="仿宋" w:hAnsi="仿宋" w:eastAsia="仿宋" w:cs="仿宋"/>
                      <w:color w:val="auto"/>
                      <w:kern w:val="0"/>
                      <w:szCs w:val="21"/>
                      <w:lang w:eastAsia="zh-CN" w:bidi="ar"/>
                    </w:rPr>
                    <w:t>期</w:t>
                  </w:r>
                  <w:r>
                    <w:rPr>
                      <w:rFonts w:hint="eastAsia" w:ascii="仿宋" w:hAnsi="仿宋" w:eastAsia="仿宋" w:cs="仿宋"/>
                      <w:color w:val="auto"/>
                      <w:kern w:val="0"/>
                      <w:szCs w:val="21"/>
                      <w:lang w:val="en-US" w:eastAsia="zh-CN" w:bidi="ar"/>
                    </w:rPr>
                    <w:t>1</w:t>
                  </w:r>
                  <w:r>
                    <w:rPr>
                      <w:rFonts w:hint="eastAsia" w:ascii="仿宋" w:hAnsi="仿宋" w:eastAsia="仿宋" w:cs="仿宋"/>
                      <w:color w:val="auto"/>
                      <w:kern w:val="0"/>
                      <w:szCs w:val="21"/>
                      <w:lang w:bidi="ar"/>
                    </w:rPr>
                    <w:t>航次。</w:t>
                  </w:r>
                </w:p>
                <w:p>
                  <w:pPr>
                    <w:keepNext w:val="0"/>
                    <w:keepLines w:val="0"/>
                    <w:widowControl/>
                    <w:numPr>
                      <w:ilvl w:val="0"/>
                      <w:numId w:val="0"/>
                    </w:numPr>
                    <w:suppressLineNumbers w:val="0"/>
                    <w:ind w:left="0" w:leftChars="0" w:firstLine="0" w:firstLineChars="0"/>
                    <w:jc w:val="center"/>
                    <w:textAlignment w:val="center"/>
                    <w:rPr>
                      <w:rFonts w:hint="eastAsia" w:ascii="仿宋" w:hAnsi="仿宋" w:eastAsia="仿宋" w:cs="仿宋"/>
                      <w:color w:val="auto"/>
                      <w:kern w:val="0"/>
                      <w:szCs w:val="21"/>
                      <w:lang w:val="en-US" w:eastAsia="zh-CN" w:bidi="ar"/>
                    </w:rPr>
                  </w:pPr>
                </w:p>
              </w:tc>
              <w:tc>
                <w:tcPr>
                  <w:tcW w:w="1170" w:type="dxa"/>
                  <w:vMerge w:val="restart"/>
                  <w:tcBorders>
                    <w:tl2br w:val="nil"/>
                    <w:tr2bl w:val="nil"/>
                  </w:tcBorders>
                  <w:tcMar>
                    <w:top w:w="15" w:type="dxa"/>
                    <w:left w:w="15" w:type="dxa"/>
                    <w:right w:w="15" w:type="dxa"/>
                  </w:tcMar>
                  <w:vAlign w:val="center"/>
                </w:tcPr>
                <w:p>
                  <w:pPr>
                    <w:widowControl/>
                    <w:numPr>
                      <w:ilvl w:val="0"/>
                      <w:numId w:val="0"/>
                    </w:numP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1.快艇、渔船等能够满足用船需求的船。</w:t>
                  </w:r>
                </w:p>
                <w:p>
                  <w:pPr>
                    <w:keepNext w:val="0"/>
                    <w:keepLines w:val="0"/>
                    <w:widowControl/>
                    <w:suppressLineNumbers w:val="0"/>
                    <w:jc w:val="both"/>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2.</w:t>
                  </w:r>
                  <w:r>
                    <w:rPr>
                      <w:rFonts w:hint="eastAsia" w:ascii="仿宋" w:hAnsi="仿宋" w:eastAsia="仿宋" w:cs="仿宋"/>
                      <w:color w:val="auto"/>
                      <w:kern w:val="0"/>
                      <w:szCs w:val="21"/>
                      <w:lang w:bidi="ar"/>
                    </w:rPr>
                    <w:t>船的规格：船长大于</w:t>
                  </w:r>
                  <w:r>
                    <w:rPr>
                      <w:rFonts w:hint="eastAsia" w:ascii="仿宋" w:hAnsi="仿宋" w:eastAsia="仿宋" w:cs="仿宋"/>
                      <w:color w:val="auto"/>
                      <w:kern w:val="0"/>
                      <w:szCs w:val="21"/>
                      <w:lang w:val="en-US" w:eastAsia="zh-CN" w:bidi="ar"/>
                    </w:rPr>
                    <w:t>5</w:t>
                  </w:r>
                  <w:r>
                    <w:rPr>
                      <w:rFonts w:hint="eastAsia" w:ascii="仿宋" w:hAnsi="仿宋" w:eastAsia="仿宋" w:cs="仿宋"/>
                      <w:color w:val="auto"/>
                      <w:kern w:val="0"/>
                      <w:szCs w:val="21"/>
                      <w:lang w:bidi="ar"/>
                    </w:rPr>
                    <w:t>米，主机总功率大于</w:t>
                  </w:r>
                  <w:r>
                    <w:rPr>
                      <w:rFonts w:hint="eastAsia" w:ascii="仿宋" w:hAnsi="仿宋" w:eastAsia="仿宋" w:cs="仿宋"/>
                      <w:color w:val="auto"/>
                      <w:kern w:val="0"/>
                      <w:szCs w:val="21"/>
                      <w:lang w:val="en-US" w:eastAsia="zh-CN" w:bidi="ar"/>
                    </w:rPr>
                    <w:t>12</w:t>
                  </w:r>
                  <w:r>
                    <w:rPr>
                      <w:rFonts w:hint="eastAsia" w:ascii="仿宋" w:hAnsi="仿宋" w:eastAsia="仿宋" w:cs="仿宋"/>
                      <w:color w:val="auto"/>
                      <w:kern w:val="0"/>
                      <w:szCs w:val="21"/>
                      <w:lang w:bidi="ar"/>
                    </w:rPr>
                    <w:t>千瓦</w:t>
                  </w:r>
                  <w:r>
                    <w:rPr>
                      <w:rFonts w:hint="eastAsia" w:ascii="仿宋" w:hAnsi="仿宋" w:eastAsia="仿宋" w:cs="仿宋"/>
                      <w:color w:val="auto"/>
                      <w:kern w:val="0"/>
                      <w:szCs w:val="21"/>
                      <w:lang w:eastAsia="zh-CN" w:bidi="ar"/>
                    </w:rPr>
                    <w:t>。</w:t>
                  </w:r>
                </w:p>
              </w:tc>
              <w:tc>
                <w:tcPr>
                  <w:tcW w:w="974" w:type="dxa"/>
                  <w:vMerge w:val="continue"/>
                  <w:tcBorders>
                    <w:tl2br w:val="nil"/>
                    <w:tr2bl w:val="nil"/>
                  </w:tcBorders>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auto"/>
                      <w:kern w:val="0"/>
                      <w:sz w:val="21"/>
                      <w:szCs w:val="21"/>
                      <w:u w:val="none"/>
                      <w:lang w:val="en-US" w:eastAsia="zh-CN" w:bidi="ar"/>
                    </w:rPr>
                  </w:pPr>
                </w:p>
              </w:tc>
              <w:tc>
                <w:tcPr>
                  <w:tcW w:w="1332" w:type="dxa"/>
                  <w:vMerge w:val="continue"/>
                  <w:tcBorders>
                    <w:tl2br w:val="nil"/>
                    <w:tr2bl w:val="nil"/>
                  </w:tcBorders>
                  <w:tcMar>
                    <w:top w:w="15" w:type="dxa"/>
                    <w:left w:w="15" w:type="dxa"/>
                    <w:right w:w="15" w:type="dxa"/>
                  </w:tcMar>
                  <w:vAlign w:val="center"/>
                </w:tcPr>
                <w:p>
                  <w:pPr>
                    <w:jc w:val="center"/>
                    <w:rPr>
                      <w:rFonts w:hint="eastAsia" w:ascii="仿宋" w:hAnsi="仿宋" w:eastAsia="仿宋" w:cs="仿宋"/>
                      <w:i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9" w:hRule="atLeast"/>
              </w:trPr>
              <w:tc>
                <w:tcPr>
                  <w:tcW w:w="270"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7</w:t>
                  </w:r>
                </w:p>
              </w:tc>
              <w:tc>
                <w:tcPr>
                  <w:tcW w:w="458" w:type="dxa"/>
                  <w:tcBorders>
                    <w:tl2br w:val="nil"/>
                    <w:tr2bl w:val="nil"/>
                  </w:tcBorders>
                  <w:tcMar>
                    <w:top w:w="15" w:type="dxa"/>
                    <w:left w:w="15" w:type="dxa"/>
                    <w:right w:w="15" w:type="dxa"/>
                  </w:tcMar>
                  <w:vAlign w:val="center"/>
                </w:tcPr>
                <w:p>
                  <w:pPr>
                    <w:jc w:val="center"/>
                    <w:rPr>
                      <w:rFonts w:hint="default"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防城港市海域</w:t>
                  </w:r>
                </w:p>
              </w:tc>
              <w:tc>
                <w:tcPr>
                  <w:tcW w:w="1190" w:type="dxa"/>
                  <w:tcBorders>
                    <w:tl2br w:val="nil"/>
                    <w:tr2bl w:val="nil"/>
                  </w:tcBorders>
                  <w:tcMar>
                    <w:top w:w="15" w:type="dxa"/>
                    <w:left w:w="15" w:type="dxa"/>
                    <w:right w:w="15" w:type="dxa"/>
                  </w:tcMar>
                  <w:vAlign w:val="center"/>
                </w:tcPr>
                <w:p>
                  <w:pPr>
                    <w:jc w:val="center"/>
                    <w:rPr>
                      <w:rFonts w:hint="eastAsia" w:ascii="Times New Roman" w:hAnsi="Times New Roman" w:eastAsia="仿宋"/>
                      <w:color w:val="000000"/>
                      <w:kern w:val="0"/>
                      <w:szCs w:val="21"/>
                      <w:lang w:val="en-US" w:eastAsia="zh-CN" w:bidi="ar"/>
                    </w:rPr>
                  </w:pPr>
                  <w:r>
                    <w:rPr>
                      <w:rFonts w:hint="eastAsia" w:ascii="Times New Roman" w:hAnsi="Times New Roman" w:eastAsia="仿宋"/>
                      <w:color w:val="000000"/>
                      <w:szCs w:val="21"/>
                      <w:lang w:val="en-US" w:eastAsia="zh-CN"/>
                    </w:rPr>
                    <w:t>防城港市海域临时和应急监测任务</w:t>
                  </w:r>
                </w:p>
              </w:tc>
              <w:tc>
                <w:tcPr>
                  <w:tcW w:w="970"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现场五参数、叶绿素、营养盐、油类以及沉积物监测等</w:t>
                  </w:r>
                </w:p>
              </w:tc>
              <w:tc>
                <w:tcPr>
                  <w:tcW w:w="1972" w:type="dxa"/>
                  <w:tcBorders>
                    <w:tl2br w:val="nil"/>
                    <w:tr2bl w:val="nil"/>
                  </w:tcBorders>
                  <w:tcMar>
                    <w:top w:w="15" w:type="dxa"/>
                    <w:left w:w="15" w:type="dxa"/>
                    <w:right w:w="15" w:type="dxa"/>
                  </w:tcMar>
                  <w:vAlign w:val="center"/>
                </w:tcPr>
                <w:p>
                  <w:pPr>
                    <w:widowControl w:val="0"/>
                    <w:numPr>
                      <w:ilvl w:val="0"/>
                      <w:numId w:val="8"/>
                    </w:numPr>
                    <w:textAlignment w:val="center"/>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作业</w:t>
                  </w:r>
                  <w:r>
                    <w:rPr>
                      <w:rFonts w:hint="eastAsia" w:ascii="仿宋" w:hAnsi="仿宋" w:eastAsia="仿宋" w:cs="仿宋"/>
                      <w:color w:val="auto"/>
                      <w:kern w:val="0"/>
                      <w:szCs w:val="21"/>
                      <w:lang w:eastAsia="zh-CN" w:bidi="ar"/>
                    </w:rPr>
                    <w:t>时间</w:t>
                  </w:r>
                  <w:r>
                    <w:rPr>
                      <w:rFonts w:hint="eastAsia" w:ascii="仿宋" w:hAnsi="仿宋" w:eastAsia="仿宋" w:cs="仿宋"/>
                      <w:color w:val="auto"/>
                      <w:kern w:val="0"/>
                      <w:szCs w:val="21"/>
                      <w:lang w:bidi="ar"/>
                    </w:rPr>
                    <w:t>：</w:t>
                  </w:r>
                  <w:r>
                    <w:rPr>
                      <w:rFonts w:hint="eastAsia" w:ascii="仿宋" w:hAnsi="仿宋" w:eastAsia="仿宋" w:cs="仿宋"/>
                      <w:color w:val="auto"/>
                      <w:kern w:val="0"/>
                      <w:szCs w:val="21"/>
                      <w:lang w:eastAsia="zh-CN" w:bidi="ar"/>
                    </w:rPr>
                    <w:t>白天</w:t>
                  </w:r>
                  <w:r>
                    <w:rPr>
                      <w:rFonts w:hint="eastAsia" w:ascii="仿宋" w:hAnsi="仿宋" w:eastAsia="仿宋" w:cs="仿宋"/>
                      <w:color w:val="auto"/>
                      <w:kern w:val="0"/>
                      <w:szCs w:val="21"/>
                      <w:lang w:bidi="ar"/>
                    </w:rPr>
                    <w:t>作业时间约</w:t>
                  </w:r>
                  <w:r>
                    <w:rPr>
                      <w:rFonts w:hint="eastAsia" w:ascii="仿宋" w:hAnsi="仿宋" w:eastAsia="仿宋" w:cs="仿宋"/>
                      <w:color w:val="auto"/>
                      <w:kern w:val="0"/>
                      <w:szCs w:val="21"/>
                      <w:lang w:val="en-US" w:eastAsia="zh-CN" w:bidi="ar"/>
                    </w:rPr>
                    <w:t>3</w:t>
                  </w:r>
                  <w:r>
                    <w:rPr>
                      <w:rFonts w:hint="eastAsia" w:ascii="仿宋" w:hAnsi="仿宋" w:eastAsia="仿宋" w:cs="仿宋"/>
                      <w:color w:val="auto"/>
                      <w:kern w:val="0"/>
                      <w:szCs w:val="21"/>
                      <w:lang w:bidi="ar"/>
                    </w:rPr>
                    <w:t>～</w:t>
                  </w:r>
                  <w:r>
                    <w:rPr>
                      <w:rFonts w:hint="eastAsia" w:ascii="仿宋" w:hAnsi="仿宋" w:eastAsia="仿宋" w:cs="仿宋"/>
                      <w:color w:val="auto"/>
                      <w:kern w:val="0"/>
                      <w:szCs w:val="21"/>
                      <w:lang w:val="en-US" w:eastAsia="zh-CN" w:bidi="ar"/>
                    </w:rPr>
                    <w:t>4</w:t>
                  </w:r>
                  <w:r>
                    <w:rPr>
                      <w:rFonts w:hint="eastAsia" w:ascii="仿宋" w:hAnsi="仿宋" w:eastAsia="仿宋" w:cs="仿宋"/>
                      <w:color w:val="auto"/>
                      <w:kern w:val="0"/>
                      <w:szCs w:val="21"/>
                      <w:lang w:bidi="ar"/>
                    </w:rPr>
                    <w:t>小时，</w:t>
                  </w:r>
                </w:p>
                <w:p>
                  <w:pPr>
                    <w:widowControl w:val="0"/>
                    <w:numPr>
                      <w:ilvl w:val="0"/>
                      <w:numId w:val="8"/>
                    </w:numPr>
                    <w:textAlignment w:val="center"/>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报价少于等于</w:t>
                  </w:r>
                  <w:r>
                    <w:rPr>
                      <w:rFonts w:hint="eastAsia" w:ascii="仿宋" w:hAnsi="仿宋" w:eastAsia="仿宋" w:cs="仿宋"/>
                      <w:color w:val="auto"/>
                      <w:kern w:val="0"/>
                      <w:szCs w:val="21"/>
                      <w:lang w:val="en-US" w:eastAsia="zh-CN" w:bidi="ar"/>
                    </w:rPr>
                    <w:t>3000</w:t>
                  </w:r>
                  <w:r>
                    <w:rPr>
                      <w:rFonts w:hint="eastAsia" w:ascii="仿宋" w:hAnsi="仿宋" w:eastAsia="仿宋" w:cs="仿宋"/>
                      <w:color w:val="auto"/>
                      <w:kern w:val="0"/>
                      <w:szCs w:val="21"/>
                      <w:lang w:bidi="ar"/>
                    </w:rPr>
                    <w:t>元</w:t>
                  </w:r>
                  <w:r>
                    <w:rPr>
                      <w:rFonts w:hint="eastAsia" w:ascii="仿宋" w:hAnsi="仿宋" w:eastAsia="仿宋" w:cs="仿宋"/>
                      <w:color w:val="auto"/>
                      <w:kern w:val="0"/>
                      <w:szCs w:val="21"/>
                      <w:lang w:val="en-US" w:eastAsia="zh-CN" w:bidi="ar"/>
                    </w:rPr>
                    <w:t>/航次</w:t>
                  </w:r>
                  <w:r>
                    <w:rPr>
                      <w:rFonts w:hint="eastAsia" w:ascii="仿宋" w:hAnsi="仿宋" w:eastAsia="仿宋" w:cs="仿宋"/>
                      <w:color w:val="auto"/>
                      <w:kern w:val="0"/>
                      <w:szCs w:val="21"/>
                      <w:lang w:bidi="ar"/>
                    </w:rPr>
                    <w:t>，全年监测预计</w:t>
                  </w:r>
                  <w:r>
                    <w:rPr>
                      <w:rFonts w:hint="eastAsia" w:ascii="仿宋" w:hAnsi="仿宋" w:eastAsia="仿宋" w:cs="仿宋"/>
                      <w:color w:val="auto"/>
                      <w:kern w:val="0"/>
                      <w:szCs w:val="21"/>
                      <w:lang w:val="en-US" w:eastAsia="zh-CN" w:bidi="ar"/>
                    </w:rPr>
                    <w:t>2</w:t>
                  </w:r>
                  <w:r>
                    <w:rPr>
                      <w:rFonts w:hint="eastAsia" w:ascii="仿宋" w:hAnsi="仿宋" w:eastAsia="仿宋" w:cs="仿宋"/>
                      <w:color w:val="auto"/>
                      <w:kern w:val="0"/>
                      <w:szCs w:val="21"/>
                      <w:lang w:eastAsia="zh-CN" w:bidi="ar"/>
                    </w:rPr>
                    <w:t>期</w:t>
                  </w:r>
                  <w:r>
                    <w:rPr>
                      <w:rFonts w:hint="eastAsia" w:ascii="仿宋" w:hAnsi="仿宋" w:eastAsia="仿宋" w:cs="仿宋"/>
                      <w:color w:val="auto"/>
                      <w:kern w:val="0"/>
                      <w:szCs w:val="21"/>
                      <w:lang w:bidi="ar"/>
                    </w:rPr>
                    <w:t>，每</w:t>
                  </w:r>
                  <w:r>
                    <w:rPr>
                      <w:rFonts w:hint="eastAsia" w:ascii="仿宋" w:hAnsi="仿宋" w:eastAsia="仿宋" w:cs="仿宋"/>
                      <w:color w:val="auto"/>
                      <w:kern w:val="0"/>
                      <w:szCs w:val="21"/>
                      <w:lang w:eastAsia="zh-CN" w:bidi="ar"/>
                    </w:rPr>
                    <w:t>期</w:t>
                  </w:r>
                  <w:r>
                    <w:rPr>
                      <w:rFonts w:hint="eastAsia" w:ascii="仿宋" w:hAnsi="仿宋" w:eastAsia="仿宋" w:cs="仿宋"/>
                      <w:color w:val="auto"/>
                      <w:kern w:val="0"/>
                      <w:szCs w:val="21"/>
                      <w:lang w:val="en-US" w:eastAsia="zh-CN" w:bidi="ar"/>
                    </w:rPr>
                    <w:t>1</w:t>
                  </w:r>
                  <w:r>
                    <w:rPr>
                      <w:rFonts w:hint="eastAsia" w:ascii="仿宋" w:hAnsi="仿宋" w:eastAsia="仿宋" w:cs="仿宋"/>
                      <w:color w:val="auto"/>
                      <w:kern w:val="0"/>
                      <w:szCs w:val="21"/>
                      <w:lang w:bidi="ar"/>
                    </w:rPr>
                    <w:t>航次。</w:t>
                  </w:r>
                </w:p>
                <w:p>
                  <w:pPr>
                    <w:keepNext w:val="0"/>
                    <w:keepLines w:val="0"/>
                    <w:widowControl/>
                    <w:numPr>
                      <w:ilvl w:val="0"/>
                      <w:numId w:val="0"/>
                    </w:numPr>
                    <w:suppressLineNumbers w:val="0"/>
                    <w:ind w:left="0" w:leftChars="0" w:firstLine="0" w:firstLineChars="0"/>
                    <w:jc w:val="center"/>
                    <w:textAlignment w:val="center"/>
                    <w:rPr>
                      <w:rFonts w:hint="default" w:ascii="仿宋" w:hAnsi="仿宋" w:eastAsia="仿宋" w:cs="仿宋"/>
                      <w:color w:val="auto"/>
                      <w:kern w:val="0"/>
                      <w:szCs w:val="21"/>
                      <w:lang w:val="en-US" w:eastAsia="zh-CN" w:bidi="ar"/>
                    </w:rPr>
                  </w:pPr>
                </w:p>
              </w:tc>
              <w:tc>
                <w:tcPr>
                  <w:tcW w:w="1170" w:type="dxa"/>
                  <w:vMerge w:val="continue"/>
                  <w:tcBorders>
                    <w:tl2br w:val="nil"/>
                    <w:tr2bl w:val="nil"/>
                  </w:tcBorders>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color w:val="auto"/>
                      <w:kern w:val="0"/>
                      <w:szCs w:val="21"/>
                      <w:lang w:val="en-US" w:eastAsia="zh-CN" w:bidi="ar"/>
                    </w:rPr>
                  </w:pPr>
                </w:p>
              </w:tc>
              <w:tc>
                <w:tcPr>
                  <w:tcW w:w="974" w:type="dxa"/>
                  <w:vMerge w:val="continue"/>
                  <w:tcBorders>
                    <w:tl2br w:val="nil"/>
                    <w:tr2bl w:val="nil"/>
                  </w:tcBorders>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auto"/>
                      <w:kern w:val="0"/>
                      <w:sz w:val="21"/>
                      <w:szCs w:val="21"/>
                      <w:u w:val="none"/>
                      <w:lang w:val="en-US" w:eastAsia="zh-CN" w:bidi="ar"/>
                    </w:rPr>
                  </w:pPr>
                </w:p>
              </w:tc>
              <w:tc>
                <w:tcPr>
                  <w:tcW w:w="1332" w:type="dxa"/>
                  <w:vMerge w:val="continue"/>
                  <w:tcBorders>
                    <w:tl2br w:val="nil"/>
                    <w:tr2bl w:val="nil"/>
                  </w:tcBorders>
                  <w:tcMar>
                    <w:top w:w="15" w:type="dxa"/>
                    <w:left w:w="15" w:type="dxa"/>
                    <w:right w:w="15" w:type="dxa"/>
                  </w:tcMar>
                  <w:vAlign w:val="center"/>
                </w:tcPr>
                <w:p>
                  <w:pPr>
                    <w:jc w:val="center"/>
                    <w:rPr>
                      <w:rFonts w:hint="eastAsia" w:ascii="仿宋" w:hAnsi="仿宋" w:eastAsia="仿宋" w:cs="仿宋"/>
                      <w:i w:val="0"/>
                      <w:color w:val="auto"/>
                      <w:kern w:val="0"/>
                      <w:sz w:val="21"/>
                      <w:szCs w:val="21"/>
                      <w:u w:val="none"/>
                      <w:lang w:val="en-US" w:eastAsia="zh-CN" w:bidi="ar"/>
                    </w:rPr>
                  </w:pPr>
                </w:p>
              </w:tc>
            </w:tr>
          </w:tbl>
          <w:p>
            <w:pPr>
              <w:ind w:firstLine="2100" w:firstLineChars="1000"/>
              <w:rPr>
                <w:rFonts w:eastAsia="仿宋"/>
                <w:color w:val="000000"/>
                <w:szCs w:val="32"/>
              </w:rPr>
            </w:pPr>
          </w:p>
          <w:p>
            <w:pPr>
              <w:rPr>
                <w:b/>
                <w:bCs/>
                <w:szCs w:val="21"/>
              </w:rPr>
            </w:pPr>
            <w:r>
              <w:rPr>
                <w:rFonts w:hint="eastAsia"/>
                <w:b/>
                <w:bCs/>
                <w:szCs w:val="21"/>
              </w:rPr>
              <w:t>3. 工作要求</w:t>
            </w:r>
          </w:p>
          <w:p>
            <w:pPr>
              <w:ind w:firstLine="420" w:firstLineChars="200"/>
              <w:rPr>
                <w:rFonts w:eastAsia="仿宋"/>
                <w:color w:val="000000"/>
                <w:szCs w:val="32"/>
              </w:rPr>
            </w:pPr>
            <w:r>
              <w:rPr>
                <w:rFonts w:hint="eastAsia" w:eastAsia="仿宋"/>
                <w:color w:val="000000"/>
                <w:szCs w:val="32"/>
              </w:rPr>
              <w:t>船舶租赁费将包含燃油动力费、水手劳务费、船舶停靠费、上下船摆渡费等费用，即采购人仅按约定支付租赁船舶的费用</w:t>
            </w:r>
            <w:r>
              <w:rPr>
                <w:rFonts w:hint="eastAsia" w:eastAsia="仿宋"/>
                <w:b/>
                <w:bCs/>
                <w:color w:val="000000"/>
                <w:szCs w:val="32"/>
              </w:rPr>
              <w:t>，不负责其它任何费用、事务、责任，采购人不承担发生事故风险产生的任何费用</w:t>
            </w:r>
            <w:r>
              <w:rPr>
                <w:rFonts w:hint="eastAsia" w:eastAsia="仿宋"/>
                <w:color w:val="000000"/>
                <w:szCs w:val="32"/>
              </w:rPr>
              <w:t>，详细内容请见。</w:t>
            </w:r>
          </w:p>
          <w:p>
            <w:pPr>
              <w:rPr>
                <w:b/>
                <w:bCs/>
                <w:szCs w:val="21"/>
              </w:rPr>
            </w:pPr>
            <w:r>
              <w:rPr>
                <w:rFonts w:hint="eastAsia"/>
                <w:b/>
                <w:bCs/>
                <w:szCs w:val="21"/>
              </w:rPr>
              <w:t>4． 其他要求</w:t>
            </w:r>
          </w:p>
          <w:p>
            <w:pPr>
              <w:ind w:firstLine="420" w:firstLineChars="200"/>
              <w:rPr>
                <w:szCs w:val="21"/>
              </w:rPr>
            </w:pPr>
            <w:r>
              <w:rPr>
                <w:rFonts w:hint="eastAsia"/>
                <w:szCs w:val="21"/>
              </w:rPr>
              <w:t>（1）</w:t>
            </w:r>
            <w:r>
              <w:rPr>
                <w:rFonts w:hint="eastAsia" w:eastAsia="仿宋"/>
                <w:color w:val="000000"/>
                <w:szCs w:val="32"/>
              </w:rPr>
              <w:t>服务保障。采购人在用船2日前（如是突发海上环境污染事故的应急监测任务，甲方提前2小时通知乙方），将租船要求、监测调查日程、监测工具器材需求等通知供应商。供应商需积极响应，为采购人及时提供用船服务。</w:t>
            </w:r>
          </w:p>
          <w:p>
            <w:pPr>
              <w:ind w:firstLine="420" w:firstLineChars="200"/>
              <w:rPr>
                <w:b/>
                <w:bCs/>
                <w:szCs w:val="21"/>
              </w:rPr>
            </w:pPr>
            <w:r>
              <w:rPr>
                <w:rFonts w:hint="eastAsia" w:eastAsia="仿宋"/>
                <w:color w:val="000000"/>
                <w:szCs w:val="32"/>
              </w:rPr>
              <w:t>（2）采购人不承担用船期间内船舶所发生的交通事故或其它事故的一切责任，包括但不限于有关部门的罚款、第三者责任等等。采购人在当月用船后，原则上在下月20日前，将上月用船服务报酬及时付清月结款。采购人不得要求供应商驾驶员违反交通法规，不得直接操作船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9" w:type="dxa"/>
            <w:gridSpan w:val="3"/>
            <w:vAlign w:val="center"/>
          </w:tcPr>
          <w:p>
            <w:pPr>
              <w:spacing w:line="360" w:lineRule="auto"/>
              <w:rPr>
                <w:b/>
                <w:szCs w:val="21"/>
              </w:rPr>
            </w:pPr>
            <w:r>
              <w:rPr>
                <w:rFonts w:hint="eastAsia"/>
                <w:b/>
                <w:bCs/>
                <w:szCs w:val="21"/>
              </w:rPr>
              <w:t>二、商务要求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9" w:type="dxa"/>
            <w:gridSpan w:val="3"/>
            <w:vAlign w:val="center"/>
          </w:tcPr>
          <w:p>
            <w:pPr>
              <w:ind w:firstLine="422" w:firstLineChars="200"/>
              <w:rPr>
                <w:b/>
                <w:szCs w:val="21"/>
              </w:rPr>
            </w:pPr>
            <w:r>
              <w:rPr>
                <w:rFonts w:hint="eastAsia"/>
                <w:b/>
                <w:szCs w:val="21"/>
              </w:rPr>
              <w:t>1． 报价要求</w:t>
            </w:r>
          </w:p>
          <w:p>
            <w:pPr>
              <w:ind w:firstLine="420" w:firstLineChars="200"/>
              <w:rPr>
                <w:rFonts w:eastAsia="仿宋"/>
                <w:color w:val="000000"/>
                <w:szCs w:val="32"/>
              </w:rPr>
            </w:pPr>
            <w:r>
              <w:rPr>
                <w:rFonts w:hint="eastAsia" w:eastAsia="仿宋"/>
                <w:color w:val="000000"/>
                <w:szCs w:val="32"/>
              </w:rPr>
              <w:t>本项目只规定单项单日/期报价，总价以实际发生的租赁天/期数结算。供应商的每一个单项报价不得超出单项费用标准，采购人不再支付成交价格以外的任何费用。</w:t>
            </w:r>
          </w:p>
          <w:p>
            <w:pPr>
              <w:jc w:val="center"/>
              <w:rPr>
                <w:rFonts w:eastAsia="仿宋"/>
                <w:color w:val="000000"/>
                <w:szCs w:val="32"/>
              </w:rPr>
            </w:pPr>
            <w:r>
              <w:rPr>
                <w:rFonts w:hint="eastAsia" w:eastAsia="仿宋"/>
                <w:color w:val="000000"/>
                <w:szCs w:val="32"/>
              </w:rPr>
              <w:t>报价格式</w:t>
            </w:r>
          </w:p>
          <w:tbl>
            <w:tblPr>
              <w:tblStyle w:val="8"/>
              <w:tblW w:w="87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3486"/>
              <w:gridCol w:w="1050"/>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638" w:type="dxa"/>
                  <w:vAlign w:val="center"/>
                </w:tcPr>
                <w:p>
                  <w:pPr>
                    <w:widowControl w:val="0"/>
                    <w:spacing w:line="400" w:lineRule="exact"/>
                    <w:jc w:val="center"/>
                    <w:rPr>
                      <w:rFonts w:ascii="Times New Roman" w:hAnsi="Times New Roman" w:eastAsia="仿宋"/>
                      <w:sz w:val="28"/>
                      <w:szCs w:val="28"/>
                    </w:rPr>
                  </w:pPr>
                  <w:r>
                    <w:rPr>
                      <w:rFonts w:ascii="Times New Roman" w:hAnsi="Times New Roman" w:eastAsia="仿宋"/>
                      <w:sz w:val="28"/>
                      <w:szCs w:val="28"/>
                    </w:rPr>
                    <w:t>采购品名</w:t>
                  </w:r>
                </w:p>
              </w:tc>
              <w:tc>
                <w:tcPr>
                  <w:tcW w:w="3486" w:type="dxa"/>
                  <w:vAlign w:val="center"/>
                </w:tcPr>
                <w:p>
                  <w:pPr>
                    <w:widowControl w:val="0"/>
                    <w:spacing w:line="400" w:lineRule="exact"/>
                    <w:jc w:val="center"/>
                    <w:rPr>
                      <w:rFonts w:ascii="Times New Roman" w:hAnsi="Times New Roman" w:eastAsia="仿宋"/>
                      <w:sz w:val="28"/>
                      <w:szCs w:val="28"/>
                    </w:rPr>
                  </w:pPr>
                  <w:r>
                    <w:rPr>
                      <w:rFonts w:ascii="Times New Roman" w:hAnsi="Times New Roman" w:eastAsia="仿宋"/>
                      <w:sz w:val="28"/>
                      <w:szCs w:val="28"/>
                    </w:rPr>
                    <w:t>采购需求内容简述</w:t>
                  </w:r>
                </w:p>
              </w:tc>
              <w:tc>
                <w:tcPr>
                  <w:tcW w:w="1050" w:type="dxa"/>
                  <w:vAlign w:val="center"/>
                </w:tcPr>
                <w:p>
                  <w:pPr>
                    <w:widowControl w:val="0"/>
                    <w:spacing w:line="400" w:lineRule="exact"/>
                    <w:jc w:val="center"/>
                    <w:rPr>
                      <w:rFonts w:ascii="Times New Roman" w:hAnsi="Times New Roman" w:eastAsia="仿宋"/>
                      <w:sz w:val="28"/>
                      <w:szCs w:val="28"/>
                    </w:rPr>
                  </w:pPr>
                  <w:r>
                    <w:rPr>
                      <w:rFonts w:ascii="Times New Roman" w:hAnsi="Times New Roman" w:eastAsia="仿宋"/>
                      <w:sz w:val="28"/>
                      <w:szCs w:val="28"/>
                    </w:rPr>
                    <w:t>数量及单位</w:t>
                  </w:r>
                </w:p>
              </w:tc>
              <w:tc>
                <w:tcPr>
                  <w:tcW w:w="2580" w:type="dxa"/>
                  <w:vAlign w:val="center"/>
                </w:tcPr>
                <w:p>
                  <w:pPr>
                    <w:widowControl w:val="0"/>
                    <w:spacing w:line="400" w:lineRule="exact"/>
                    <w:jc w:val="center"/>
                    <w:rPr>
                      <w:rFonts w:ascii="Times New Roman" w:hAnsi="Times New Roman" w:eastAsia="仿宋"/>
                      <w:sz w:val="28"/>
                      <w:szCs w:val="28"/>
                    </w:rPr>
                  </w:pPr>
                  <w:r>
                    <w:rPr>
                      <w:rFonts w:ascii="Times New Roman" w:hAnsi="Times New Roman" w:eastAsia="仿宋"/>
                      <w:sz w:val="28"/>
                      <w:szCs w:val="28"/>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638" w:type="dxa"/>
                  <w:vAlign w:val="center"/>
                </w:tcPr>
                <w:p>
                  <w:pPr>
                    <w:widowControl w:val="0"/>
                    <w:snapToGrid w:val="0"/>
                    <w:spacing w:line="276" w:lineRule="auto"/>
                    <w:jc w:val="center"/>
                    <w:rPr>
                      <w:rFonts w:ascii="Times New Roman" w:hAnsi="Times New Roman" w:eastAsia="仿宋"/>
                      <w:sz w:val="28"/>
                      <w:szCs w:val="28"/>
                    </w:rPr>
                  </w:pPr>
                  <w:r>
                    <w:rPr>
                      <w:rFonts w:ascii="Times New Roman" w:hAnsi="Times New Roman" w:eastAsia="仿宋"/>
                      <w:color w:val="000000"/>
                      <w:kern w:val="0"/>
                      <w:szCs w:val="21"/>
                      <w:lang w:bidi="ar"/>
                    </w:rPr>
                    <w:t>2024年环境监测</w:t>
                  </w:r>
                  <w:r>
                    <w:rPr>
                      <w:rFonts w:hint="eastAsia" w:ascii="Times New Roman" w:hAnsi="Times New Roman" w:eastAsia="仿宋"/>
                      <w:color w:val="000000"/>
                      <w:kern w:val="0"/>
                      <w:szCs w:val="21"/>
                      <w:lang w:eastAsia="zh-CN" w:bidi="ar"/>
                    </w:rPr>
                    <w:t>采样</w:t>
                  </w:r>
                  <w:r>
                    <w:rPr>
                      <w:rFonts w:ascii="Times New Roman" w:hAnsi="Times New Roman" w:eastAsia="仿宋"/>
                      <w:color w:val="000000"/>
                      <w:kern w:val="0"/>
                      <w:szCs w:val="21"/>
                      <w:lang w:bidi="ar"/>
                    </w:rPr>
                    <w:t>调查船舶租赁</w:t>
                  </w:r>
                  <w:r>
                    <w:rPr>
                      <w:rFonts w:hint="eastAsia" w:ascii="Times New Roman" w:hAnsi="Times New Roman" w:eastAsia="仿宋"/>
                      <w:color w:val="000000"/>
                      <w:kern w:val="0"/>
                      <w:szCs w:val="21"/>
                      <w:lang w:eastAsia="zh-CN" w:bidi="ar"/>
                    </w:rPr>
                    <w:t>（钦州茅尾海）</w:t>
                  </w:r>
                </w:p>
              </w:tc>
              <w:tc>
                <w:tcPr>
                  <w:tcW w:w="3486" w:type="dxa"/>
                  <w:vAlign w:val="center"/>
                </w:tcPr>
                <w:p>
                  <w:pPr>
                    <w:widowControl w:val="0"/>
                    <w:numPr>
                      <w:ilvl w:val="0"/>
                      <w:numId w:val="9"/>
                    </w:numP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作业海域：</w:t>
                  </w:r>
                  <w:r>
                    <w:rPr>
                      <w:rFonts w:hint="eastAsia" w:ascii="仿宋" w:hAnsi="仿宋" w:eastAsia="仿宋" w:cs="仿宋"/>
                      <w:color w:val="000000"/>
                      <w:kern w:val="0"/>
                      <w:szCs w:val="21"/>
                      <w:lang w:eastAsia="zh-CN" w:bidi="ar"/>
                    </w:rPr>
                    <w:t>钦州茅尾海</w:t>
                  </w:r>
                  <w:r>
                    <w:rPr>
                      <w:rFonts w:hint="eastAsia" w:ascii="仿宋" w:hAnsi="仿宋" w:eastAsia="仿宋" w:cs="仿宋"/>
                      <w:color w:val="000000"/>
                      <w:kern w:val="0"/>
                      <w:szCs w:val="21"/>
                      <w:lang w:val="en-US" w:eastAsia="zh-CN" w:bidi="ar"/>
                    </w:rPr>
                    <w:t>及附近海域</w:t>
                  </w:r>
                  <w:r>
                    <w:rPr>
                      <w:rFonts w:hint="eastAsia" w:ascii="仿宋" w:hAnsi="仿宋" w:eastAsia="仿宋" w:cs="仿宋"/>
                      <w:color w:val="000000"/>
                      <w:kern w:val="0"/>
                      <w:szCs w:val="21"/>
                      <w:lang w:eastAsia="zh-CN" w:bidi="ar"/>
                    </w:rPr>
                    <w:t>。</w:t>
                  </w:r>
                </w:p>
                <w:p>
                  <w:pPr>
                    <w:widowControl w:val="0"/>
                    <w:numPr>
                      <w:ilvl w:val="0"/>
                      <w:numId w:val="9"/>
                    </w:numPr>
                    <w:textAlignment w:val="center"/>
                    <w:rPr>
                      <w:rFonts w:hint="eastAsia" w:ascii="仿宋" w:hAnsi="仿宋" w:eastAsia="仿宋" w:cs="仿宋"/>
                      <w:color w:val="auto"/>
                      <w:kern w:val="0"/>
                      <w:szCs w:val="21"/>
                      <w:lang w:bidi="ar"/>
                    </w:rPr>
                  </w:pPr>
                  <w:r>
                    <w:rPr>
                      <w:rFonts w:hint="eastAsia" w:ascii="仿宋" w:hAnsi="仿宋" w:eastAsia="仿宋" w:cs="仿宋"/>
                      <w:color w:val="000000"/>
                      <w:kern w:val="0"/>
                      <w:szCs w:val="21"/>
                      <w:lang w:val="en-US" w:eastAsia="zh-CN" w:bidi="ar"/>
                    </w:rPr>
                    <w:t>作</w:t>
                  </w:r>
                  <w:r>
                    <w:rPr>
                      <w:rFonts w:hint="eastAsia" w:ascii="仿宋" w:hAnsi="仿宋" w:eastAsia="仿宋" w:cs="仿宋"/>
                      <w:color w:val="auto"/>
                      <w:kern w:val="0"/>
                      <w:szCs w:val="21"/>
                      <w:lang w:val="en-US" w:eastAsia="zh-CN" w:bidi="ar"/>
                    </w:rPr>
                    <w:t>业时间</w:t>
                  </w:r>
                  <w:r>
                    <w:rPr>
                      <w:rFonts w:hint="eastAsia" w:ascii="仿宋" w:hAnsi="仿宋" w:eastAsia="仿宋" w:cs="仿宋"/>
                      <w:color w:val="auto"/>
                      <w:kern w:val="0"/>
                      <w:szCs w:val="21"/>
                      <w:lang w:eastAsia="zh-CN" w:bidi="ar"/>
                    </w:rPr>
                    <w:t>：</w:t>
                  </w:r>
                  <w:r>
                    <w:rPr>
                      <w:rFonts w:hint="eastAsia" w:ascii="仿宋" w:hAnsi="仿宋" w:eastAsia="仿宋" w:cs="仿宋"/>
                      <w:color w:val="auto"/>
                      <w:kern w:val="0"/>
                      <w:szCs w:val="21"/>
                      <w:lang w:val="en-US" w:eastAsia="zh-CN" w:bidi="ar"/>
                    </w:rPr>
                    <w:t>白天单次</w:t>
                  </w:r>
                  <w:r>
                    <w:rPr>
                      <w:rFonts w:hint="eastAsia" w:ascii="仿宋" w:hAnsi="仿宋" w:eastAsia="仿宋" w:cs="仿宋"/>
                      <w:color w:val="auto"/>
                      <w:kern w:val="0"/>
                      <w:szCs w:val="21"/>
                      <w:lang w:bidi="ar"/>
                    </w:rPr>
                    <w:t>约</w:t>
                  </w:r>
                  <w:r>
                    <w:rPr>
                      <w:rFonts w:hint="eastAsia" w:ascii="仿宋" w:hAnsi="仿宋" w:eastAsia="仿宋" w:cs="仿宋"/>
                      <w:color w:val="auto"/>
                      <w:kern w:val="0"/>
                      <w:szCs w:val="21"/>
                      <w:lang w:val="en-US" w:eastAsia="zh-CN" w:bidi="ar"/>
                    </w:rPr>
                    <w:t>2</w:t>
                  </w:r>
                  <w:r>
                    <w:rPr>
                      <w:rFonts w:hint="eastAsia" w:ascii="仿宋" w:hAnsi="仿宋" w:eastAsia="仿宋" w:cs="仿宋"/>
                      <w:color w:val="auto"/>
                      <w:kern w:val="0"/>
                      <w:szCs w:val="21"/>
                      <w:lang w:bidi="ar"/>
                    </w:rPr>
                    <w:t>～</w:t>
                  </w:r>
                  <w:r>
                    <w:rPr>
                      <w:rFonts w:hint="eastAsia" w:ascii="仿宋" w:hAnsi="仿宋" w:eastAsia="仿宋" w:cs="仿宋"/>
                      <w:color w:val="auto"/>
                      <w:kern w:val="0"/>
                      <w:szCs w:val="21"/>
                      <w:lang w:val="en-US" w:eastAsia="zh-CN" w:bidi="ar"/>
                    </w:rPr>
                    <w:t>3</w:t>
                  </w:r>
                  <w:r>
                    <w:rPr>
                      <w:rFonts w:hint="eastAsia" w:ascii="仿宋" w:hAnsi="仿宋" w:eastAsia="仿宋" w:cs="仿宋"/>
                      <w:color w:val="auto"/>
                      <w:kern w:val="0"/>
                      <w:szCs w:val="21"/>
                      <w:lang w:eastAsia="zh-CN" w:bidi="ar"/>
                    </w:rPr>
                    <w:t>（夏季</w:t>
                  </w:r>
                  <w:r>
                    <w:rPr>
                      <w:rFonts w:hint="eastAsia" w:ascii="仿宋" w:hAnsi="仿宋" w:eastAsia="仿宋" w:cs="仿宋"/>
                      <w:color w:val="auto"/>
                      <w:kern w:val="0"/>
                      <w:szCs w:val="21"/>
                      <w:lang w:val="en-US" w:eastAsia="zh-CN" w:bidi="ar"/>
                    </w:rPr>
                    <w:t>3~4</w:t>
                  </w:r>
                  <w:r>
                    <w:rPr>
                      <w:rFonts w:hint="eastAsia" w:ascii="仿宋" w:hAnsi="仿宋" w:eastAsia="仿宋" w:cs="仿宋"/>
                      <w:color w:val="auto"/>
                      <w:kern w:val="0"/>
                      <w:szCs w:val="21"/>
                      <w:lang w:eastAsia="zh-CN" w:bidi="ar"/>
                    </w:rPr>
                    <w:t>）</w:t>
                  </w:r>
                  <w:r>
                    <w:rPr>
                      <w:rFonts w:hint="eastAsia" w:ascii="仿宋" w:hAnsi="仿宋" w:eastAsia="仿宋" w:cs="仿宋"/>
                      <w:color w:val="auto"/>
                      <w:kern w:val="0"/>
                      <w:szCs w:val="21"/>
                      <w:lang w:bidi="ar"/>
                    </w:rPr>
                    <w:t>小时）</w:t>
                  </w:r>
                  <w:r>
                    <w:rPr>
                      <w:rFonts w:hint="eastAsia" w:ascii="仿宋" w:hAnsi="仿宋" w:eastAsia="仿宋" w:cs="仿宋"/>
                      <w:color w:val="auto"/>
                      <w:kern w:val="0"/>
                      <w:szCs w:val="21"/>
                      <w:lang w:eastAsia="zh-CN" w:bidi="ar"/>
                    </w:rPr>
                    <w:t>。</w:t>
                  </w:r>
                </w:p>
                <w:p>
                  <w:pPr>
                    <w:widowControl w:val="0"/>
                    <w:numPr>
                      <w:ilvl w:val="0"/>
                      <w:numId w:val="9"/>
                    </w:numPr>
                    <w:textAlignment w:val="center"/>
                    <w:rPr>
                      <w:rFonts w:hint="eastAsia" w:ascii="仿宋" w:hAnsi="仿宋" w:eastAsia="仿宋" w:cs="仿宋"/>
                      <w:color w:val="000000"/>
                      <w:kern w:val="0"/>
                      <w:szCs w:val="21"/>
                      <w:lang w:bidi="ar"/>
                    </w:rPr>
                  </w:pPr>
                  <w:r>
                    <w:rPr>
                      <w:rFonts w:hint="eastAsia" w:ascii="仿宋" w:hAnsi="仿宋" w:eastAsia="仿宋" w:cs="仿宋"/>
                      <w:color w:val="auto"/>
                      <w:kern w:val="0"/>
                      <w:szCs w:val="21"/>
                      <w:lang w:val="en-US" w:eastAsia="zh-CN" w:bidi="ar"/>
                    </w:rPr>
                    <w:t>费用标准：报</w:t>
                  </w:r>
                  <w:r>
                    <w:rPr>
                      <w:rFonts w:hint="eastAsia" w:ascii="仿宋" w:hAnsi="仿宋" w:eastAsia="仿宋" w:cs="仿宋"/>
                      <w:color w:val="auto"/>
                      <w:kern w:val="0"/>
                      <w:szCs w:val="21"/>
                      <w:lang w:bidi="ar"/>
                    </w:rPr>
                    <w:t>价少于等于</w:t>
                  </w:r>
                  <w:r>
                    <w:rPr>
                      <w:rFonts w:hint="eastAsia" w:ascii="仿宋" w:hAnsi="仿宋" w:eastAsia="仿宋" w:cs="仿宋"/>
                      <w:color w:val="auto"/>
                      <w:kern w:val="0"/>
                      <w:szCs w:val="21"/>
                      <w:lang w:val="en-US" w:eastAsia="zh-CN" w:bidi="ar"/>
                    </w:rPr>
                    <w:t>2000</w:t>
                  </w:r>
                  <w:r>
                    <w:rPr>
                      <w:rFonts w:hint="eastAsia" w:ascii="仿宋" w:hAnsi="仿宋" w:eastAsia="仿宋" w:cs="仿宋"/>
                      <w:color w:val="auto"/>
                      <w:kern w:val="0"/>
                      <w:szCs w:val="21"/>
                      <w:lang w:bidi="ar"/>
                    </w:rPr>
                    <w:t>元</w:t>
                  </w:r>
                  <w:r>
                    <w:rPr>
                      <w:rFonts w:hint="eastAsia" w:ascii="仿宋" w:hAnsi="仿宋" w:eastAsia="仿宋" w:cs="仿宋"/>
                      <w:color w:val="auto"/>
                      <w:kern w:val="0"/>
                      <w:szCs w:val="21"/>
                      <w:lang w:val="en-US" w:eastAsia="zh-CN" w:bidi="ar"/>
                    </w:rPr>
                    <w:t>/航次</w:t>
                  </w:r>
                  <w:r>
                    <w:rPr>
                      <w:rFonts w:hint="eastAsia" w:ascii="仿宋" w:hAnsi="仿宋" w:eastAsia="仿宋" w:cs="仿宋"/>
                      <w:color w:val="auto"/>
                      <w:kern w:val="0"/>
                      <w:szCs w:val="21"/>
                      <w:lang w:eastAsia="zh-CN" w:bidi="ar"/>
                    </w:rPr>
                    <w:t>，</w:t>
                  </w:r>
                  <w:r>
                    <w:rPr>
                      <w:rFonts w:hint="eastAsia" w:ascii="仿宋" w:hAnsi="仿宋" w:eastAsia="仿宋" w:cs="仿宋"/>
                      <w:color w:val="auto"/>
                      <w:kern w:val="0"/>
                      <w:szCs w:val="21"/>
                      <w:lang w:bidi="ar"/>
                    </w:rPr>
                    <w:t>全年监测预计</w:t>
                  </w:r>
                  <w:r>
                    <w:rPr>
                      <w:rFonts w:hint="eastAsia" w:ascii="仿宋" w:hAnsi="仿宋" w:eastAsia="仿宋" w:cs="仿宋"/>
                      <w:color w:val="auto"/>
                      <w:kern w:val="0"/>
                      <w:szCs w:val="21"/>
                      <w:lang w:val="en-US" w:eastAsia="zh-CN" w:bidi="ar"/>
                    </w:rPr>
                    <w:t>2</w:t>
                  </w:r>
                  <w:r>
                    <w:rPr>
                      <w:rFonts w:hint="eastAsia" w:ascii="仿宋" w:hAnsi="仿宋" w:eastAsia="仿宋" w:cs="仿宋"/>
                      <w:color w:val="auto"/>
                      <w:kern w:val="0"/>
                      <w:szCs w:val="21"/>
                      <w:lang w:eastAsia="zh-CN" w:bidi="ar"/>
                    </w:rPr>
                    <w:t>期，</w:t>
                  </w:r>
                  <w:r>
                    <w:rPr>
                      <w:rFonts w:hint="eastAsia" w:ascii="仿宋" w:hAnsi="仿宋" w:eastAsia="仿宋" w:cs="仿宋"/>
                      <w:color w:val="auto"/>
                      <w:kern w:val="0"/>
                      <w:szCs w:val="21"/>
                      <w:lang w:val="en-US" w:eastAsia="zh-CN" w:bidi="ar"/>
                    </w:rPr>
                    <w:t>每期2航次。</w:t>
                  </w:r>
                </w:p>
                <w:p>
                  <w:pPr>
                    <w:widowControl w:val="0"/>
                    <w:numPr>
                      <w:ilvl w:val="0"/>
                      <w:numId w:val="9"/>
                    </w:numPr>
                    <w:textAlignment w:val="center"/>
                    <w:rPr>
                      <w:rFonts w:hint="eastAsia" w:ascii="仿宋" w:hAnsi="仿宋" w:eastAsia="仿宋" w:cs="仿宋"/>
                      <w:color w:val="auto"/>
                      <w:kern w:val="0"/>
                      <w:szCs w:val="21"/>
                      <w:lang w:bidi="ar"/>
                    </w:rPr>
                  </w:pPr>
                  <w:r>
                    <w:rPr>
                      <w:rFonts w:hint="eastAsia" w:ascii="仿宋" w:hAnsi="仿宋" w:eastAsia="仿宋" w:cs="仿宋"/>
                      <w:color w:val="000000"/>
                      <w:kern w:val="0"/>
                      <w:szCs w:val="21"/>
                      <w:lang w:bidi="ar"/>
                    </w:rPr>
                    <w:t>船的规格：船长大于</w:t>
                  </w:r>
                  <w:r>
                    <w:rPr>
                      <w:rFonts w:hint="eastAsia" w:ascii="仿宋" w:hAnsi="仿宋" w:eastAsia="仿宋" w:cs="仿宋"/>
                      <w:color w:val="000000"/>
                      <w:kern w:val="0"/>
                      <w:szCs w:val="21"/>
                      <w:lang w:val="en-US" w:eastAsia="zh-CN" w:bidi="ar"/>
                    </w:rPr>
                    <w:t>7</w:t>
                  </w:r>
                  <w:r>
                    <w:rPr>
                      <w:rFonts w:hint="eastAsia" w:ascii="仿宋" w:hAnsi="仿宋" w:eastAsia="仿宋" w:cs="仿宋"/>
                      <w:color w:val="000000"/>
                      <w:kern w:val="0"/>
                      <w:szCs w:val="21"/>
                      <w:lang w:bidi="ar"/>
                    </w:rPr>
                    <w:t>米，主机总功率大于</w:t>
                  </w:r>
                  <w:r>
                    <w:rPr>
                      <w:rFonts w:hint="eastAsia" w:ascii="仿宋" w:hAnsi="仿宋" w:eastAsia="仿宋" w:cs="仿宋"/>
                      <w:color w:val="000000"/>
                      <w:kern w:val="0"/>
                      <w:szCs w:val="21"/>
                      <w:lang w:val="en-US" w:eastAsia="zh-CN" w:bidi="ar"/>
                    </w:rPr>
                    <w:t>80</w:t>
                  </w:r>
                  <w:r>
                    <w:rPr>
                      <w:rFonts w:hint="eastAsia" w:ascii="仿宋" w:hAnsi="仿宋" w:eastAsia="仿宋" w:cs="仿宋"/>
                      <w:color w:val="000000"/>
                      <w:kern w:val="0"/>
                      <w:szCs w:val="21"/>
                      <w:lang w:bidi="ar"/>
                    </w:rPr>
                    <w:t>千瓦</w:t>
                  </w:r>
                  <w:r>
                    <w:rPr>
                      <w:rFonts w:hint="eastAsia" w:ascii="仿宋" w:hAnsi="仿宋" w:eastAsia="仿宋" w:cs="仿宋"/>
                      <w:color w:val="000000"/>
                      <w:kern w:val="0"/>
                      <w:szCs w:val="21"/>
                      <w:lang w:eastAsia="zh-CN" w:bidi="ar"/>
                    </w:rPr>
                    <w:t>。</w:t>
                  </w:r>
                </w:p>
                <w:p>
                  <w:pPr>
                    <w:widowControl w:val="0"/>
                    <w:numPr>
                      <w:ilvl w:val="0"/>
                      <w:numId w:val="9"/>
                    </w:numPr>
                    <w:textAlignment w:val="center"/>
                    <w:rPr>
                      <w:rFonts w:ascii="Times New Roman" w:hAnsi="Times New Roman" w:eastAsia="仿宋"/>
                      <w:sz w:val="28"/>
                      <w:szCs w:val="28"/>
                    </w:rPr>
                  </w:pPr>
                  <w:r>
                    <w:rPr>
                      <w:rFonts w:hint="eastAsia" w:ascii="仿宋" w:hAnsi="仿宋" w:eastAsia="仿宋" w:cs="仿宋"/>
                      <w:color w:val="000000"/>
                      <w:kern w:val="0"/>
                      <w:szCs w:val="21"/>
                      <w:lang w:bidi="ar"/>
                    </w:rPr>
                    <w:t>其他要求：</w:t>
                  </w:r>
                  <w:r>
                    <w:rPr>
                      <w:rFonts w:hint="eastAsia" w:ascii="仿宋" w:hAnsi="仿宋" w:eastAsia="仿宋" w:cs="仿宋"/>
                      <w:color w:val="auto"/>
                      <w:kern w:val="0"/>
                      <w:szCs w:val="21"/>
                      <w:lang w:bidi="ar"/>
                    </w:rPr>
                    <w:t>有船舱用于存放监测仪器、工具以及作业间隙的人员休息</w:t>
                  </w:r>
                  <w:r>
                    <w:rPr>
                      <w:rFonts w:hint="eastAsia" w:ascii="仿宋" w:hAnsi="仿宋" w:eastAsia="仿宋" w:cs="仿宋"/>
                      <w:color w:val="auto"/>
                      <w:kern w:val="0"/>
                      <w:szCs w:val="21"/>
                      <w:lang w:eastAsia="zh-CN" w:bidi="ar"/>
                    </w:rPr>
                    <w:t>。</w:t>
                  </w:r>
                </w:p>
              </w:tc>
              <w:tc>
                <w:tcPr>
                  <w:tcW w:w="1050" w:type="dxa"/>
                  <w:vAlign w:val="center"/>
                </w:tcPr>
                <w:p>
                  <w:pPr>
                    <w:widowControl w:val="0"/>
                    <w:snapToGrid w:val="0"/>
                    <w:spacing w:line="276" w:lineRule="auto"/>
                    <w:jc w:val="center"/>
                    <w:rPr>
                      <w:rFonts w:hint="eastAsia" w:ascii="Times New Roman" w:hAnsi="Times New Roman" w:eastAsia="仿宋"/>
                      <w:sz w:val="28"/>
                      <w:szCs w:val="28"/>
                      <w:lang w:eastAsia="zh-CN"/>
                    </w:rPr>
                  </w:pPr>
                  <w:r>
                    <w:rPr>
                      <w:rFonts w:hint="eastAsia" w:ascii="Times New Roman" w:hAnsi="Times New Roman" w:eastAsia="仿宋"/>
                      <w:szCs w:val="21"/>
                      <w:lang w:val="en-US" w:eastAsia="zh-CN"/>
                    </w:rPr>
                    <w:t>2期</w:t>
                  </w:r>
                </w:p>
              </w:tc>
              <w:tc>
                <w:tcPr>
                  <w:tcW w:w="2580" w:type="dxa"/>
                  <w:vAlign w:val="center"/>
                </w:tcPr>
                <w:p>
                  <w:pPr>
                    <w:widowControl w:val="0"/>
                    <w:snapToGrid w:val="0"/>
                    <w:spacing w:line="276" w:lineRule="auto"/>
                    <w:jc w:val="center"/>
                  </w:pPr>
                  <w:r>
                    <w:rPr>
                      <w:rFonts w:hint="eastAsia" w:ascii="Times New Roman" w:hAnsi="Times New Roman" w:eastAsia="仿宋"/>
                      <w:szCs w:val="21"/>
                      <w:lang w:val="en-US" w:eastAsia="zh-CN"/>
                    </w:rPr>
                    <w:t>4</w:t>
                  </w:r>
                  <w:r>
                    <w:rPr>
                      <w:rFonts w:ascii="Times New Roman" w:hAnsi="Times New Roman" w:eastAsia="仿宋"/>
                      <w:szCs w:val="21"/>
                    </w:rPr>
                    <w:t>000元/期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638" w:type="dxa"/>
                  <w:vAlign w:val="center"/>
                </w:tcPr>
                <w:p>
                  <w:pPr>
                    <w:widowControl w:val="0"/>
                    <w:snapToGrid w:val="0"/>
                    <w:spacing w:line="276" w:lineRule="auto"/>
                    <w:jc w:val="center"/>
                    <w:rPr>
                      <w:rFonts w:ascii="Times New Roman" w:hAnsi="Times New Roman" w:eastAsia="仿宋"/>
                      <w:sz w:val="28"/>
                      <w:szCs w:val="28"/>
                    </w:rPr>
                  </w:pPr>
                  <w:r>
                    <w:rPr>
                      <w:rFonts w:hint="eastAsia" w:ascii="Times New Roman" w:hAnsi="Times New Roman" w:eastAsia="仿宋"/>
                      <w:color w:val="000000"/>
                      <w:kern w:val="0"/>
                      <w:szCs w:val="21"/>
                      <w:lang w:val="en-US" w:eastAsia="zh-CN" w:bidi="ar"/>
                    </w:rPr>
                    <w:t>2024年三娘湾-廉州湾海域中华白海豚种群动态监测</w:t>
                  </w:r>
                  <w:r>
                    <w:rPr>
                      <w:rFonts w:ascii="Times New Roman" w:hAnsi="Times New Roman" w:eastAsia="仿宋"/>
                      <w:color w:val="000000"/>
                      <w:kern w:val="0"/>
                      <w:szCs w:val="21"/>
                      <w:lang w:bidi="ar"/>
                    </w:rPr>
                    <w:t>船舶租赁</w:t>
                  </w:r>
                </w:p>
              </w:tc>
              <w:tc>
                <w:tcPr>
                  <w:tcW w:w="3486" w:type="dxa"/>
                  <w:vAlign w:val="center"/>
                </w:tcPr>
                <w:p>
                  <w:pPr>
                    <w:widowControl/>
                    <w:numPr>
                      <w:ilvl w:val="0"/>
                      <w:numId w:val="10"/>
                    </w:numP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000000"/>
                      <w:kern w:val="0"/>
                      <w:szCs w:val="21"/>
                      <w:lang w:val="en-US" w:eastAsia="zh-CN" w:bidi="ar"/>
                    </w:rPr>
                    <w:t>作业海域：</w:t>
                  </w:r>
                  <w:r>
                    <w:rPr>
                      <w:rFonts w:hint="eastAsia" w:ascii="仿宋" w:hAnsi="仿宋" w:eastAsia="仿宋" w:cs="仿宋"/>
                      <w:color w:val="auto"/>
                      <w:kern w:val="0"/>
                      <w:szCs w:val="21"/>
                      <w:lang w:val="en-US" w:eastAsia="zh-CN" w:bidi="ar"/>
                    </w:rPr>
                    <w:t>三娘湾-大风江海域。</w:t>
                  </w:r>
                </w:p>
                <w:p>
                  <w:pPr>
                    <w:widowControl/>
                    <w:numPr>
                      <w:ilvl w:val="0"/>
                      <w:numId w:val="10"/>
                    </w:numP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作业时间：单日白天作业时间约6-8小时。</w:t>
                  </w:r>
                </w:p>
                <w:p>
                  <w:pPr>
                    <w:widowControl/>
                    <w:numPr>
                      <w:ilvl w:val="0"/>
                      <w:numId w:val="10"/>
                    </w:numP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费用标准：报价少于等于4000元/日，每期3日，全年预计5期。</w:t>
                  </w:r>
                </w:p>
                <w:p>
                  <w:pPr>
                    <w:widowControl/>
                    <w:numPr>
                      <w:ilvl w:val="0"/>
                      <w:numId w:val="10"/>
                    </w:numPr>
                    <w:textAlignment w:val="center"/>
                    <w:rPr>
                      <w:rFonts w:ascii="Times New Roman" w:hAnsi="Times New Roman" w:eastAsia="仿宋"/>
                      <w:szCs w:val="21"/>
                    </w:rPr>
                  </w:pPr>
                  <w:r>
                    <w:rPr>
                      <w:rFonts w:hint="eastAsia" w:ascii="仿宋" w:hAnsi="仿宋" w:eastAsia="仿宋" w:cs="仿宋"/>
                      <w:color w:val="000000"/>
                      <w:kern w:val="0"/>
                      <w:szCs w:val="21"/>
                      <w:lang w:bidi="ar"/>
                    </w:rPr>
                    <w:t>船的规格：船长大于</w:t>
                  </w:r>
                  <w:r>
                    <w:rPr>
                      <w:rFonts w:hint="eastAsia" w:ascii="仿宋" w:hAnsi="仿宋" w:eastAsia="仿宋" w:cs="仿宋"/>
                      <w:color w:val="000000"/>
                      <w:kern w:val="0"/>
                      <w:szCs w:val="21"/>
                      <w:lang w:val="en-US" w:eastAsia="zh-CN" w:bidi="ar"/>
                    </w:rPr>
                    <w:t>7</w:t>
                  </w:r>
                  <w:r>
                    <w:rPr>
                      <w:rFonts w:hint="eastAsia" w:ascii="仿宋" w:hAnsi="仿宋" w:eastAsia="仿宋" w:cs="仿宋"/>
                      <w:color w:val="000000"/>
                      <w:kern w:val="0"/>
                      <w:szCs w:val="21"/>
                      <w:lang w:bidi="ar"/>
                    </w:rPr>
                    <w:t>米，主机总功率大于</w:t>
                  </w:r>
                  <w:r>
                    <w:rPr>
                      <w:rFonts w:hint="eastAsia" w:ascii="仿宋" w:hAnsi="仿宋" w:eastAsia="仿宋" w:cs="仿宋"/>
                      <w:color w:val="000000"/>
                      <w:kern w:val="0"/>
                      <w:szCs w:val="21"/>
                      <w:lang w:val="en-US" w:eastAsia="zh-CN" w:bidi="ar"/>
                    </w:rPr>
                    <w:t>80</w:t>
                  </w:r>
                  <w:r>
                    <w:rPr>
                      <w:rFonts w:hint="eastAsia" w:ascii="仿宋" w:hAnsi="仿宋" w:eastAsia="仿宋" w:cs="仿宋"/>
                      <w:color w:val="000000"/>
                      <w:kern w:val="0"/>
                      <w:szCs w:val="21"/>
                      <w:lang w:bidi="ar"/>
                    </w:rPr>
                    <w:t>千瓦</w:t>
                  </w:r>
                  <w:r>
                    <w:rPr>
                      <w:rFonts w:hint="eastAsia" w:ascii="仿宋" w:hAnsi="仿宋" w:eastAsia="仿宋" w:cs="仿宋"/>
                      <w:color w:val="000000"/>
                      <w:kern w:val="0"/>
                      <w:szCs w:val="21"/>
                      <w:lang w:eastAsia="zh-CN" w:bidi="ar"/>
                    </w:rPr>
                    <w:t>。</w:t>
                  </w:r>
                </w:p>
                <w:p>
                  <w:pPr>
                    <w:widowControl/>
                    <w:numPr>
                      <w:ilvl w:val="0"/>
                      <w:numId w:val="10"/>
                    </w:numPr>
                    <w:textAlignment w:val="center"/>
                    <w:rPr>
                      <w:rFonts w:ascii="Times New Roman" w:hAnsi="Times New Roman" w:eastAsia="仿宋"/>
                      <w:sz w:val="28"/>
                      <w:szCs w:val="28"/>
                    </w:rPr>
                  </w:pPr>
                  <w:r>
                    <w:rPr>
                      <w:rFonts w:hint="eastAsia" w:ascii="仿宋" w:hAnsi="仿宋" w:eastAsia="仿宋" w:cs="仿宋"/>
                      <w:color w:val="000000"/>
                      <w:kern w:val="0"/>
                      <w:szCs w:val="21"/>
                      <w:lang w:bidi="ar"/>
                    </w:rPr>
                    <w:t>其他要求：</w:t>
                  </w:r>
                  <w:r>
                    <w:rPr>
                      <w:rFonts w:hint="eastAsia" w:ascii="仿宋" w:hAnsi="仿宋" w:eastAsia="仿宋" w:cs="仿宋"/>
                      <w:color w:val="auto"/>
                      <w:kern w:val="0"/>
                      <w:szCs w:val="21"/>
                      <w:lang w:bidi="ar"/>
                    </w:rPr>
                    <w:t>有船舱用于存放监测仪器、工具以及作业间隙的人员休息</w:t>
                  </w:r>
                  <w:r>
                    <w:rPr>
                      <w:rFonts w:hint="eastAsia" w:ascii="仿宋" w:hAnsi="仿宋" w:eastAsia="仿宋" w:cs="仿宋"/>
                      <w:color w:val="auto"/>
                      <w:kern w:val="0"/>
                      <w:szCs w:val="21"/>
                      <w:lang w:eastAsia="zh-CN" w:bidi="ar"/>
                    </w:rPr>
                    <w:t>。</w:t>
                  </w:r>
                </w:p>
              </w:tc>
              <w:tc>
                <w:tcPr>
                  <w:tcW w:w="1050" w:type="dxa"/>
                  <w:vAlign w:val="center"/>
                </w:tcPr>
                <w:p>
                  <w:pPr>
                    <w:widowControl w:val="0"/>
                    <w:snapToGrid w:val="0"/>
                    <w:spacing w:line="276" w:lineRule="auto"/>
                    <w:jc w:val="center"/>
                    <w:rPr>
                      <w:rFonts w:ascii="Times New Roman" w:hAnsi="Times New Roman" w:eastAsia="仿宋"/>
                      <w:sz w:val="28"/>
                      <w:szCs w:val="28"/>
                    </w:rPr>
                  </w:pPr>
                  <w:r>
                    <w:rPr>
                      <w:rFonts w:hint="eastAsia" w:ascii="Times New Roman" w:hAnsi="Times New Roman" w:eastAsia="仿宋"/>
                      <w:szCs w:val="21"/>
                      <w:lang w:val="en-US" w:eastAsia="zh-CN"/>
                    </w:rPr>
                    <w:t>5期</w:t>
                  </w:r>
                </w:p>
              </w:tc>
              <w:tc>
                <w:tcPr>
                  <w:tcW w:w="2580" w:type="dxa"/>
                  <w:vAlign w:val="center"/>
                </w:tcPr>
                <w:p>
                  <w:pPr>
                    <w:widowControl w:val="0"/>
                    <w:snapToGrid w:val="0"/>
                    <w:spacing w:line="276" w:lineRule="auto"/>
                    <w:jc w:val="center"/>
                  </w:pPr>
                  <w:r>
                    <w:rPr>
                      <w:rFonts w:hint="eastAsia" w:ascii="Times New Roman" w:hAnsi="Times New Roman" w:eastAsia="仿宋"/>
                      <w:szCs w:val="21"/>
                      <w:lang w:val="en-US" w:eastAsia="zh-CN"/>
                    </w:rPr>
                    <w:t>12000/期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1638" w:type="dxa"/>
                  <w:vAlign w:val="center"/>
                </w:tcPr>
                <w:p>
                  <w:pPr>
                    <w:widowControl w:val="0"/>
                    <w:snapToGrid w:val="0"/>
                    <w:spacing w:line="276" w:lineRule="auto"/>
                    <w:jc w:val="center"/>
                    <w:rPr>
                      <w:rFonts w:ascii="Times New Roman" w:hAnsi="Times New Roman" w:eastAsia="仿宋"/>
                      <w:sz w:val="28"/>
                      <w:szCs w:val="28"/>
                    </w:rPr>
                  </w:pPr>
                  <w:r>
                    <w:rPr>
                      <w:rFonts w:hint="eastAsia" w:ascii="Times New Roman" w:hAnsi="Times New Roman" w:eastAsia="仿宋"/>
                      <w:color w:val="000000"/>
                      <w:kern w:val="0"/>
                      <w:szCs w:val="21"/>
                      <w:lang w:val="en-US" w:eastAsia="zh-CN" w:bidi="ar"/>
                    </w:rPr>
                    <w:t>2024年自动站比对暨重点海湾专项监测（钦州港-三娘湾方向）</w:t>
                  </w:r>
                  <w:r>
                    <w:rPr>
                      <w:rFonts w:ascii="Times New Roman" w:hAnsi="Times New Roman" w:eastAsia="仿宋"/>
                      <w:color w:val="000000"/>
                      <w:kern w:val="0"/>
                      <w:szCs w:val="21"/>
                      <w:lang w:bidi="ar"/>
                    </w:rPr>
                    <w:t>船舶租赁</w:t>
                  </w:r>
                </w:p>
              </w:tc>
              <w:tc>
                <w:tcPr>
                  <w:tcW w:w="3486" w:type="dxa"/>
                  <w:vAlign w:val="center"/>
                </w:tcPr>
                <w:p>
                  <w:pPr>
                    <w:widowControl w:val="0"/>
                    <w:numPr>
                      <w:ilvl w:val="0"/>
                      <w:numId w:val="11"/>
                    </w:numP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作业海域：</w:t>
                  </w:r>
                  <w:r>
                    <w:rPr>
                      <w:rFonts w:hint="eastAsia" w:ascii="仿宋" w:hAnsi="仿宋" w:eastAsia="仿宋" w:cs="仿宋"/>
                      <w:color w:val="000000"/>
                      <w:kern w:val="0"/>
                      <w:szCs w:val="21"/>
                      <w:lang w:eastAsia="zh-CN" w:bidi="ar"/>
                    </w:rPr>
                    <w:t>钦州</w:t>
                  </w:r>
                  <w:r>
                    <w:rPr>
                      <w:rFonts w:hint="eastAsia" w:ascii="仿宋" w:hAnsi="仿宋" w:eastAsia="仿宋" w:cs="仿宋"/>
                      <w:i w:val="0"/>
                      <w:color w:val="auto"/>
                      <w:sz w:val="21"/>
                      <w:szCs w:val="21"/>
                      <w:u w:val="none"/>
                      <w:lang w:val="en-US" w:eastAsia="zh-CN"/>
                    </w:rPr>
                    <w:t>茅尾海-三娘湾海域</w:t>
                  </w:r>
                </w:p>
                <w:p>
                  <w:pPr>
                    <w:widowControl w:val="0"/>
                    <w:numPr>
                      <w:ilvl w:val="0"/>
                      <w:numId w:val="11"/>
                    </w:numP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val="en-US" w:eastAsia="zh-CN" w:bidi="ar"/>
                    </w:rPr>
                    <w:t>作业时间</w:t>
                  </w:r>
                  <w:r>
                    <w:rPr>
                      <w:rFonts w:hint="eastAsia" w:ascii="仿宋" w:hAnsi="仿宋" w:eastAsia="仿宋" w:cs="仿宋"/>
                      <w:color w:val="000000"/>
                      <w:kern w:val="0"/>
                      <w:szCs w:val="21"/>
                      <w:lang w:eastAsia="zh-CN" w:bidi="ar"/>
                    </w:rPr>
                    <w:t>：</w:t>
                  </w:r>
                  <w:r>
                    <w:rPr>
                      <w:rFonts w:hint="eastAsia" w:ascii="仿宋" w:hAnsi="仿宋" w:eastAsia="仿宋" w:cs="仿宋"/>
                      <w:color w:val="000000"/>
                      <w:kern w:val="0"/>
                      <w:szCs w:val="21"/>
                      <w:lang w:val="en-US" w:eastAsia="zh-CN" w:bidi="ar"/>
                    </w:rPr>
                    <w:t>白天单次</w:t>
                  </w:r>
                  <w:r>
                    <w:rPr>
                      <w:rFonts w:hint="eastAsia" w:ascii="仿宋" w:hAnsi="仿宋" w:eastAsia="仿宋" w:cs="仿宋"/>
                      <w:color w:val="000000"/>
                      <w:kern w:val="0"/>
                      <w:szCs w:val="21"/>
                      <w:lang w:bidi="ar"/>
                    </w:rPr>
                    <w:t>约3～4</w:t>
                  </w:r>
                  <w:r>
                    <w:rPr>
                      <w:rFonts w:hint="eastAsia" w:ascii="仿宋" w:hAnsi="仿宋" w:eastAsia="仿宋" w:cs="仿宋"/>
                      <w:color w:val="000000"/>
                      <w:kern w:val="0"/>
                      <w:szCs w:val="21"/>
                      <w:lang w:val="en-US" w:eastAsia="zh-CN" w:bidi="ar"/>
                    </w:rPr>
                    <w:t>小时</w:t>
                  </w:r>
                  <w:r>
                    <w:rPr>
                      <w:rFonts w:hint="eastAsia" w:ascii="仿宋" w:hAnsi="仿宋" w:eastAsia="仿宋" w:cs="仿宋"/>
                      <w:color w:val="000000"/>
                      <w:kern w:val="0"/>
                      <w:szCs w:val="21"/>
                      <w:lang w:eastAsia="zh-CN" w:bidi="ar"/>
                    </w:rPr>
                    <w:t>。</w:t>
                  </w:r>
                </w:p>
                <w:p>
                  <w:pPr>
                    <w:widowControl w:val="0"/>
                    <w:numPr>
                      <w:ilvl w:val="0"/>
                      <w:numId w:val="11"/>
                    </w:numPr>
                    <w:textAlignment w:val="center"/>
                    <w:rPr>
                      <w:rFonts w:hint="eastAsia" w:ascii="仿宋" w:hAnsi="仿宋" w:eastAsia="仿宋" w:cs="仿宋"/>
                      <w:color w:val="000000"/>
                      <w:kern w:val="0"/>
                      <w:szCs w:val="21"/>
                      <w:lang w:bidi="ar"/>
                    </w:rPr>
                  </w:pPr>
                  <w:r>
                    <w:rPr>
                      <w:rFonts w:hint="eastAsia" w:ascii="仿宋" w:hAnsi="仿宋" w:eastAsia="仿宋" w:cs="仿宋"/>
                      <w:color w:val="auto"/>
                      <w:kern w:val="0"/>
                      <w:szCs w:val="21"/>
                      <w:lang w:val="en-US" w:eastAsia="zh-CN" w:bidi="ar"/>
                    </w:rPr>
                    <w:t>费用标准：报</w:t>
                  </w:r>
                  <w:r>
                    <w:rPr>
                      <w:rFonts w:hint="eastAsia" w:ascii="仿宋" w:hAnsi="仿宋" w:eastAsia="仿宋" w:cs="仿宋"/>
                      <w:color w:val="auto"/>
                      <w:kern w:val="0"/>
                      <w:szCs w:val="21"/>
                      <w:lang w:bidi="ar"/>
                    </w:rPr>
                    <w:t>价少于等于</w:t>
                  </w:r>
                  <w:r>
                    <w:rPr>
                      <w:rFonts w:hint="eastAsia" w:ascii="仿宋" w:hAnsi="仿宋" w:eastAsia="仿宋" w:cs="仿宋"/>
                      <w:color w:val="auto"/>
                      <w:kern w:val="0"/>
                      <w:szCs w:val="21"/>
                      <w:lang w:val="en-US" w:eastAsia="zh-CN" w:bidi="ar"/>
                    </w:rPr>
                    <w:t>3200</w:t>
                  </w:r>
                  <w:r>
                    <w:rPr>
                      <w:rFonts w:hint="eastAsia" w:ascii="仿宋" w:hAnsi="仿宋" w:eastAsia="仿宋" w:cs="仿宋"/>
                      <w:color w:val="auto"/>
                      <w:kern w:val="0"/>
                      <w:szCs w:val="21"/>
                      <w:lang w:bidi="ar"/>
                    </w:rPr>
                    <w:t>元</w:t>
                  </w:r>
                  <w:r>
                    <w:rPr>
                      <w:rFonts w:hint="eastAsia" w:ascii="仿宋" w:hAnsi="仿宋" w:eastAsia="仿宋" w:cs="仿宋"/>
                      <w:color w:val="auto"/>
                      <w:kern w:val="0"/>
                      <w:szCs w:val="21"/>
                      <w:lang w:val="en-US" w:eastAsia="zh-CN" w:bidi="ar"/>
                    </w:rPr>
                    <w:t>/航次</w:t>
                  </w:r>
                  <w:r>
                    <w:rPr>
                      <w:rFonts w:hint="eastAsia" w:ascii="仿宋" w:hAnsi="仿宋" w:eastAsia="仿宋" w:cs="仿宋"/>
                      <w:color w:val="auto"/>
                      <w:kern w:val="0"/>
                      <w:szCs w:val="21"/>
                      <w:lang w:eastAsia="zh-CN" w:bidi="ar"/>
                    </w:rPr>
                    <w:t>，</w:t>
                  </w:r>
                  <w:r>
                    <w:rPr>
                      <w:rFonts w:hint="eastAsia" w:ascii="仿宋" w:hAnsi="仿宋" w:eastAsia="仿宋" w:cs="仿宋"/>
                      <w:color w:val="auto"/>
                      <w:kern w:val="0"/>
                      <w:szCs w:val="21"/>
                      <w:lang w:bidi="ar"/>
                    </w:rPr>
                    <w:t>全年监测预计</w:t>
                  </w:r>
                  <w:r>
                    <w:rPr>
                      <w:rFonts w:hint="eastAsia" w:ascii="仿宋" w:hAnsi="仿宋" w:eastAsia="仿宋" w:cs="仿宋"/>
                      <w:color w:val="auto"/>
                      <w:kern w:val="0"/>
                      <w:szCs w:val="21"/>
                      <w:lang w:val="en-US" w:eastAsia="zh-CN" w:bidi="ar"/>
                    </w:rPr>
                    <w:t>6</w:t>
                  </w:r>
                  <w:r>
                    <w:rPr>
                      <w:rFonts w:hint="eastAsia" w:ascii="仿宋" w:hAnsi="仿宋" w:eastAsia="仿宋" w:cs="仿宋"/>
                      <w:color w:val="auto"/>
                      <w:kern w:val="0"/>
                      <w:szCs w:val="21"/>
                      <w:lang w:eastAsia="zh-CN" w:bidi="ar"/>
                    </w:rPr>
                    <w:t>期，</w:t>
                  </w:r>
                  <w:r>
                    <w:rPr>
                      <w:rFonts w:hint="eastAsia" w:ascii="仿宋" w:hAnsi="仿宋" w:eastAsia="仿宋" w:cs="仿宋"/>
                      <w:color w:val="auto"/>
                      <w:kern w:val="0"/>
                      <w:szCs w:val="21"/>
                      <w:lang w:val="en-US" w:eastAsia="zh-CN" w:bidi="ar"/>
                    </w:rPr>
                    <w:t>每期1航次。</w:t>
                  </w:r>
                </w:p>
                <w:p>
                  <w:pPr>
                    <w:widowControl w:val="0"/>
                    <w:numPr>
                      <w:ilvl w:val="0"/>
                      <w:numId w:val="11"/>
                    </w:numPr>
                    <w:textAlignment w:val="center"/>
                    <w:rPr>
                      <w:rFonts w:hint="eastAsia" w:ascii="仿宋" w:hAnsi="仿宋" w:eastAsia="仿宋" w:cs="仿宋"/>
                      <w:color w:val="auto"/>
                      <w:kern w:val="0"/>
                      <w:szCs w:val="21"/>
                      <w:lang w:bidi="ar"/>
                    </w:rPr>
                  </w:pPr>
                  <w:r>
                    <w:rPr>
                      <w:rFonts w:hint="eastAsia" w:ascii="仿宋" w:hAnsi="仿宋" w:eastAsia="仿宋" w:cs="仿宋"/>
                      <w:color w:val="000000"/>
                      <w:kern w:val="0"/>
                      <w:szCs w:val="21"/>
                      <w:lang w:bidi="ar"/>
                    </w:rPr>
                    <w:t>船的规格：船长大于</w:t>
                  </w:r>
                  <w:r>
                    <w:rPr>
                      <w:rFonts w:hint="eastAsia" w:ascii="仿宋" w:hAnsi="仿宋" w:eastAsia="仿宋" w:cs="仿宋"/>
                      <w:color w:val="000000"/>
                      <w:kern w:val="0"/>
                      <w:szCs w:val="21"/>
                      <w:lang w:val="en-US" w:eastAsia="zh-CN" w:bidi="ar"/>
                    </w:rPr>
                    <w:t>7</w:t>
                  </w:r>
                  <w:r>
                    <w:rPr>
                      <w:rFonts w:hint="eastAsia" w:ascii="仿宋" w:hAnsi="仿宋" w:eastAsia="仿宋" w:cs="仿宋"/>
                      <w:color w:val="000000"/>
                      <w:kern w:val="0"/>
                      <w:szCs w:val="21"/>
                      <w:lang w:bidi="ar"/>
                    </w:rPr>
                    <w:t>米，主机总功率大于</w:t>
                  </w:r>
                  <w:r>
                    <w:rPr>
                      <w:rFonts w:hint="eastAsia" w:ascii="仿宋" w:hAnsi="仿宋" w:eastAsia="仿宋" w:cs="仿宋"/>
                      <w:color w:val="000000"/>
                      <w:kern w:val="0"/>
                      <w:szCs w:val="21"/>
                      <w:lang w:val="en-US" w:eastAsia="zh-CN" w:bidi="ar"/>
                    </w:rPr>
                    <w:t>80</w:t>
                  </w:r>
                  <w:r>
                    <w:rPr>
                      <w:rFonts w:hint="eastAsia" w:ascii="仿宋" w:hAnsi="仿宋" w:eastAsia="仿宋" w:cs="仿宋"/>
                      <w:color w:val="000000"/>
                      <w:kern w:val="0"/>
                      <w:szCs w:val="21"/>
                      <w:lang w:bidi="ar"/>
                    </w:rPr>
                    <w:t>千瓦</w:t>
                  </w:r>
                  <w:r>
                    <w:rPr>
                      <w:rFonts w:hint="eastAsia" w:ascii="仿宋" w:hAnsi="仿宋" w:eastAsia="仿宋" w:cs="仿宋"/>
                      <w:color w:val="000000"/>
                      <w:kern w:val="0"/>
                      <w:szCs w:val="21"/>
                      <w:lang w:eastAsia="zh-CN" w:bidi="ar"/>
                    </w:rPr>
                    <w:t>。</w:t>
                  </w:r>
                </w:p>
                <w:p>
                  <w:pPr>
                    <w:widowControl w:val="0"/>
                    <w:numPr>
                      <w:ilvl w:val="0"/>
                      <w:numId w:val="11"/>
                    </w:numPr>
                    <w:textAlignment w:val="center"/>
                    <w:rPr>
                      <w:rFonts w:ascii="Times New Roman" w:hAnsi="Times New Roman" w:eastAsia="仿宋"/>
                      <w:szCs w:val="21"/>
                    </w:rPr>
                  </w:pPr>
                  <w:r>
                    <w:rPr>
                      <w:rFonts w:hint="eastAsia" w:ascii="仿宋" w:hAnsi="仿宋" w:eastAsia="仿宋" w:cs="仿宋"/>
                      <w:color w:val="000000"/>
                      <w:kern w:val="0"/>
                      <w:szCs w:val="21"/>
                      <w:lang w:bidi="ar"/>
                    </w:rPr>
                    <w:t>其他要求：</w:t>
                  </w:r>
                  <w:r>
                    <w:rPr>
                      <w:rFonts w:hint="eastAsia" w:ascii="仿宋" w:hAnsi="仿宋" w:eastAsia="仿宋" w:cs="仿宋"/>
                      <w:color w:val="auto"/>
                      <w:kern w:val="0"/>
                      <w:szCs w:val="21"/>
                      <w:lang w:bidi="ar"/>
                    </w:rPr>
                    <w:t>有船舱用于存放监测仪器、工具以及作业间隙的人员休息</w:t>
                  </w:r>
                  <w:r>
                    <w:rPr>
                      <w:rFonts w:hint="eastAsia" w:ascii="仿宋" w:hAnsi="仿宋" w:eastAsia="仿宋" w:cs="仿宋"/>
                      <w:color w:val="auto"/>
                      <w:kern w:val="0"/>
                      <w:szCs w:val="21"/>
                      <w:lang w:eastAsia="zh-CN" w:bidi="ar"/>
                    </w:rPr>
                    <w:t>。</w:t>
                  </w:r>
                </w:p>
              </w:tc>
              <w:tc>
                <w:tcPr>
                  <w:tcW w:w="1050" w:type="dxa"/>
                  <w:vAlign w:val="center"/>
                </w:tcPr>
                <w:p>
                  <w:pPr>
                    <w:widowControl w:val="0"/>
                    <w:snapToGrid w:val="0"/>
                    <w:spacing w:line="276" w:lineRule="auto"/>
                    <w:jc w:val="center"/>
                  </w:pPr>
                  <w:r>
                    <w:rPr>
                      <w:rFonts w:hint="eastAsia" w:ascii="Times New Roman" w:hAnsi="Times New Roman" w:eastAsia="仿宋"/>
                      <w:szCs w:val="21"/>
                      <w:lang w:val="en-US" w:eastAsia="zh-CN"/>
                    </w:rPr>
                    <w:t>6期</w:t>
                  </w:r>
                </w:p>
              </w:tc>
              <w:tc>
                <w:tcPr>
                  <w:tcW w:w="2580" w:type="dxa"/>
                  <w:vAlign w:val="center"/>
                </w:tcPr>
                <w:p>
                  <w:pPr>
                    <w:widowControl w:val="0"/>
                    <w:snapToGrid w:val="0"/>
                    <w:spacing w:line="276" w:lineRule="auto"/>
                    <w:jc w:val="center"/>
                  </w:pPr>
                  <w:r>
                    <w:rPr>
                      <w:rFonts w:hint="eastAsia" w:ascii="Times New Roman" w:hAnsi="Times New Roman" w:eastAsia="仿宋"/>
                      <w:szCs w:val="21"/>
                      <w:lang w:val="en-US" w:eastAsia="zh-CN"/>
                    </w:rPr>
                    <w:t>3200/期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1638" w:type="dxa"/>
                  <w:vAlign w:val="center"/>
                </w:tcPr>
                <w:p>
                  <w:pPr>
                    <w:widowControl w:val="0"/>
                    <w:snapToGrid w:val="0"/>
                    <w:spacing w:line="276" w:lineRule="auto"/>
                    <w:jc w:val="center"/>
                    <w:rPr>
                      <w:rFonts w:ascii="Times New Roman" w:hAnsi="Times New Roman" w:eastAsia="仿宋"/>
                      <w:sz w:val="28"/>
                      <w:szCs w:val="28"/>
                    </w:rPr>
                  </w:pPr>
                  <w:r>
                    <w:rPr>
                      <w:rFonts w:hint="eastAsia" w:ascii="Times New Roman" w:hAnsi="Times New Roman" w:eastAsia="仿宋"/>
                      <w:color w:val="000000"/>
                      <w:szCs w:val="21"/>
                      <w:lang w:val="en-US" w:eastAsia="zh-CN"/>
                    </w:rPr>
                    <w:t>钦州海域临时和应急监测任务</w:t>
                  </w:r>
                </w:p>
              </w:tc>
              <w:tc>
                <w:tcPr>
                  <w:tcW w:w="3486" w:type="dxa"/>
                  <w:vAlign w:val="center"/>
                </w:tcPr>
                <w:p>
                  <w:pPr>
                    <w:widowControl/>
                    <w:numPr>
                      <w:ilvl w:val="0"/>
                      <w:numId w:val="0"/>
                    </w:numPr>
                    <w:textAlignment w:val="center"/>
                    <w:rPr>
                      <w:rFonts w:ascii="Times New Roman" w:hAnsi="Times New Roman" w:eastAsia="仿宋"/>
                      <w:sz w:val="28"/>
                      <w:szCs w:val="28"/>
                    </w:rPr>
                  </w:pPr>
                  <w:r>
                    <w:rPr>
                      <w:rFonts w:hint="eastAsia" w:ascii="仿宋" w:hAnsi="仿宋" w:eastAsia="仿宋" w:cs="仿宋"/>
                      <w:color w:val="000000"/>
                      <w:kern w:val="0"/>
                      <w:szCs w:val="21"/>
                      <w:lang w:val="en-US" w:eastAsia="zh-CN" w:bidi="ar"/>
                    </w:rPr>
                    <w:t>1.</w:t>
                  </w:r>
                  <w:r>
                    <w:rPr>
                      <w:rFonts w:hint="eastAsia" w:ascii="仿宋" w:hAnsi="仿宋" w:eastAsia="仿宋" w:cs="仿宋"/>
                      <w:color w:val="000000"/>
                      <w:kern w:val="0"/>
                      <w:szCs w:val="21"/>
                      <w:lang w:bidi="ar"/>
                    </w:rPr>
                    <w:t>与上述</w:t>
                  </w:r>
                  <w:r>
                    <w:rPr>
                      <w:rFonts w:ascii="Times New Roman" w:hAnsi="Times New Roman" w:eastAsia="仿宋"/>
                      <w:color w:val="000000"/>
                      <w:kern w:val="0"/>
                      <w:szCs w:val="21"/>
                      <w:lang w:bidi="ar"/>
                    </w:rPr>
                    <w:t>2024年环境监测</w:t>
                  </w:r>
                  <w:r>
                    <w:rPr>
                      <w:rFonts w:hint="eastAsia" w:ascii="Times New Roman" w:hAnsi="Times New Roman" w:eastAsia="仿宋"/>
                      <w:color w:val="000000"/>
                      <w:kern w:val="0"/>
                      <w:szCs w:val="21"/>
                      <w:lang w:eastAsia="zh-CN" w:bidi="ar"/>
                    </w:rPr>
                    <w:t>采样</w:t>
                  </w:r>
                  <w:r>
                    <w:rPr>
                      <w:rFonts w:ascii="Times New Roman" w:hAnsi="Times New Roman" w:eastAsia="仿宋"/>
                      <w:color w:val="000000"/>
                      <w:kern w:val="0"/>
                      <w:szCs w:val="21"/>
                      <w:lang w:bidi="ar"/>
                    </w:rPr>
                    <w:t>调查船舶租赁</w:t>
                  </w:r>
                  <w:r>
                    <w:rPr>
                      <w:rFonts w:hint="eastAsia" w:ascii="Times New Roman" w:hAnsi="Times New Roman" w:eastAsia="仿宋"/>
                      <w:color w:val="000000"/>
                      <w:kern w:val="0"/>
                      <w:szCs w:val="21"/>
                      <w:lang w:eastAsia="zh-CN" w:bidi="ar"/>
                    </w:rPr>
                    <w:t>（钦州茅尾海）</w:t>
                  </w:r>
                  <w:r>
                    <w:rPr>
                      <w:rFonts w:hint="eastAsia" w:ascii="仿宋" w:hAnsi="仿宋" w:eastAsia="仿宋" w:cs="仿宋"/>
                      <w:color w:val="000000"/>
                      <w:kern w:val="0"/>
                      <w:szCs w:val="21"/>
                      <w:lang w:bidi="ar"/>
                    </w:rPr>
                    <w:t>用船类型相同</w:t>
                  </w:r>
                </w:p>
              </w:tc>
              <w:tc>
                <w:tcPr>
                  <w:tcW w:w="1050" w:type="dxa"/>
                  <w:vAlign w:val="center"/>
                </w:tcPr>
                <w:p>
                  <w:pPr>
                    <w:widowControl w:val="0"/>
                    <w:snapToGrid w:val="0"/>
                    <w:spacing w:line="276" w:lineRule="auto"/>
                    <w:jc w:val="center"/>
                    <w:rPr>
                      <w:rFonts w:ascii="Times New Roman" w:hAnsi="Times New Roman" w:eastAsia="仿宋"/>
                      <w:sz w:val="28"/>
                      <w:szCs w:val="28"/>
                    </w:rPr>
                  </w:pPr>
                  <w:r>
                    <w:rPr>
                      <w:rFonts w:hint="eastAsia" w:ascii="Times New Roman" w:hAnsi="Times New Roman" w:eastAsia="仿宋"/>
                      <w:szCs w:val="21"/>
                    </w:rPr>
                    <w:t>/</w:t>
                  </w:r>
                </w:p>
              </w:tc>
              <w:tc>
                <w:tcPr>
                  <w:tcW w:w="2580" w:type="dxa"/>
                  <w:vAlign w:val="center"/>
                </w:tcPr>
                <w:p>
                  <w:pPr>
                    <w:widowControl w:val="0"/>
                    <w:snapToGrid w:val="0"/>
                    <w:spacing w:line="276" w:lineRule="auto"/>
                    <w:jc w:val="center"/>
                    <w:rPr>
                      <w:rFonts w:ascii="Times New Roman" w:hAnsi="Times New Roman" w:eastAsia="仿宋"/>
                      <w:sz w:val="28"/>
                      <w:szCs w:val="28"/>
                    </w:rPr>
                  </w:pPr>
                  <w:r>
                    <w:rPr>
                      <w:rFonts w:hint="eastAsia" w:ascii="Times New Roman" w:hAnsi="Times New Roman"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2" w:hRule="atLeast"/>
              </w:trPr>
              <w:tc>
                <w:tcPr>
                  <w:tcW w:w="1638" w:type="dxa"/>
                  <w:vAlign w:val="center"/>
                </w:tcPr>
                <w:p>
                  <w:pPr>
                    <w:widowControl w:val="0"/>
                    <w:snapToGrid w:val="0"/>
                    <w:spacing w:line="276" w:lineRule="auto"/>
                    <w:jc w:val="center"/>
                    <w:rPr>
                      <w:rFonts w:ascii="Times New Roman" w:hAnsi="Times New Roman" w:eastAsia="仿宋"/>
                      <w:sz w:val="28"/>
                      <w:szCs w:val="28"/>
                    </w:rPr>
                  </w:pPr>
                  <w:r>
                    <w:rPr>
                      <w:rFonts w:hint="eastAsia" w:ascii="Times New Roman" w:hAnsi="Times New Roman" w:eastAsia="仿宋"/>
                      <w:color w:val="000000"/>
                      <w:kern w:val="0"/>
                      <w:szCs w:val="21"/>
                      <w:lang w:val="en-US" w:eastAsia="zh-CN" w:bidi="ar"/>
                    </w:rPr>
                    <w:t>2024年自动站比对暨重点海湾专项监测（防城港东西湾方向）</w:t>
                  </w:r>
                  <w:r>
                    <w:rPr>
                      <w:rFonts w:ascii="Times New Roman" w:hAnsi="Times New Roman" w:eastAsia="仿宋"/>
                      <w:color w:val="000000"/>
                      <w:kern w:val="0"/>
                      <w:szCs w:val="21"/>
                      <w:lang w:bidi="ar"/>
                    </w:rPr>
                    <w:t>船舶租赁</w:t>
                  </w:r>
                </w:p>
              </w:tc>
              <w:tc>
                <w:tcPr>
                  <w:tcW w:w="3486" w:type="dxa"/>
                  <w:vAlign w:val="center"/>
                </w:tcPr>
                <w:p>
                  <w:pPr>
                    <w:widowControl w:val="0"/>
                    <w:numPr>
                      <w:ilvl w:val="0"/>
                      <w:numId w:val="12"/>
                    </w:numP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作业海域：</w:t>
                  </w:r>
                  <w:r>
                    <w:rPr>
                      <w:rFonts w:hint="eastAsia" w:ascii="仿宋" w:hAnsi="仿宋" w:eastAsia="仿宋" w:cs="仿宋"/>
                      <w:color w:val="000000"/>
                      <w:kern w:val="0"/>
                      <w:szCs w:val="21"/>
                      <w:lang w:val="en-US" w:eastAsia="zh-CN" w:bidi="ar"/>
                    </w:rPr>
                    <w:t>防城港东湾</w:t>
                  </w:r>
                  <w:r>
                    <w:rPr>
                      <w:rFonts w:hint="eastAsia" w:ascii="仿宋" w:hAnsi="仿宋" w:eastAsia="仿宋" w:cs="仿宋"/>
                      <w:i w:val="0"/>
                      <w:color w:val="auto"/>
                      <w:sz w:val="21"/>
                      <w:szCs w:val="21"/>
                      <w:u w:val="none"/>
                      <w:lang w:val="en-US" w:eastAsia="zh-CN"/>
                    </w:rPr>
                    <w:t>-西湾海域</w:t>
                  </w:r>
                </w:p>
                <w:p>
                  <w:pPr>
                    <w:widowControl w:val="0"/>
                    <w:numPr>
                      <w:ilvl w:val="0"/>
                      <w:numId w:val="12"/>
                    </w:numP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val="en-US" w:eastAsia="zh-CN" w:bidi="ar"/>
                    </w:rPr>
                    <w:t>作业时间</w:t>
                  </w:r>
                  <w:r>
                    <w:rPr>
                      <w:rFonts w:hint="eastAsia" w:ascii="仿宋" w:hAnsi="仿宋" w:eastAsia="仿宋" w:cs="仿宋"/>
                      <w:color w:val="000000"/>
                      <w:kern w:val="0"/>
                      <w:szCs w:val="21"/>
                      <w:lang w:eastAsia="zh-CN" w:bidi="ar"/>
                    </w:rPr>
                    <w:t>：</w:t>
                  </w:r>
                  <w:r>
                    <w:rPr>
                      <w:rFonts w:hint="eastAsia" w:ascii="仿宋" w:hAnsi="仿宋" w:eastAsia="仿宋" w:cs="仿宋"/>
                      <w:color w:val="000000"/>
                      <w:kern w:val="0"/>
                      <w:szCs w:val="21"/>
                      <w:lang w:val="en-US" w:eastAsia="zh-CN" w:bidi="ar"/>
                    </w:rPr>
                    <w:t>白天单次</w:t>
                  </w:r>
                  <w:r>
                    <w:rPr>
                      <w:rFonts w:hint="eastAsia" w:ascii="仿宋" w:hAnsi="仿宋" w:eastAsia="仿宋" w:cs="仿宋"/>
                      <w:color w:val="000000"/>
                      <w:kern w:val="0"/>
                      <w:szCs w:val="21"/>
                      <w:lang w:bidi="ar"/>
                    </w:rPr>
                    <w:t>约</w:t>
                  </w:r>
                  <w:r>
                    <w:rPr>
                      <w:rFonts w:hint="eastAsia" w:ascii="仿宋" w:hAnsi="仿宋" w:eastAsia="仿宋" w:cs="仿宋"/>
                      <w:color w:val="000000"/>
                      <w:kern w:val="0"/>
                      <w:szCs w:val="21"/>
                      <w:lang w:val="en-US" w:eastAsia="zh-CN" w:bidi="ar"/>
                    </w:rPr>
                    <w:t>2</w:t>
                  </w:r>
                  <w:r>
                    <w:rPr>
                      <w:rFonts w:hint="eastAsia" w:ascii="仿宋" w:hAnsi="仿宋" w:eastAsia="仿宋" w:cs="仿宋"/>
                      <w:color w:val="000000"/>
                      <w:kern w:val="0"/>
                      <w:szCs w:val="21"/>
                      <w:lang w:bidi="ar"/>
                    </w:rPr>
                    <w:t>～</w:t>
                  </w:r>
                  <w:r>
                    <w:rPr>
                      <w:rFonts w:hint="eastAsia" w:ascii="仿宋" w:hAnsi="仿宋" w:eastAsia="仿宋" w:cs="仿宋"/>
                      <w:color w:val="000000"/>
                      <w:kern w:val="0"/>
                      <w:szCs w:val="21"/>
                      <w:lang w:val="en-US" w:eastAsia="zh-CN" w:bidi="ar"/>
                    </w:rPr>
                    <w:t>3小时</w:t>
                  </w:r>
                  <w:r>
                    <w:rPr>
                      <w:rFonts w:hint="eastAsia" w:ascii="仿宋" w:hAnsi="仿宋" w:eastAsia="仿宋" w:cs="仿宋"/>
                      <w:color w:val="000000"/>
                      <w:kern w:val="0"/>
                      <w:szCs w:val="21"/>
                      <w:lang w:eastAsia="zh-CN" w:bidi="ar"/>
                    </w:rPr>
                    <w:t>。</w:t>
                  </w:r>
                </w:p>
                <w:p>
                  <w:pPr>
                    <w:widowControl w:val="0"/>
                    <w:numPr>
                      <w:ilvl w:val="0"/>
                      <w:numId w:val="12"/>
                    </w:numPr>
                    <w:textAlignment w:val="center"/>
                    <w:rPr>
                      <w:rFonts w:hint="eastAsia" w:ascii="仿宋" w:hAnsi="仿宋" w:eastAsia="仿宋" w:cs="仿宋"/>
                      <w:color w:val="000000"/>
                      <w:kern w:val="0"/>
                      <w:szCs w:val="21"/>
                      <w:lang w:bidi="ar"/>
                    </w:rPr>
                  </w:pPr>
                  <w:r>
                    <w:rPr>
                      <w:rFonts w:hint="eastAsia" w:ascii="仿宋" w:hAnsi="仿宋" w:eastAsia="仿宋" w:cs="仿宋"/>
                      <w:color w:val="auto"/>
                      <w:kern w:val="0"/>
                      <w:szCs w:val="21"/>
                      <w:lang w:val="en-US" w:eastAsia="zh-CN" w:bidi="ar"/>
                    </w:rPr>
                    <w:t>费用标准：报</w:t>
                  </w:r>
                  <w:r>
                    <w:rPr>
                      <w:rFonts w:hint="eastAsia" w:ascii="仿宋" w:hAnsi="仿宋" w:eastAsia="仿宋" w:cs="仿宋"/>
                      <w:color w:val="auto"/>
                      <w:kern w:val="0"/>
                      <w:szCs w:val="21"/>
                      <w:lang w:bidi="ar"/>
                    </w:rPr>
                    <w:t>价少于等于</w:t>
                  </w:r>
                  <w:r>
                    <w:rPr>
                      <w:rFonts w:hint="eastAsia" w:ascii="仿宋" w:hAnsi="仿宋" w:eastAsia="仿宋" w:cs="仿宋"/>
                      <w:color w:val="auto"/>
                      <w:kern w:val="0"/>
                      <w:szCs w:val="21"/>
                      <w:lang w:val="en-US" w:eastAsia="zh-CN" w:bidi="ar"/>
                    </w:rPr>
                    <w:t>2200</w:t>
                  </w:r>
                  <w:r>
                    <w:rPr>
                      <w:rFonts w:hint="eastAsia" w:ascii="仿宋" w:hAnsi="仿宋" w:eastAsia="仿宋" w:cs="仿宋"/>
                      <w:color w:val="auto"/>
                      <w:kern w:val="0"/>
                      <w:szCs w:val="21"/>
                      <w:lang w:bidi="ar"/>
                    </w:rPr>
                    <w:t>元</w:t>
                  </w:r>
                  <w:r>
                    <w:rPr>
                      <w:rFonts w:hint="eastAsia" w:ascii="仿宋" w:hAnsi="仿宋" w:eastAsia="仿宋" w:cs="仿宋"/>
                      <w:color w:val="auto"/>
                      <w:kern w:val="0"/>
                      <w:szCs w:val="21"/>
                      <w:lang w:val="en-US" w:eastAsia="zh-CN" w:bidi="ar"/>
                    </w:rPr>
                    <w:t>/航次</w:t>
                  </w:r>
                  <w:r>
                    <w:rPr>
                      <w:rFonts w:hint="eastAsia" w:ascii="仿宋" w:hAnsi="仿宋" w:eastAsia="仿宋" w:cs="仿宋"/>
                      <w:color w:val="auto"/>
                      <w:kern w:val="0"/>
                      <w:szCs w:val="21"/>
                      <w:lang w:eastAsia="zh-CN" w:bidi="ar"/>
                    </w:rPr>
                    <w:t>，</w:t>
                  </w:r>
                  <w:r>
                    <w:rPr>
                      <w:rFonts w:hint="eastAsia" w:ascii="仿宋" w:hAnsi="仿宋" w:eastAsia="仿宋" w:cs="仿宋"/>
                      <w:color w:val="auto"/>
                      <w:kern w:val="0"/>
                      <w:szCs w:val="21"/>
                      <w:lang w:bidi="ar"/>
                    </w:rPr>
                    <w:t>全年监测预计</w:t>
                  </w:r>
                  <w:r>
                    <w:rPr>
                      <w:rFonts w:hint="eastAsia" w:ascii="仿宋" w:hAnsi="仿宋" w:eastAsia="仿宋" w:cs="仿宋"/>
                      <w:color w:val="auto"/>
                      <w:kern w:val="0"/>
                      <w:szCs w:val="21"/>
                      <w:lang w:val="en-US" w:eastAsia="zh-CN" w:bidi="ar"/>
                    </w:rPr>
                    <w:t>6</w:t>
                  </w:r>
                  <w:r>
                    <w:rPr>
                      <w:rFonts w:hint="eastAsia" w:ascii="仿宋" w:hAnsi="仿宋" w:eastAsia="仿宋" w:cs="仿宋"/>
                      <w:color w:val="auto"/>
                      <w:kern w:val="0"/>
                      <w:szCs w:val="21"/>
                      <w:lang w:eastAsia="zh-CN" w:bidi="ar"/>
                    </w:rPr>
                    <w:t>期，</w:t>
                  </w:r>
                  <w:r>
                    <w:rPr>
                      <w:rFonts w:hint="eastAsia" w:ascii="仿宋" w:hAnsi="仿宋" w:eastAsia="仿宋" w:cs="仿宋"/>
                      <w:color w:val="auto"/>
                      <w:kern w:val="0"/>
                      <w:szCs w:val="21"/>
                      <w:lang w:val="en-US" w:eastAsia="zh-CN" w:bidi="ar"/>
                    </w:rPr>
                    <w:t>每期1航次。</w:t>
                  </w:r>
                </w:p>
                <w:p>
                  <w:pPr>
                    <w:widowControl w:val="0"/>
                    <w:numPr>
                      <w:ilvl w:val="0"/>
                      <w:numId w:val="12"/>
                    </w:numPr>
                    <w:textAlignment w:val="center"/>
                    <w:rPr>
                      <w:rFonts w:hint="eastAsia" w:ascii="仿宋" w:hAnsi="仿宋" w:eastAsia="仿宋" w:cs="仿宋"/>
                      <w:color w:val="auto"/>
                      <w:kern w:val="0"/>
                      <w:szCs w:val="21"/>
                      <w:lang w:bidi="ar"/>
                    </w:rPr>
                  </w:pPr>
                  <w:r>
                    <w:rPr>
                      <w:rFonts w:hint="eastAsia" w:ascii="仿宋" w:hAnsi="仿宋" w:eastAsia="仿宋" w:cs="仿宋"/>
                      <w:color w:val="000000"/>
                      <w:kern w:val="0"/>
                      <w:szCs w:val="21"/>
                      <w:lang w:bidi="ar"/>
                    </w:rPr>
                    <w:t>船的规格：船长大于</w:t>
                  </w:r>
                  <w:r>
                    <w:rPr>
                      <w:rFonts w:hint="eastAsia" w:ascii="仿宋" w:hAnsi="仿宋" w:eastAsia="仿宋" w:cs="仿宋"/>
                      <w:color w:val="000000"/>
                      <w:kern w:val="0"/>
                      <w:szCs w:val="21"/>
                      <w:lang w:val="en-US" w:eastAsia="zh-CN" w:bidi="ar"/>
                    </w:rPr>
                    <w:t>7</w:t>
                  </w:r>
                  <w:r>
                    <w:rPr>
                      <w:rFonts w:hint="eastAsia" w:ascii="仿宋" w:hAnsi="仿宋" w:eastAsia="仿宋" w:cs="仿宋"/>
                      <w:color w:val="000000"/>
                      <w:kern w:val="0"/>
                      <w:szCs w:val="21"/>
                      <w:lang w:bidi="ar"/>
                    </w:rPr>
                    <w:t>米，主机总功率大于</w:t>
                  </w:r>
                  <w:r>
                    <w:rPr>
                      <w:rFonts w:hint="eastAsia" w:ascii="仿宋" w:hAnsi="仿宋" w:eastAsia="仿宋" w:cs="仿宋"/>
                      <w:color w:val="000000"/>
                      <w:kern w:val="0"/>
                      <w:szCs w:val="21"/>
                      <w:lang w:val="en-US" w:eastAsia="zh-CN" w:bidi="ar"/>
                    </w:rPr>
                    <w:t>44</w:t>
                  </w:r>
                  <w:r>
                    <w:rPr>
                      <w:rFonts w:hint="eastAsia" w:ascii="仿宋" w:hAnsi="仿宋" w:eastAsia="仿宋" w:cs="仿宋"/>
                      <w:color w:val="000000"/>
                      <w:kern w:val="0"/>
                      <w:szCs w:val="21"/>
                      <w:lang w:bidi="ar"/>
                    </w:rPr>
                    <w:t>千瓦</w:t>
                  </w:r>
                  <w:r>
                    <w:rPr>
                      <w:rFonts w:hint="eastAsia" w:ascii="仿宋" w:hAnsi="仿宋" w:eastAsia="仿宋" w:cs="仿宋"/>
                      <w:color w:val="000000"/>
                      <w:kern w:val="0"/>
                      <w:szCs w:val="21"/>
                      <w:lang w:eastAsia="zh-CN" w:bidi="ar"/>
                    </w:rPr>
                    <w:t>。</w:t>
                  </w:r>
                </w:p>
                <w:p>
                  <w:pPr>
                    <w:widowControl w:val="0"/>
                    <w:numPr>
                      <w:ilvl w:val="0"/>
                      <w:numId w:val="12"/>
                    </w:numPr>
                    <w:textAlignment w:val="center"/>
                    <w:rPr>
                      <w:rFonts w:ascii="Times New Roman" w:hAnsi="Times New Roman" w:eastAsia="仿宋"/>
                      <w:szCs w:val="21"/>
                    </w:rPr>
                  </w:pPr>
                  <w:r>
                    <w:rPr>
                      <w:rFonts w:hint="eastAsia" w:ascii="仿宋" w:hAnsi="仿宋" w:eastAsia="仿宋" w:cs="仿宋"/>
                      <w:color w:val="000000"/>
                      <w:kern w:val="0"/>
                      <w:szCs w:val="21"/>
                      <w:lang w:bidi="ar"/>
                    </w:rPr>
                    <w:t>其他要求：</w:t>
                  </w:r>
                  <w:r>
                    <w:rPr>
                      <w:rFonts w:hint="eastAsia" w:ascii="仿宋" w:hAnsi="仿宋" w:eastAsia="仿宋" w:cs="仿宋"/>
                      <w:color w:val="auto"/>
                      <w:kern w:val="0"/>
                      <w:szCs w:val="21"/>
                      <w:lang w:bidi="ar"/>
                    </w:rPr>
                    <w:t>有船舱用于存放监测仪器、工具以及作业间隙的人员休息</w:t>
                  </w:r>
                  <w:r>
                    <w:rPr>
                      <w:rFonts w:hint="eastAsia" w:ascii="仿宋" w:hAnsi="仿宋" w:eastAsia="仿宋" w:cs="仿宋"/>
                      <w:color w:val="auto"/>
                      <w:kern w:val="0"/>
                      <w:szCs w:val="21"/>
                      <w:lang w:eastAsia="zh-CN" w:bidi="ar"/>
                    </w:rPr>
                    <w:t>。</w:t>
                  </w:r>
                </w:p>
              </w:tc>
              <w:tc>
                <w:tcPr>
                  <w:tcW w:w="1050" w:type="dxa"/>
                  <w:vAlign w:val="center"/>
                </w:tcPr>
                <w:p>
                  <w:pPr>
                    <w:widowControl w:val="0"/>
                    <w:snapToGrid w:val="0"/>
                    <w:spacing w:line="276" w:lineRule="auto"/>
                    <w:jc w:val="center"/>
                    <w:rPr>
                      <w:rFonts w:ascii="Times New Roman" w:hAnsi="Times New Roman" w:eastAsia="仿宋"/>
                      <w:szCs w:val="21"/>
                    </w:rPr>
                  </w:pPr>
                  <w:r>
                    <w:rPr>
                      <w:rFonts w:hint="eastAsia" w:ascii="Times New Roman" w:hAnsi="Times New Roman" w:eastAsia="仿宋"/>
                      <w:szCs w:val="21"/>
                      <w:lang w:val="en-US" w:eastAsia="zh-CN"/>
                    </w:rPr>
                    <w:t>6期</w:t>
                  </w:r>
                </w:p>
              </w:tc>
              <w:tc>
                <w:tcPr>
                  <w:tcW w:w="2580" w:type="dxa"/>
                  <w:vAlign w:val="center"/>
                </w:tcPr>
                <w:p>
                  <w:pPr>
                    <w:widowControl w:val="0"/>
                    <w:snapToGrid w:val="0"/>
                    <w:spacing w:line="276" w:lineRule="auto"/>
                    <w:jc w:val="center"/>
                    <w:rPr>
                      <w:rFonts w:ascii="Times New Roman" w:hAnsi="Times New Roman" w:eastAsia="仿宋"/>
                      <w:szCs w:val="21"/>
                    </w:rPr>
                  </w:pPr>
                  <w:r>
                    <w:rPr>
                      <w:rFonts w:hint="eastAsia" w:ascii="Times New Roman" w:hAnsi="Times New Roman" w:eastAsia="仿宋"/>
                      <w:szCs w:val="21"/>
                      <w:lang w:val="en-US" w:eastAsia="zh-CN"/>
                    </w:rPr>
                    <w:t>2200/期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638" w:type="dxa"/>
                  <w:vAlign w:val="center"/>
                </w:tcPr>
                <w:p>
                  <w:pPr>
                    <w:widowControl w:val="0"/>
                    <w:snapToGrid w:val="0"/>
                    <w:spacing w:line="276" w:lineRule="auto"/>
                    <w:jc w:val="center"/>
                    <w:rPr>
                      <w:rFonts w:ascii="Times New Roman" w:hAnsi="Times New Roman" w:eastAsia="仿宋"/>
                      <w:sz w:val="28"/>
                      <w:szCs w:val="28"/>
                    </w:rPr>
                  </w:pPr>
                  <w:r>
                    <w:rPr>
                      <w:rFonts w:hint="eastAsia" w:ascii="Times New Roman" w:hAnsi="Times New Roman" w:eastAsia="仿宋"/>
                      <w:color w:val="000000"/>
                      <w:kern w:val="0"/>
                      <w:szCs w:val="21"/>
                      <w:lang w:val="en-US" w:eastAsia="zh-CN" w:bidi="ar"/>
                    </w:rPr>
                    <w:t>2024年自动站比对暨重点海湾专项监测（防城港金滩方向）</w:t>
                  </w:r>
                  <w:r>
                    <w:rPr>
                      <w:rFonts w:ascii="Times New Roman" w:hAnsi="Times New Roman" w:eastAsia="仿宋"/>
                      <w:color w:val="000000"/>
                      <w:kern w:val="0"/>
                      <w:szCs w:val="21"/>
                      <w:lang w:bidi="ar"/>
                    </w:rPr>
                    <w:t>船舶租赁</w:t>
                  </w:r>
                </w:p>
              </w:tc>
              <w:tc>
                <w:tcPr>
                  <w:tcW w:w="3486" w:type="dxa"/>
                  <w:vAlign w:val="center"/>
                </w:tcPr>
                <w:p>
                  <w:pPr>
                    <w:widowControl w:val="0"/>
                    <w:numPr>
                      <w:ilvl w:val="0"/>
                      <w:numId w:val="13"/>
                    </w:numP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作业海域：</w:t>
                  </w:r>
                  <w:r>
                    <w:rPr>
                      <w:rFonts w:hint="eastAsia" w:ascii="仿宋" w:hAnsi="仿宋" w:eastAsia="仿宋" w:cs="仿宋"/>
                      <w:color w:val="000000"/>
                      <w:kern w:val="0"/>
                      <w:szCs w:val="21"/>
                      <w:lang w:val="en-US" w:eastAsia="zh-CN" w:bidi="ar"/>
                    </w:rPr>
                    <w:t>防城港北仑河口</w:t>
                  </w:r>
                  <w:r>
                    <w:rPr>
                      <w:rFonts w:hint="eastAsia" w:ascii="仿宋" w:hAnsi="仿宋" w:eastAsia="仿宋" w:cs="仿宋"/>
                      <w:i w:val="0"/>
                      <w:color w:val="auto"/>
                      <w:sz w:val="21"/>
                      <w:szCs w:val="21"/>
                      <w:u w:val="none"/>
                      <w:lang w:val="en-US" w:eastAsia="zh-CN"/>
                    </w:rPr>
                    <w:t>-珍珠湾海域</w:t>
                  </w:r>
                </w:p>
                <w:p>
                  <w:pPr>
                    <w:widowControl w:val="0"/>
                    <w:numPr>
                      <w:ilvl w:val="0"/>
                      <w:numId w:val="13"/>
                    </w:numP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val="en-US" w:eastAsia="zh-CN" w:bidi="ar"/>
                    </w:rPr>
                    <w:t>作业时间</w:t>
                  </w:r>
                  <w:r>
                    <w:rPr>
                      <w:rFonts w:hint="eastAsia" w:ascii="仿宋" w:hAnsi="仿宋" w:eastAsia="仿宋" w:cs="仿宋"/>
                      <w:color w:val="000000"/>
                      <w:kern w:val="0"/>
                      <w:szCs w:val="21"/>
                      <w:lang w:eastAsia="zh-CN" w:bidi="ar"/>
                    </w:rPr>
                    <w:t>：</w:t>
                  </w:r>
                  <w:r>
                    <w:rPr>
                      <w:rFonts w:hint="eastAsia" w:ascii="仿宋" w:hAnsi="仿宋" w:eastAsia="仿宋" w:cs="仿宋"/>
                      <w:color w:val="000000"/>
                      <w:kern w:val="0"/>
                      <w:szCs w:val="21"/>
                      <w:lang w:val="en-US" w:eastAsia="zh-CN" w:bidi="ar"/>
                    </w:rPr>
                    <w:t>白天单次</w:t>
                  </w:r>
                  <w:r>
                    <w:rPr>
                      <w:rFonts w:hint="eastAsia" w:ascii="仿宋" w:hAnsi="仿宋" w:eastAsia="仿宋" w:cs="仿宋"/>
                      <w:color w:val="000000"/>
                      <w:kern w:val="0"/>
                      <w:szCs w:val="21"/>
                      <w:lang w:bidi="ar"/>
                    </w:rPr>
                    <w:t>约</w:t>
                  </w:r>
                  <w:r>
                    <w:rPr>
                      <w:rFonts w:hint="eastAsia" w:ascii="仿宋" w:hAnsi="仿宋" w:eastAsia="仿宋" w:cs="仿宋"/>
                      <w:color w:val="000000"/>
                      <w:kern w:val="0"/>
                      <w:szCs w:val="21"/>
                      <w:lang w:val="en-US" w:eastAsia="zh-CN" w:bidi="ar"/>
                    </w:rPr>
                    <w:t>1</w:t>
                  </w:r>
                  <w:r>
                    <w:rPr>
                      <w:rFonts w:hint="eastAsia" w:ascii="仿宋" w:hAnsi="仿宋" w:eastAsia="仿宋" w:cs="仿宋"/>
                      <w:color w:val="000000"/>
                      <w:kern w:val="0"/>
                      <w:szCs w:val="21"/>
                      <w:lang w:bidi="ar"/>
                    </w:rPr>
                    <w:t>～</w:t>
                  </w:r>
                  <w:r>
                    <w:rPr>
                      <w:rFonts w:hint="eastAsia" w:ascii="仿宋" w:hAnsi="仿宋" w:eastAsia="仿宋" w:cs="仿宋"/>
                      <w:color w:val="000000"/>
                      <w:kern w:val="0"/>
                      <w:szCs w:val="21"/>
                      <w:lang w:val="en-US" w:eastAsia="zh-CN" w:bidi="ar"/>
                    </w:rPr>
                    <w:t>2小时</w:t>
                  </w:r>
                  <w:r>
                    <w:rPr>
                      <w:rFonts w:hint="eastAsia" w:ascii="仿宋" w:hAnsi="仿宋" w:eastAsia="仿宋" w:cs="仿宋"/>
                      <w:color w:val="000000"/>
                      <w:kern w:val="0"/>
                      <w:szCs w:val="21"/>
                      <w:lang w:eastAsia="zh-CN" w:bidi="ar"/>
                    </w:rPr>
                    <w:t>。</w:t>
                  </w:r>
                </w:p>
                <w:p>
                  <w:pPr>
                    <w:widowControl w:val="0"/>
                    <w:numPr>
                      <w:ilvl w:val="0"/>
                      <w:numId w:val="13"/>
                    </w:numPr>
                    <w:textAlignment w:val="center"/>
                    <w:rPr>
                      <w:rFonts w:hint="eastAsia" w:ascii="仿宋" w:hAnsi="仿宋" w:eastAsia="仿宋" w:cs="仿宋"/>
                      <w:color w:val="000000"/>
                      <w:kern w:val="0"/>
                      <w:szCs w:val="21"/>
                      <w:lang w:bidi="ar"/>
                    </w:rPr>
                  </w:pPr>
                  <w:r>
                    <w:rPr>
                      <w:rFonts w:hint="eastAsia" w:ascii="仿宋" w:hAnsi="仿宋" w:eastAsia="仿宋" w:cs="仿宋"/>
                      <w:color w:val="auto"/>
                      <w:kern w:val="0"/>
                      <w:szCs w:val="21"/>
                      <w:lang w:val="en-US" w:eastAsia="zh-CN" w:bidi="ar"/>
                    </w:rPr>
                    <w:t>费用标准：报</w:t>
                  </w:r>
                  <w:r>
                    <w:rPr>
                      <w:rFonts w:hint="eastAsia" w:ascii="仿宋" w:hAnsi="仿宋" w:eastAsia="仿宋" w:cs="仿宋"/>
                      <w:color w:val="auto"/>
                      <w:kern w:val="0"/>
                      <w:szCs w:val="21"/>
                      <w:lang w:bidi="ar"/>
                    </w:rPr>
                    <w:t>价少于等于</w:t>
                  </w:r>
                  <w:r>
                    <w:rPr>
                      <w:rFonts w:hint="eastAsia" w:ascii="仿宋" w:hAnsi="仿宋" w:eastAsia="仿宋" w:cs="仿宋"/>
                      <w:color w:val="auto"/>
                      <w:kern w:val="0"/>
                      <w:szCs w:val="21"/>
                      <w:lang w:val="en-US" w:eastAsia="zh-CN" w:bidi="ar"/>
                    </w:rPr>
                    <w:t>1100</w:t>
                  </w:r>
                  <w:r>
                    <w:rPr>
                      <w:rFonts w:hint="eastAsia" w:ascii="仿宋" w:hAnsi="仿宋" w:eastAsia="仿宋" w:cs="仿宋"/>
                      <w:color w:val="auto"/>
                      <w:kern w:val="0"/>
                      <w:szCs w:val="21"/>
                      <w:lang w:bidi="ar"/>
                    </w:rPr>
                    <w:t>元</w:t>
                  </w:r>
                  <w:r>
                    <w:rPr>
                      <w:rFonts w:hint="eastAsia" w:ascii="仿宋" w:hAnsi="仿宋" w:eastAsia="仿宋" w:cs="仿宋"/>
                      <w:color w:val="auto"/>
                      <w:kern w:val="0"/>
                      <w:szCs w:val="21"/>
                      <w:lang w:val="en-US" w:eastAsia="zh-CN" w:bidi="ar"/>
                    </w:rPr>
                    <w:t>/航次</w:t>
                  </w:r>
                  <w:r>
                    <w:rPr>
                      <w:rFonts w:hint="eastAsia" w:ascii="仿宋" w:hAnsi="仿宋" w:eastAsia="仿宋" w:cs="仿宋"/>
                      <w:color w:val="auto"/>
                      <w:kern w:val="0"/>
                      <w:szCs w:val="21"/>
                      <w:lang w:eastAsia="zh-CN" w:bidi="ar"/>
                    </w:rPr>
                    <w:t>，</w:t>
                  </w:r>
                  <w:r>
                    <w:rPr>
                      <w:rFonts w:hint="eastAsia" w:ascii="仿宋" w:hAnsi="仿宋" w:eastAsia="仿宋" w:cs="仿宋"/>
                      <w:color w:val="auto"/>
                      <w:kern w:val="0"/>
                      <w:szCs w:val="21"/>
                      <w:lang w:bidi="ar"/>
                    </w:rPr>
                    <w:t>全年监测预计</w:t>
                  </w:r>
                  <w:r>
                    <w:rPr>
                      <w:rFonts w:hint="eastAsia" w:ascii="仿宋" w:hAnsi="仿宋" w:eastAsia="仿宋" w:cs="仿宋"/>
                      <w:color w:val="auto"/>
                      <w:kern w:val="0"/>
                      <w:szCs w:val="21"/>
                      <w:lang w:val="en-US" w:eastAsia="zh-CN" w:bidi="ar"/>
                    </w:rPr>
                    <w:t>6</w:t>
                  </w:r>
                  <w:r>
                    <w:rPr>
                      <w:rFonts w:hint="eastAsia" w:ascii="仿宋" w:hAnsi="仿宋" w:eastAsia="仿宋" w:cs="仿宋"/>
                      <w:color w:val="auto"/>
                      <w:kern w:val="0"/>
                      <w:szCs w:val="21"/>
                      <w:lang w:eastAsia="zh-CN" w:bidi="ar"/>
                    </w:rPr>
                    <w:t>期，</w:t>
                  </w:r>
                  <w:r>
                    <w:rPr>
                      <w:rFonts w:hint="eastAsia" w:ascii="仿宋" w:hAnsi="仿宋" w:eastAsia="仿宋" w:cs="仿宋"/>
                      <w:color w:val="auto"/>
                      <w:kern w:val="0"/>
                      <w:szCs w:val="21"/>
                      <w:lang w:val="en-US" w:eastAsia="zh-CN" w:bidi="ar"/>
                    </w:rPr>
                    <w:t>每期1航次。</w:t>
                  </w:r>
                </w:p>
                <w:p>
                  <w:pPr>
                    <w:widowControl w:val="0"/>
                    <w:numPr>
                      <w:ilvl w:val="0"/>
                      <w:numId w:val="13"/>
                    </w:numPr>
                    <w:textAlignment w:val="center"/>
                    <w:rPr>
                      <w:rFonts w:hint="eastAsia" w:ascii="仿宋" w:hAnsi="仿宋" w:eastAsia="仿宋" w:cs="仿宋"/>
                      <w:color w:val="auto"/>
                      <w:kern w:val="0"/>
                      <w:szCs w:val="21"/>
                      <w:lang w:bidi="ar"/>
                    </w:rPr>
                  </w:pPr>
                  <w:r>
                    <w:rPr>
                      <w:rFonts w:hint="eastAsia" w:ascii="仿宋" w:hAnsi="仿宋" w:eastAsia="仿宋" w:cs="仿宋"/>
                      <w:color w:val="000000"/>
                      <w:kern w:val="0"/>
                      <w:szCs w:val="21"/>
                      <w:lang w:bidi="ar"/>
                    </w:rPr>
                    <w:t>船的规格：船长大于</w:t>
                  </w:r>
                  <w:r>
                    <w:rPr>
                      <w:rFonts w:hint="eastAsia" w:ascii="仿宋" w:hAnsi="仿宋" w:eastAsia="仿宋" w:cs="仿宋"/>
                      <w:color w:val="000000"/>
                      <w:kern w:val="0"/>
                      <w:szCs w:val="21"/>
                      <w:lang w:val="en-US" w:eastAsia="zh-CN" w:bidi="ar"/>
                    </w:rPr>
                    <w:t>5</w:t>
                  </w:r>
                  <w:r>
                    <w:rPr>
                      <w:rFonts w:hint="eastAsia" w:ascii="仿宋" w:hAnsi="仿宋" w:eastAsia="仿宋" w:cs="仿宋"/>
                      <w:color w:val="000000"/>
                      <w:kern w:val="0"/>
                      <w:szCs w:val="21"/>
                      <w:lang w:bidi="ar"/>
                    </w:rPr>
                    <w:t>米，主机总功率大于</w:t>
                  </w:r>
                  <w:r>
                    <w:rPr>
                      <w:rFonts w:hint="eastAsia" w:ascii="仿宋" w:hAnsi="仿宋" w:eastAsia="仿宋" w:cs="仿宋"/>
                      <w:color w:val="000000"/>
                      <w:kern w:val="0"/>
                      <w:szCs w:val="21"/>
                      <w:lang w:val="en-US" w:eastAsia="zh-CN" w:bidi="ar"/>
                    </w:rPr>
                    <w:t>13.5</w:t>
                  </w:r>
                  <w:r>
                    <w:rPr>
                      <w:rFonts w:hint="eastAsia" w:ascii="仿宋" w:hAnsi="仿宋" w:eastAsia="仿宋" w:cs="仿宋"/>
                      <w:color w:val="000000"/>
                      <w:kern w:val="0"/>
                      <w:szCs w:val="21"/>
                      <w:lang w:bidi="ar"/>
                    </w:rPr>
                    <w:t>千瓦</w:t>
                  </w:r>
                  <w:r>
                    <w:rPr>
                      <w:rFonts w:hint="eastAsia" w:ascii="仿宋" w:hAnsi="仿宋" w:eastAsia="仿宋" w:cs="仿宋"/>
                      <w:color w:val="000000"/>
                      <w:kern w:val="0"/>
                      <w:szCs w:val="21"/>
                      <w:lang w:eastAsia="zh-CN" w:bidi="ar"/>
                    </w:rPr>
                    <w:t>。</w:t>
                  </w:r>
                </w:p>
                <w:p>
                  <w:pPr>
                    <w:widowControl w:val="0"/>
                    <w:numPr>
                      <w:ilvl w:val="0"/>
                      <w:numId w:val="13"/>
                    </w:numPr>
                    <w:textAlignment w:val="center"/>
                    <w:rPr>
                      <w:rFonts w:ascii="Times New Roman" w:hAnsi="Times New Roman" w:eastAsia="仿宋"/>
                      <w:szCs w:val="21"/>
                    </w:rPr>
                  </w:pPr>
                  <w:r>
                    <w:rPr>
                      <w:rFonts w:hint="eastAsia" w:ascii="仿宋" w:hAnsi="仿宋" w:eastAsia="仿宋" w:cs="仿宋"/>
                      <w:color w:val="000000"/>
                      <w:kern w:val="0"/>
                      <w:szCs w:val="21"/>
                      <w:lang w:bidi="ar"/>
                    </w:rPr>
                    <w:t>其他要求：</w:t>
                  </w:r>
                  <w:r>
                    <w:rPr>
                      <w:rFonts w:hint="eastAsia" w:ascii="仿宋" w:hAnsi="仿宋" w:eastAsia="仿宋" w:cs="仿宋"/>
                      <w:color w:val="auto"/>
                      <w:kern w:val="0"/>
                      <w:szCs w:val="21"/>
                      <w:lang w:bidi="ar"/>
                    </w:rPr>
                    <w:t>有船舱用于存放监测仪器、工具以及作业间隙的人员休息</w:t>
                  </w:r>
                  <w:r>
                    <w:rPr>
                      <w:rFonts w:hint="eastAsia" w:ascii="仿宋" w:hAnsi="仿宋" w:eastAsia="仿宋" w:cs="仿宋"/>
                      <w:color w:val="auto"/>
                      <w:kern w:val="0"/>
                      <w:szCs w:val="21"/>
                      <w:lang w:eastAsia="zh-CN" w:bidi="ar"/>
                    </w:rPr>
                    <w:t>。</w:t>
                  </w:r>
                </w:p>
              </w:tc>
              <w:tc>
                <w:tcPr>
                  <w:tcW w:w="1050" w:type="dxa"/>
                  <w:vAlign w:val="center"/>
                </w:tcPr>
                <w:p>
                  <w:pPr>
                    <w:widowControl w:val="0"/>
                    <w:snapToGrid w:val="0"/>
                    <w:spacing w:line="276" w:lineRule="auto"/>
                    <w:jc w:val="center"/>
                    <w:rPr>
                      <w:rFonts w:ascii="Times New Roman" w:hAnsi="Times New Roman" w:eastAsia="仿宋"/>
                      <w:szCs w:val="21"/>
                    </w:rPr>
                  </w:pPr>
                  <w:r>
                    <w:rPr>
                      <w:rFonts w:hint="eastAsia" w:ascii="Times New Roman" w:hAnsi="Times New Roman" w:eastAsia="仿宋"/>
                      <w:szCs w:val="21"/>
                      <w:lang w:val="en-US" w:eastAsia="zh-CN"/>
                    </w:rPr>
                    <w:t>6期</w:t>
                  </w:r>
                </w:p>
              </w:tc>
              <w:tc>
                <w:tcPr>
                  <w:tcW w:w="2580" w:type="dxa"/>
                  <w:vAlign w:val="center"/>
                </w:tcPr>
                <w:p>
                  <w:pPr>
                    <w:widowControl w:val="0"/>
                    <w:snapToGrid w:val="0"/>
                    <w:spacing w:line="276" w:lineRule="auto"/>
                    <w:jc w:val="center"/>
                    <w:rPr>
                      <w:rFonts w:hint="default" w:ascii="Times New Roman" w:hAnsi="Times New Roman" w:eastAsia="仿宋"/>
                      <w:szCs w:val="21"/>
                      <w:lang w:val="en-US"/>
                    </w:rPr>
                  </w:pPr>
                  <w:r>
                    <w:rPr>
                      <w:rFonts w:hint="eastAsia" w:ascii="Times New Roman" w:hAnsi="Times New Roman" w:eastAsia="仿宋"/>
                      <w:szCs w:val="21"/>
                      <w:lang w:val="en-US" w:eastAsia="zh-CN"/>
                    </w:rPr>
                    <w:t>1100/期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1" w:hRule="atLeast"/>
              </w:trPr>
              <w:tc>
                <w:tcPr>
                  <w:tcW w:w="1638" w:type="dxa"/>
                  <w:vAlign w:val="center"/>
                </w:tcPr>
                <w:p>
                  <w:pPr>
                    <w:widowControl w:val="0"/>
                    <w:snapToGrid w:val="0"/>
                    <w:spacing w:line="276" w:lineRule="auto"/>
                    <w:jc w:val="center"/>
                    <w:rPr>
                      <w:rFonts w:ascii="Times New Roman" w:hAnsi="Times New Roman" w:eastAsia="仿宋"/>
                      <w:sz w:val="28"/>
                      <w:szCs w:val="28"/>
                    </w:rPr>
                  </w:pPr>
                  <w:r>
                    <w:rPr>
                      <w:rFonts w:hint="eastAsia" w:ascii="Times New Roman" w:hAnsi="Times New Roman" w:eastAsia="仿宋"/>
                      <w:color w:val="000000"/>
                      <w:szCs w:val="21"/>
                      <w:lang w:val="en-US" w:eastAsia="zh-CN"/>
                    </w:rPr>
                    <w:t>防城港市海域临时和应急监测任务</w:t>
                  </w:r>
                </w:p>
              </w:tc>
              <w:tc>
                <w:tcPr>
                  <w:tcW w:w="3486" w:type="dxa"/>
                  <w:vAlign w:val="center"/>
                </w:tcPr>
                <w:p>
                  <w:pPr>
                    <w:widowControl w:val="0"/>
                    <w:numPr>
                      <w:ilvl w:val="0"/>
                      <w:numId w:val="14"/>
                    </w:numP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作业海域：</w:t>
                  </w:r>
                  <w:r>
                    <w:rPr>
                      <w:rFonts w:hint="eastAsia" w:ascii="仿宋" w:hAnsi="仿宋" w:eastAsia="仿宋" w:cs="仿宋"/>
                      <w:color w:val="000000"/>
                      <w:kern w:val="0"/>
                      <w:szCs w:val="21"/>
                      <w:lang w:val="en-US" w:eastAsia="zh-CN" w:bidi="ar"/>
                    </w:rPr>
                    <w:t>防城港市</w:t>
                  </w:r>
                  <w:r>
                    <w:rPr>
                      <w:rFonts w:hint="eastAsia" w:ascii="仿宋" w:hAnsi="仿宋" w:eastAsia="仿宋" w:cs="仿宋"/>
                      <w:i w:val="0"/>
                      <w:color w:val="auto"/>
                      <w:sz w:val="21"/>
                      <w:szCs w:val="21"/>
                      <w:u w:val="none"/>
                      <w:lang w:val="en-US" w:eastAsia="zh-CN"/>
                    </w:rPr>
                    <w:t>海域</w:t>
                  </w:r>
                </w:p>
                <w:p>
                  <w:pPr>
                    <w:widowControl w:val="0"/>
                    <w:numPr>
                      <w:ilvl w:val="0"/>
                      <w:numId w:val="14"/>
                    </w:numP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val="en-US" w:eastAsia="zh-CN" w:bidi="ar"/>
                    </w:rPr>
                    <w:t>作业时间</w:t>
                  </w:r>
                  <w:r>
                    <w:rPr>
                      <w:rFonts w:hint="eastAsia" w:ascii="仿宋" w:hAnsi="仿宋" w:eastAsia="仿宋" w:cs="仿宋"/>
                      <w:color w:val="000000"/>
                      <w:kern w:val="0"/>
                      <w:szCs w:val="21"/>
                      <w:lang w:eastAsia="zh-CN" w:bidi="ar"/>
                    </w:rPr>
                    <w:t>：</w:t>
                  </w:r>
                  <w:r>
                    <w:rPr>
                      <w:rFonts w:hint="eastAsia" w:ascii="仿宋" w:hAnsi="仿宋" w:eastAsia="仿宋" w:cs="仿宋"/>
                      <w:color w:val="000000"/>
                      <w:kern w:val="0"/>
                      <w:szCs w:val="21"/>
                      <w:lang w:val="en-US" w:eastAsia="zh-CN" w:bidi="ar"/>
                    </w:rPr>
                    <w:t>白天单次</w:t>
                  </w:r>
                  <w:r>
                    <w:rPr>
                      <w:rFonts w:hint="eastAsia" w:ascii="仿宋" w:hAnsi="仿宋" w:eastAsia="仿宋" w:cs="仿宋"/>
                      <w:color w:val="000000"/>
                      <w:kern w:val="0"/>
                      <w:szCs w:val="21"/>
                      <w:lang w:bidi="ar"/>
                    </w:rPr>
                    <w:t>约</w:t>
                  </w:r>
                  <w:r>
                    <w:rPr>
                      <w:rFonts w:hint="eastAsia" w:ascii="仿宋" w:hAnsi="仿宋" w:eastAsia="仿宋" w:cs="仿宋"/>
                      <w:color w:val="000000"/>
                      <w:kern w:val="0"/>
                      <w:szCs w:val="21"/>
                      <w:lang w:val="en-US" w:eastAsia="zh-CN" w:bidi="ar"/>
                    </w:rPr>
                    <w:t>3</w:t>
                  </w:r>
                  <w:r>
                    <w:rPr>
                      <w:rFonts w:hint="eastAsia" w:ascii="仿宋" w:hAnsi="仿宋" w:eastAsia="仿宋" w:cs="仿宋"/>
                      <w:color w:val="000000"/>
                      <w:kern w:val="0"/>
                      <w:szCs w:val="21"/>
                      <w:lang w:bidi="ar"/>
                    </w:rPr>
                    <w:t>～</w:t>
                  </w:r>
                  <w:r>
                    <w:rPr>
                      <w:rFonts w:hint="eastAsia" w:ascii="仿宋" w:hAnsi="仿宋" w:eastAsia="仿宋" w:cs="仿宋"/>
                      <w:color w:val="000000"/>
                      <w:kern w:val="0"/>
                      <w:szCs w:val="21"/>
                      <w:lang w:val="en-US" w:eastAsia="zh-CN" w:bidi="ar"/>
                    </w:rPr>
                    <w:t>4小时</w:t>
                  </w:r>
                  <w:r>
                    <w:rPr>
                      <w:rFonts w:hint="eastAsia" w:ascii="仿宋" w:hAnsi="仿宋" w:eastAsia="仿宋" w:cs="仿宋"/>
                      <w:color w:val="000000"/>
                      <w:kern w:val="0"/>
                      <w:szCs w:val="21"/>
                      <w:lang w:eastAsia="zh-CN" w:bidi="ar"/>
                    </w:rPr>
                    <w:t>。</w:t>
                  </w:r>
                </w:p>
                <w:p>
                  <w:pPr>
                    <w:widowControl w:val="0"/>
                    <w:numPr>
                      <w:ilvl w:val="0"/>
                      <w:numId w:val="14"/>
                    </w:numPr>
                    <w:textAlignment w:val="center"/>
                    <w:rPr>
                      <w:rFonts w:hint="eastAsia" w:ascii="仿宋" w:hAnsi="仿宋" w:eastAsia="仿宋" w:cs="仿宋"/>
                      <w:color w:val="000000"/>
                      <w:kern w:val="0"/>
                      <w:szCs w:val="21"/>
                      <w:lang w:bidi="ar"/>
                    </w:rPr>
                  </w:pPr>
                  <w:r>
                    <w:rPr>
                      <w:rFonts w:hint="eastAsia" w:ascii="仿宋" w:hAnsi="仿宋" w:eastAsia="仿宋" w:cs="仿宋"/>
                      <w:color w:val="auto"/>
                      <w:kern w:val="0"/>
                      <w:szCs w:val="21"/>
                      <w:lang w:val="en-US" w:eastAsia="zh-CN" w:bidi="ar"/>
                    </w:rPr>
                    <w:t>费用标准：报</w:t>
                  </w:r>
                  <w:r>
                    <w:rPr>
                      <w:rFonts w:hint="eastAsia" w:ascii="仿宋" w:hAnsi="仿宋" w:eastAsia="仿宋" w:cs="仿宋"/>
                      <w:color w:val="auto"/>
                      <w:kern w:val="0"/>
                      <w:szCs w:val="21"/>
                      <w:lang w:bidi="ar"/>
                    </w:rPr>
                    <w:t>价少于等于</w:t>
                  </w:r>
                  <w:r>
                    <w:rPr>
                      <w:rFonts w:hint="eastAsia" w:ascii="仿宋" w:hAnsi="仿宋" w:eastAsia="仿宋" w:cs="仿宋"/>
                      <w:color w:val="auto"/>
                      <w:kern w:val="0"/>
                      <w:szCs w:val="21"/>
                      <w:lang w:val="en-US" w:eastAsia="zh-CN" w:bidi="ar"/>
                    </w:rPr>
                    <w:t>3000</w:t>
                  </w:r>
                  <w:r>
                    <w:rPr>
                      <w:rFonts w:hint="eastAsia" w:ascii="仿宋" w:hAnsi="仿宋" w:eastAsia="仿宋" w:cs="仿宋"/>
                      <w:color w:val="auto"/>
                      <w:kern w:val="0"/>
                      <w:szCs w:val="21"/>
                      <w:lang w:bidi="ar"/>
                    </w:rPr>
                    <w:t>元</w:t>
                  </w:r>
                  <w:r>
                    <w:rPr>
                      <w:rFonts w:hint="eastAsia" w:ascii="仿宋" w:hAnsi="仿宋" w:eastAsia="仿宋" w:cs="仿宋"/>
                      <w:color w:val="auto"/>
                      <w:kern w:val="0"/>
                      <w:szCs w:val="21"/>
                      <w:lang w:val="en-US" w:eastAsia="zh-CN" w:bidi="ar"/>
                    </w:rPr>
                    <w:t>/航次</w:t>
                  </w:r>
                  <w:r>
                    <w:rPr>
                      <w:rFonts w:hint="eastAsia" w:ascii="仿宋" w:hAnsi="仿宋" w:eastAsia="仿宋" w:cs="仿宋"/>
                      <w:color w:val="auto"/>
                      <w:kern w:val="0"/>
                      <w:szCs w:val="21"/>
                      <w:lang w:eastAsia="zh-CN" w:bidi="ar"/>
                    </w:rPr>
                    <w:t>，</w:t>
                  </w:r>
                  <w:r>
                    <w:rPr>
                      <w:rFonts w:hint="eastAsia" w:ascii="仿宋" w:hAnsi="仿宋" w:eastAsia="仿宋" w:cs="仿宋"/>
                      <w:color w:val="auto"/>
                      <w:kern w:val="0"/>
                      <w:szCs w:val="21"/>
                      <w:lang w:bidi="ar"/>
                    </w:rPr>
                    <w:t>全年监测预计</w:t>
                  </w:r>
                  <w:r>
                    <w:rPr>
                      <w:rFonts w:hint="eastAsia" w:ascii="仿宋" w:hAnsi="仿宋" w:eastAsia="仿宋" w:cs="仿宋"/>
                      <w:color w:val="auto"/>
                      <w:kern w:val="0"/>
                      <w:szCs w:val="21"/>
                      <w:lang w:val="en-US" w:eastAsia="zh-CN" w:bidi="ar"/>
                    </w:rPr>
                    <w:t>2</w:t>
                  </w:r>
                  <w:r>
                    <w:rPr>
                      <w:rFonts w:hint="eastAsia" w:ascii="仿宋" w:hAnsi="仿宋" w:eastAsia="仿宋" w:cs="仿宋"/>
                      <w:color w:val="auto"/>
                      <w:kern w:val="0"/>
                      <w:szCs w:val="21"/>
                      <w:lang w:eastAsia="zh-CN" w:bidi="ar"/>
                    </w:rPr>
                    <w:t>期，</w:t>
                  </w:r>
                  <w:r>
                    <w:rPr>
                      <w:rFonts w:hint="eastAsia" w:ascii="仿宋" w:hAnsi="仿宋" w:eastAsia="仿宋" w:cs="仿宋"/>
                      <w:color w:val="auto"/>
                      <w:kern w:val="0"/>
                      <w:szCs w:val="21"/>
                      <w:lang w:val="en-US" w:eastAsia="zh-CN" w:bidi="ar"/>
                    </w:rPr>
                    <w:t>每期1航次。</w:t>
                  </w:r>
                </w:p>
                <w:p>
                  <w:pPr>
                    <w:widowControl/>
                    <w:numPr>
                      <w:ilvl w:val="0"/>
                      <w:numId w:val="0"/>
                    </w:numPr>
                    <w:ind w:left="0" w:leftChars="0" w:firstLine="0" w:firstLineChars="0"/>
                    <w:textAlignment w:val="center"/>
                    <w:rPr>
                      <w:rFonts w:ascii="Times New Roman" w:hAnsi="Times New Roman" w:eastAsia="仿宋"/>
                      <w:szCs w:val="21"/>
                    </w:rPr>
                  </w:pPr>
                  <w:r>
                    <w:rPr>
                      <w:rFonts w:hint="eastAsia" w:ascii="仿宋" w:hAnsi="仿宋" w:eastAsia="仿宋" w:cs="仿宋"/>
                      <w:color w:val="000000"/>
                      <w:kern w:val="0"/>
                      <w:szCs w:val="21"/>
                      <w:lang w:val="en-US" w:eastAsia="zh-CN" w:bidi="ar"/>
                    </w:rPr>
                    <w:t>4.用船类型与</w:t>
                  </w:r>
                  <w:r>
                    <w:rPr>
                      <w:rFonts w:hint="eastAsia" w:ascii="Times New Roman" w:hAnsi="Times New Roman" w:eastAsia="仿宋"/>
                      <w:color w:val="000000"/>
                      <w:kern w:val="0"/>
                      <w:szCs w:val="21"/>
                      <w:lang w:val="en-US" w:eastAsia="zh-CN" w:bidi="ar"/>
                    </w:rPr>
                    <w:t>2024年自动站比对暨重点海湾专项监测（防城港金滩方向）相同</w:t>
                  </w:r>
                </w:p>
              </w:tc>
              <w:tc>
                <w:tcPr>
                  <w:tcW w:w="1050" w:type="dxa"/>
                  <w:vAlign w:val="center"/>
                </w:tcPr>
                <w:p>
                  <w:pPr>
                    <w:widowControl w:val="0"/>
                    <w:snapToGrid w:val="0"/>
                    <w:spacing w:line="276" w:lineRule="auto"/>
                    <w:jc w:val="center"/>
                    <w:rPr>
                      <w:rFonts w:ascii="Times New Roman" w:hAnsi="Times New Roman" w:eastAsia="仿宋"/>
                      <w:szCs w:val="21"/>
                    </w:rPr>
                  </w:pPr>
                  <w:r>
                    <w:rPr>
                      <w:rFonts w:hint="eastAsia" w:ascii="Times New Roman" w:hAnsi="Times New Roman" w:eastAsia="仿宋"/>
                      <w:szCs w:val="21"/>
                      <w:lang w:val="en-US" w:eastAsia="zh-CN"/>
                    </w:rPr>
                    <w:t>2期</w:t>
                  </w:r>
                </w:p>
              </w:tc>
              <w:tc>
                <w:tcPr>
                  <w:tcW w:w="2580" w:type="dxa"/>
                  <w:vAlign w:val="center"/>
                </w:tcPr>
                <w:p>
                  <w:pPr>
                    <w:widowControl w:val="0"/>
                    <w:snapToGrid w:val="0"/>
                    <w:spacing w:line="276" w:lineRule="auto"/>
                    <w:jc w:val="center"/>
                    <w:rPr>
                      <w:rFonts w:ascii="Times New Roman" w:hAnsi="Times New Roman" w:eastAsia="仿宋"/>
                      <w:szCs w:val="21"/>
                    </w:rPr>
                  </w:pPr>
                  <w:r>
                    <w:rPr>
                      <w:rFonts w:hint="eastAsia" w:ascii="Times New Roman" w:hAnsi="Times New Roman" w:eastAsia="仿宋"/>
                      <w:szCs w:val="21"/>
                      <w:lang w:val="en-US" w:eastAsia="zh-CN"/>
                    </w:rPr>
                    <w:t>3000/期</w:t>
                  </w:r>
                </w:p>
              </w:tc>
            </w:tr>
          </w:tbl>
          <w:p>
            <w:pPr>
              <w:jc w:val="center"/>
              <w:rPr>
                <w:rFonts w:eastAsia="仿宋"/>
                <w:color w:val="000000"/>
                <w:szCs w:val="32"/>
              </w:rPr>
            </w:pPr>
          </w:p>
          <w:p>
            <w:pPr>
              <w:ind w:firstLine="422" w:firstLineChars="200"/>
              <w:rPr>
                <w:b/>
                <w:szCs w:val="21"/>
              </w:rPr>
            </w:pPr>
            <w:r>
              <w:rPr>
                <w:rFonts w:hint="eastAsia"/>
                <w:b/>
                <w:szCs w:val="21"/>
              </w:rPr>
              <w:t>2． 项目服务时间及服务地点</w:t>
            </w:r>
          </w:p>
          <w:p>
            <w:pPr>
              <w:ind w:firstLine="420" w:firstLineChars="200"/>
              <w:rPr>
                <w:rFonts w:eastAsia="仿宋"/>
                <w:color w:val="000000"/>
                <w:szCs w:val="32"/>
              </w:rPr>
            </w:pPr>
            <w:r>
              <w:rPr>
                <w:rFonts w:hint="eastAsia" w:eastAsia="仿宋"/>
                <w:color w:val="000000"/>
                <w:szCs w:val="32"/>
              </w:rPr>
              <w:t>（1）服务期限：合同签订后到2024年12月31日。</w:t>
            </w:r>
          </w:p>
          <w:p>
            <w:pPr>
              <w:ind w:firstLine="420" w:firstLineChars="200"/>
              <w:rPr>
                <w:rFonts w:eastAsia="仿宋"/>
                <w:color w:val="000000"/>
                <w:szCs w:val="32"/>
              </w:rPr>
            </w:pPr>
            <w:r>
              <w:rPr>
                <w:rFonts w:hint="eastAsia" w:eastAsia="仿宋"/>
                <w:color w:val="000000"/>
                <w:szCs w:val="32"/>
              </w:rPr>
              <w:t>（2）服务地点：按项目内容要求进行。</w:t>
            </w:r>
          </w:p>
          <w:p>
            <w:pPr>
              <w:ind w:firstLine="422" w:firstLineChars="200"/>
              <w:rPr>
                <w:b/>
                <w:szCs w:val="21"/>
              </w:rPr>
            </w:pPr>
            <w:r>
              <w:rPr>
                <w:rFonts w:hint="eastAsia"/>
                <w:b/>
                <w:szCs w:val="21"/>
              </w:rPr>
              <w:t>3． 服务交付时间及交付地点</w:t>
            </w:r>
          </w:p>
          <w:p>
            <w:pPr>
              <w:ind w:firstLine="420" w:firstLineChars="200"/>
              <w:rPr>
                <w:rFonts w:eastAsia="仿宋"/>
                <w:color w:val="000000"/>
                <w:szCs w:val="32"/>
              </w:rPr>
            </w:pPr>
            <w:r>
              <w:rPr>
                <w:rFonts w:hint="eastAsia" w:eastAsia="仿宋"/>
                <w:color w:val="000000"/>
                <w:szCs w:val="32"/>
              </w:rPr>
              <w:t>（1）交付时间：合同签订后到2024年12月31日。</w:t>
            </w:r>
          </w:p>
          <w:p>
            <w:pPr>
              <w:ind w:firstLine="420" w:firstLineChars="200"/>
              <w:rPr>
                <w:rFonts w:eastAsia="仿宋"/>
                <w:color w:val="000000"/>
                <w:szCs w:val="32"/>
              </w:rPr>
            </w:pPr>
            <w:r>
              <w:rPr>
                <w:rFonts w:hint="eastAsia" w:eastAsia="仿宋"/>
                <w:color w:val="000000"/>
                <w:szCs w:val="32"/>
              </w:rPr>
              <w:t>（2）交付地点：按项目内容要求进行。</w:t>
            </w:r>
          </w:p>
          <w:p>
            <w:pPr>
              <w:ind w:firstLine="422" w:firstLineChars="200"/>
              <w:rPr>
                <w:b/>
                <w:szCs w:val="21"/>
              </w:rPr>
            </w:pPr>
            <w:r>
              <w:rPr>
                <w:rFonts w:hint="eastAsia"/>
                <w:b/>
                <w:szCs w:val="21"/>
              </w:rPr>
              <w:t>4． 付款条件</w:t>
            </w:r>
          </w:p>
          <w:p>
            <w:pPr>
              <w:ind w:firstLine="420" w:firstLineChars="200"/>
              <w:rPr>
                <w:rFonts w:eastAsia="仿宋"/>
                <w:color w:val="000000"/>
                <w:szCs w:val="32"/>
                <w:highlight w:val="none"/>
              </w:rPr>
            </w:pPr>
            <w:r>
              <w:rPr>
                <w:rFonts w:hint="eastAsia" w:eastAsia="仿宋"/>
                <w:color w:val="000000"/>
                <w:szCs w:val="32"/>
                <w:highlight w:val="none"/>
              </w:rPr>
              <w:t>用船结束，供应商向采购人提供租船发票。按照有关程序，采购人履行报销手续后15个工作日内通过转账方式向供应商支付租船服务费用。</w:t>
            </w:r>
          </w:p>
          <w:p>
            <w:pPr>
              <w:ind w:firstLine="422" w:firstLineChars="200"/>
              <w:rPr>
                <w:b/>
                <w:bCs/>
                <w:szCs w:val="21"/>
              </w:rPr>
            </w:pPr>
            <w:r>
              <w:rPr>
                <w:rFonts w:hint="eastAsia"/>
                <w:b/>
                <w:bCs/>
                <w:szCs w:val="21"/>
              </w:rPr>
              <w:t>5． 其他要求</w:t>
            </w:r>
          </w:p>
          <w:p>
            <w:pPr>
              <w:ind w:firstLine="420" w:firstLineChars="200"/>
              <w:rPr>
                <w:szCs w:val="21"/>
              </w:rPr>
            </w:pPr>
            <w:r>
              <w:rPr>
                <w:rFonts w:hint="eastAsia" w:eastAsia="仿宋"/>
                <w:color w:val="000000"/>
                <w:szCs w:val="32"/>
              </w:rPr>
              <w:t>无。</w:t>
            </w:r>
          </w:p>
        </w:tc>
      </w:tr>
    </w:tbl>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08DCAF"/>
    <w:multiLevelType w:val="singleLevel"/>
    <w:tmpl w:val="A308DCAF"/>
    <w:lvl w:ilvl="0" w:tentative="0">
      <w:start w:val="1"/>
      <w:numFmt w:val="decimal"/>
      <w:lvlText w:val="%1."/>
      <w:lvlJc w:val="left"/>
      <w:pPr>
        <w:tabs>
          <w:tab w:val="left" w:pos="312"/>
        </w:tabs>
      </w:pPr>
    </w:lvl>
  </w:abstractNum>
  <w:abstractNum w:abstractNumId="1">
    <w:nsid w:val="A5B1DD81"/>
    <w:multiLevelType w:val="singleLevel"/>
    <w:tmpl w:val="A5B1DD81"/>
    <w:lvl w:ilvl="0" w:tentative="0">
      <w:start w:val="1"/>
      <w:numFmt w:val="decimal"/>
      <w:lvlText w:val="%1."/>
      <w:lvlJc w:val="left"/>
      <w:pPr>
        <w:tabs>
          <w:tab w:val="left" w:pos="312"/>
        </w:tabs>
      </w:pPr>
    </w:lvl>
  </w:abstractNum>
  <w:abstractNum w:abstractNumId="2">
    <w:nsid w:val="A94E09C9"/>
    <w:multiLevelType w:val="singleLevel"/>
    <w:tmpl w:val="A94E09C9"/>
    <w:lvl w:ilvl="0" w:tentative="0">
      <w:start w:val="1"/>
      <w:numFmt w:val="decimal"/>
      <w:lvlText w:val="%1."/>
      <w:lvlJc w:val="left"/>
      <w:pPr>
        <w:tabs>
          <w:tab w:val="left" w:pos="312"/>
        </w:tabs>
      </w:pPr>
    </w:lvl>
  </w:abstractNum>
  <w:abstractNum w:abstractNumId="3">
    <w:nsid w:val="B23286A2"/>
    <w:multiLevelType w:val="singleLevel"/>
    <w:tmpl w:val="B23286A2"/>
    <w:lvl w:ilvl="0" w:tentative="0">
      <w:start w:val="2"/>
      <w:numFmt w:val="decimal"/>
      <w:suff w:val="space"/>
      <w:lvlText w:val="%1."/>
      <w:lvlJc w:val="left"/>
    </w:lvl>
  </w:abstractNum>
  <w:abstractNum w:abstractNumId="4">
    <w:nsid w:val="D279706C"/>
    <w:multiLevelType w:val="multilevel"/>
    <w:tmpl w:val="D279706C"/>
    <w:lvl w:ilvl="0" w:tentative="0">
      <w:start w:val="1"/>
      <w:numFmt w:val="decimal"/>
      <w:lvlText w:val="%1."/>
      <w:lvlJc w:val="left"/>
      <w:pPr>
        <w:tabs>
          <w:tab w:val="left" w:pos="312"/>
        </w:tabs>
      </w:pPr>
    </w:lvl>
    <w:lvl w:ilvl="1" w:tentative="0">
      <w:start w:val="1"/>
      <w:numFmt w:val="decimal"/>
      <w:lvlText w:val="(%2)"/>
      <w:lvlJc w:val="left"/>
      <w:pPr>
        <w:tabs>
          <w:tab w:val="left" w:pos="840"/>
        </w:tabs>
        <w:ind w:left="840" w:leftChars="0" w:hanging="420" w:firstLineChars="0"/>
      </w:pPr>
      <w:rPr>
        <w:rFonts w:hint="default"/>
      </w:rPr>
    </w:lvl>
    <w:lvl w:ilvl="2" w:tentative="0">
      <w:start w:val="1"/>
      <w:numFmt w:val="decimalEnclosedCircleChinese"/>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Letter"/>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Roman"/>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abstractNum w:abstractNumId="5">
    <w:nsid w:val="F8B428E3"/>
    <w:multiLevelType w:val="singleLevel"/>
    <w:tmpl w:val="F8B428E3"/>
    <w:lvl w:ilvl="0" w:tentative="0">
      <w:start w:val="1"/>
      <w:numFmt w:val="decimal"/>
      <w:lvlText w:val="%1."/>
      <w:lvlJc w:val="left"/>
      <w:pPr>
        <w:tabs>
          <w:tab w:val="left" w:pos="312"/>
        </w:tabs>
      </w:pPr>
    </w:lvl>
  </w:abstractNum>
  <w:abstractNum w:abstractNumId="6">
    <w:nsid w:val="FB5C2D43"/>
    <w:multiLevelType w:val="singleLevel"/>
    <w:tmpl w:val="FB5C2D43"/>
    <w:lvl w:ilvl="0" w:tentative="0">
      <w:start w:val="1"/>
      <w:numFmt w:val="decimal"/>
      <w:lvlText w:val="%1."/>
      <w:lvlJc w:val="left"/>
      <w:pPr>
        <w:tabs>
          <w:tab w:val="left" w:pos="312"/>
        </w:tabs>
      </w:pPr>
    </w:lvl>
  </w:abstractNum>
  <w:abstractNum w:abstractNumId="7">
    <w:nsid w:val="0CDD7AFD"/>
    <w:multiLevelType w:val="singleLevel"/>
    <w:tmpl w:val="0CDD7AFD"/>
    <w:lvl w:ilvl="0" w:tentative="0">
      <w:start w:val="1"/>
      <w:numFmt w:val="decimal"/>
      <w:lvlText w:val="%1."/>
      <w:lvlJc w:val="left"/>
      <w:pPr>
        <w:tabs>
          <w:tab w:val="left" w:pos="312"/>
        </w:tabs>
      </w:pPr>
    </w:lvl>
  </w:abstractNum>
  <w:abstractNum w:abstractNumId="8">
    <w:nsid w:val="2E020F62"/>
    <w:multiLevelType w:val="singleLevel"/>
    <w:tmpl w:val="2E020F62"/>
    <w:lvl w:ilvl="0" w:tentative="0">
      <w:start w:val="1"/>
      <w:numFmt w:val="decimal"/>
      <w:suff w:val="nothing"/>
      <w:lvlText w:val="%1．"/>
      <w:lvlJc w:val="left"/>
      <w:pPr>
        <w:ind w:left="0" w:firstLine="0"/>
      </w:pPr>
      <w:rPr>
        <w:rFonts w:hint="default"/>
      </w:rPr>
    </w:lvl>
  </w:abstractNum>
  <w:abstractNum w:abstractNumId="9">
    <w:nsid w:val="3FDB445A"/>
    <w:multiLevelType w:val="singleLevel"/>
    <w:tmpl w:val="3FDB445A"/>
    <w:lvl w:ilvl="0" w:tentative="0">
      <w:start w:val="1"/>
      <w:numFmt w:val="decimal"/>
      <w:lvlText w:val="%1."/>
      <w:lvlJc w:val="left"/>
      <w:pPr>
        <w:tabs>
          <w:tab w:val="left" w:pos="312"/>
        </w:tabs>
      </w:pPr>
    </w:lvl>
  </w:abstractNum>
  <w:abstractNum w:abstractNumId="10">
    <w:nsid w:val="54C225E0"/>
    <w:multiLevelType w:val="singleLevel"/>
    <w:tmpl w:val="54C225E0"/>
    <w:lvl w:ilvl="0" w:tentative="0">
      <w:start w:val="1"/>
      <w:numFmt w:val="decimal"/>
      <w:lvlText w:val="%1."/>
      <w:lvlJc w:val="left"/>
      <w:pPr>
        <w:tabs>
          <w:tab w:val="left" w:pos="312"/>
        </w:tabs>
      </w:pPr>
    </w:lvl>
  </w:abstractNum>
  <w:abstractNum w:abstractNumId="11">
    <w:nsid w:val="5843F8CF"/>
    <w:multiLevelType w:val="singleLevel"/>
    <w:tmpl w:val="5843F8CF"/>
    <w:lvl w:ilvl="0" w:tentative="0">
      <w:start w:val="1"/>
      <w:numFmt w:val="decimal"/>
      <w:lvlText w:val="%1."/>
      <w:lvlJc w:val="left"/>
      <w:pPr>
        <w:tabs>
          <w:tab w:val="left" w:pos="312"/>
        </w:tabs>
      </w:pPr>
    </w:lvl>
  </w:abstractNum>
  <w:abstractNum w:abstractNumId="12">
    <w:nsid w:val="5DA7835B"/>
    <w:multiLevelType w:val="singleLevel"/>
    <w:tmpl w:val="5DA7835B"/>
    <w:lvl w:ilvl="0" w:tentative="0">
      <w:start w:val="1"/>
      <w:numFmt w:val="decimal"/>
      <w:lvlText w:val="%1."/>
      <w:lvlJc w:val="left"/>
      <w:pPr>
        <w:tabs>
          <w:tab w:val="left" w:pos="312"/>
        </w:tabs>
      </w:pPr>
    </w:lvl>
  </w:abstractNum>
  <w:abstractNum w:abstractNumId="13">
    <w:nsid w:val="6686FE24"/>
    <w:multiLevelType w:val="singleLevel"/>
    <w:tmpl w:val="6686FE24"/>
    <w:lvl w:ilvl="0" w:tentative="0">
      <w:start w:val="1"/>
      <w:numFmt w:val="decimal"/>
      <w:lvlText w:val="%1."/>
      <w:lvlJc w:val="left"/>
      <w:pPr>
        <w:tabs>
          <w:tab w:val="left" w:pos="312"/>
        </w:tabs>
      </w:pPr>
    </w:lvl>
  </w:abstractNum>
  <w:num w:numId="1">
    <w:abstractNumId w:val="3"/>
  </w:num>
  <w:num w:numId="2">
    <w:abstractNumId w:val="1"/>
  </w:num>
  <w:num w:numId="3">
    <w:abstractNumId w:val="13"/>
  </w:num>
  <w:num w:numId="4">
    <w:abstractNumId w:val="8"/>
  </w:num>
  <w:num w:numId="5">
    <w:abstractNumId w:val="0"/>
  </w:num>
  <w:num w:numId="6">
    <w:abstractNumId w:val="4"/>
  </w:num>
  <w:num w:numId="7">
    <w:abstractNumId w:val="5"/>
  </w:num>
  <w:num w:numId="8">
    <w:abstractNumId w:val="6"/>
  </w:num>
  <w:num w:numId="9">
    <w:abstractNumId w:val="2"/>
  </w:num>
  <w:num w:numId="10">
    <w:abstractNumId w:val="12"/>
  </w:num>
  <w:num w:numId="11">
    <w:abstractNumId w:val="10"/>
  </w:num>
  <w:num w:numId="12">
    <w:abstractNumId w:val="7"/>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iM2JlMmNkNDVjMGY1OWE3MjU3MjYxNDY2MGM0YTAifQ=="/>
  </w:docVars>
  <w:rsids>
    <w:rsidRoot w:val="35A67ADE"/>
    <w:rsid w:val="00063C8E"/>
    <w:rsid w:val="00146AF7"/>
    <w:rsid w:val="0016506A"/>
    <w:rsid w:val="00252A93"/>
    <w:rsid w:val="002A718C"/>
    <w:rsid w:val="00485264"/>
    <w:rsid w:val="00584C23"/>
    <w:rsid w:val="00611E63"/>
    <w:rsid w:val="007663E8"/>
    <w:rsid w:val="00857DAC"/>
    <w:rsid w:val="00867883"/>
    <w:rsid w:val="008F2253"/>
    <w:rsid w:val="009A121C"/>
    <w:rsid w:val="00A00E26"/>
    <w:rsid w:val="00BA624F"/>
    <w:rsid w:val="00BD08FB"/>
    <w:rsid w:val="00D451E6"/>
    <w:rsid w:val="02380C67"/>
    <w:rsid w:val="047878F5"/>
    <w:rsid w:val="06124010"/>
    <w:rsid w:val="06321E75"/>
    <w:rsid w:val="08CF2352"/>
    <w:rsid w:val="090B55C0"/>
    <w:rsid w:val="09632EF6"/>
    <w:rsid w:val="0A9E3C85"/>
    <w:rsid w:val="0D7A5DBE"/>
    <w:rsid w:val="0EE97BA6"/>
    <w:rsid w:val="0F340756"/>
    <w:rsid w:val="121E4DE5"/>
    <w:rsid w:val="12B358FE"/>
    <w:rsid w:val="12F7190C"/>
    <w:rsid w:val="13D9203B"/>
    <w:rsid w:val="15824F04"/>
    <w:rsid w:val="17713E1F"/>
    <w:rsid w:val="186B1D7C"/>
    <w:rsid w:val="19630A84"/>
    <w:rsid w:val="1A2357E6"/>
    <w:rsid w:val="1B28099E"/>
    <w:rsid w:val="1B3B683A"/>
    <w:rsid w:val="1C9527B8"/>
    <w:rsid w:val="21333E5C"/>
    <w:rsid w:val="219E6137"/>
    <w:rsid w:val="21F77C54"/>
    <w:rsid w:val="22B37A6A"/>
    <w:rsid w:val="22F03ED0"/>
    <w:rsid w:val="246B2A20"/>
    <w:rsid w:val="24F86845"/>
    <w:rsid w:val="26A92A35"/>
    <w:rsid w:val="29663BF5"/>
    <w:rsid w:val="2AEA3A09"/>
    <w:rsid w:val="2B576C7C"/>
    <w:rsid w:val="2EC33ED6"/>
    <w:rsid w:val="30484A5A"/>
    <w:rsid w:val="31EF22D1"/>
    <w:rsid w:val="33B95D63"/>
    <w:rsid w:val="342C400C"/>
    <w:rsid w:val="34690388"/>
    <w:rsid w:val="35A67ADE"/>
    <w:rsid w:val="371D0A29"/>
    <w:rsid w:val="37253BE2"/>
    <w:rsid w:val="372C0ECD"/>
    <w:rsid w:val="39321C79"/>
    <w:rsid w:val="396A6B47"/>
    <w:rsid w:val="397533E0"/>
    <w:rsid w:val="3BB820F1"/>
    <w:rsid w:val="3F4D1A14"/>
    <w:rsid w:val="3F8C1BE0"/>
    <w:rsid w:val="419E7040"/>
    <w:rsid w:val="422E00B4"/>
    <w:rsid w:val="42517AC2"/>
    <w:rsid w:val="43164270"/>
    <w:rsid w:val="456D13CB"/>
    <w:rsid w:val="45995A12"/>
    <w:rsid w:val="45B53B22"/>
    <w:rsid w:val="46B669CA"/>
    <w:rsid w:val="4804193E"/>
    <w:rsid w:val="4CB91F6E"/>
    <w:rsid w:val="4D623D83"/>
    <w:rsid w:val="4FB005EC"/>
    <w:rsid w:val="4FD101A8"/>
    <w:rsid w:val="50FE36A6"/>
    <w:rsid w:val="51CE64E7"/>
    <w:rsid w:val="524C01D4"/>
    <w:rsid w:val="525F7214"/>
    <w:rsid w:val="5402481B"/>
    <w:rsid w:val="55FC70EB"/>
    <w:rsid w:val="56830FAC"/>
    <w:rsid w:val="584F62CB"/>
    <w:rsid w:val="59691040"/>
    <w:rsid w:val="59B109B5"/>
    <w:rsid w:val="5BC052F3"/>
    <w:rsid w:val="5C39618E"/>
    <w:rsid w:val="5C3C703B"/>
    <w:rsid w:val="5ED70E5E"/>
    <w:rsid w:val="5F267E1C"/>
    <w:rsid w:val="5F2F3372"/>
    <w:rsid w:val="5F5A75D8"/>
    <w:rsid w:val="5F9422CA"/>
    <w:rsid w:val="61392B3A"/>
    <w:rsid w:val="636C279A"/>
    <w:rsid w:val="657E326E"/>
    <w:rsid w:val="693A0489"/>
    <w:rsid w:val="69866642"/>
    <w:rsid w:val="69D270C2"/>
    <w:rsid w:val="6D125DAC"/>
    <w:rsid w:val="6FE81508"/>
    <w:rsid w:val="71F316D0"/>
    <w:rsid w:val="73EA16E3"/>
    <w:rsid w:val="745F2FC5"/>
    <w:rsid w:val="761E654A"/>
    <w:rsid w:val="76DA2A29"/>
    <w:rsid w:val="78646003"/>
    <w:rsid w:val="79B10496"/>
    <w:rsid w:val="7BC05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Calibri" w:hAnsi="Calibri"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alloon Text"/>
    <w:basedOn w:val="1"/>
    <w:link w:val="10"/>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8">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p0"/>
    <w:basedOn w:val="1"/>
    <w:qFormat/>
    <w:uiPriority w:val="0"/>
    <w:rPr>
      <w:kern w:val="0"/>
      <w:szCs w:val="21"/>
    </w:rPr>
  </w:style>
  <w:style w:type="character" w:customStyle="1" w:styleId="10">
    <w:name w:val="批注框文本 Char"/>
    <w:basedOn w:val="6"/>
    <w:link w:val="3"/>
    <w:qFormat/>
    <w:uiPriority w:val="0"/>
    <w:rPr>
      <w:rFonts w:ascii="Calibri" w:hAnsi="Calibri"/>
      <w:kern w:val="2"/>
      <w:sz w:val="18"/>
      <w:szCs w:val="18"/>
    </w:rPr>
  </w:style>
  <w:style w:type="character" w:customStyle="1" w:styleId="11">
    <w:name w:val="页眉 Char"/>
    <w:basedOn w:val="6"/>
    <w:link w:val="5"/>
    <w:qFormat/>
    <w:uiPriority w:val="0"/>
    <w:rPr>
      <w:rFonts w:ascii="Calibri" w:hAnsi="Calibri"/>
      <w:kern w:val="2"/>
      <w:sz w:val="18"/>
      <w:szCs w:val="18"/>
    </w:rPr>
  </w:style>
  <w:style w:type="character" w:customStyle="1" w:styleId="12">
    <w:name w:val="页脚 Char"/>
    <w:basedOn w:val="6"/>
    <w:link w:val="4"/>
    <w:qFormat/>
    <w:uiPriority w:val="0"/>
    <w:rPr>
      <w:rFonts w:ascii="Calibri" w:hAnsi="Calibri"/>
      <w:kern w:val="2"/>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2711</Words>
  <Characters>2866</Characters>
  <Lines>19</Lines>
  <Paragraphs>5</Paragraphs>
  <TotalTime>0</TotalTime>
  <ScaleCrop>false</ScaleCrop>
  <LinksUpToDate>false</LinksUpToDate>
  <CharactersWithSpaces>2876</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2022-04-12T14:45:00Z</dcterms:created>
  <dc:creator>黎明民</dc:creator>
  <cp:lastModifiedBy>韦细姣</cp:lastModifiedBy>
  <dcterms:modified xsi:type="dcterms:W3CDTF">2024-06-14T10:17:23Z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C9C7ABA78B5A4DE3BE710D4FEC4B1F80</vt:lpwstr>
  </property>
</Properties>
</file>