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94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8EDB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 w14:paraId="508925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  <w:u w:val="single"/>
        </w:rPr>
      </w:pPr>
      <w:bookmarkStart w:id="3" w:name="_GoBack"/>
      <w:bookmarkEnd w:id="3"/>
      <w:r>
        <w:rPr>
          <w:rFonts w:hint="eastAsia" w:ascii="方正小标宋_GBK" w:hAnsi="仿宋" w:eastAsia="方正小标宋_GBK" w:cs="仿宋"/>
          <w:sz w:val="44"/>
          <w:szCs w:val="44"/>
          <w:u w:val="single"/>
        </w:rPr>
        <w:t>2024年第21届中国—东盟博览会绿色低碳展区政府</w:t>
      </w:r>
    </w:p>
    <w:p w14:paraId="379C70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仿宋" w:eastAsia="方正小标宋_GBK" w:cs="仿宋"/>
          <w:sz w:val="44"/>
          <w:szCs w:val="44"/>
          <w:u w:val="single"/>
        </w:rPr>
        <w:t>公共展区设计搭建服务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 w14:paraId="4EB02E58">
      <w:pPr>
        <w:pStyle w:val="6"/>
      </w:pPr>
    </w:p>
    <w:p w14:paraId="1D633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7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514"/>
        <w:gridCol w:w="7194"/>
        <w:gridCol w:w="945"/>
        <w:gridCol w:w="1365"/>
        <w:gridCol w:w="2236"/>
        <w:gridCol w:w="1418"/>
      </w:tblGrid>
      <w:tr w14:paraId="12256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8" w:type="dxa"/>
            <w:gridSpan w:val="3"/>
            <w:vAlign w:val="center"/>
          </w:tcPr>
          <w:p w14:paraId="6178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4546" w:type="dxa"/>
            <w:gridSpan w:val="3"/>
            <w:vAlign w:val="center"/>
          </w:tcPr>
          <w:p w14:paraId="190F9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需求相应</w:t>
            </w:r>
          </w:p>
        </w:tc>
        <w:tc>
          <w:tcPr>
            <w:tcW w:w="1418" w:type="dxa"/>
            <w:vMerge w:val="restart"/>
            <w:vAlign w:val="center"/>
          </w:tcPr>
          <w:p w14:paraId="666F2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 w14:paraId="2D8A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10" w:type="dxa"/>
            <w:vAlign w:val="center"/>
          </w:tcPr>
          <w:p w14:paraId="20EBD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14" w:type="dxa"/>
            <w:vAlign w:val="center"/>
          </w:tcPr>
          <w:p w14:paraId="70D15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194" w:type="dxa"/>
            <w:vAlign w:val="center"/>
          </w:tcPr>
          <w:p w14:paraId="6C08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45" w:type="dxa"/>
            <w:vAlign w:val="center"/>
          </w:tcPr>
          <w:p w14:paraId="4B42C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65" w:type="dxa"/>
            <w:vAlign w:val="center"/>
          </w:tcPr>
          <w:p w14:paraId="43698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236" w:type="dxa"/>
            <w:vAlign w:val="center"/>
          </w:tcPr>
          <w:p w14:paraId="7D0F9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vAlign w:val="center"/>
          </w:tcPr>
          <w:p w14:paraId="2738F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 w14:paraId="388F7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10" w:type="dxa"/>
            <w:vAlign w:val="top"/>
          </w:tcPr>
          <w:p w14:paraId="0FBB9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 w14:paraId="234F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514" w:type="dxa"/>
            <w:vAlign w:val="top"/>
          </w:tcPr>
          <w:p w14:paraId="4DB91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2024年第21届中国—东盟博览会绿色低碳展区政府公共展区设计搭建服务</w:t>
            </w:r>
          </w:p>
        </w:tc>
        <w:tc>
          <w:tcPr>
            <w:tcW w:w="7194" w:type="dxa"/>
            <w:vAlign w:val="top"/>
          </w:tcPr>
          <w:p w14:paraId="0ABBD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1.展区设计需满足100平米政府公共展区的设置要求，整体效果紧扣主题，融合生态环境保护、国际合作、绿色低碳等理念。展板以文字、图片灯箱形式展示，设计工作包含整体展馆设计和整体结构设计、展板平面设计，设计方案提供不少于2套展馆设计方案并按要求修改。</w:t>
            </w:r>
          </w:p>
          <w:p w14:paraId="45D7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2.设计涵盖政府公共展区宣传折页、手册及宣传品等。</w:t>
            </w:r>
          </w:p>
          <w:p w14:paraId="7370C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3.展区涵盖绿植规划、氛围规划、租赁以及鲜花的采购与布置等工作内容。</w:t>
            </w:r>
          </w:p>
          <w:p w14:paraId="084BB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4.配合做好云上东博会展厅设计及说明，制作符合要求的设计文件。</w:t>
            </w:r>
          </w:p>
          <w:p w14:paraId="71F8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5.展区搭建需满足展区设计及布置要求，包括地面处理、制作、搭建、布展、撤展、展区维护等，严格按照设计图进行施工。</w:t>
            </w:r>
          </w:p>
          <w:p w14:paraId="37CDD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6.展区所使用的设备要按照展馆效果设计图配备。灯光、音响及电视机、电脑、LED等，并完成安装调试、配备人员进行现场维护。</w:t>
            </w:r>
          </w:p>
          <w:p w14:paraId="5454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7.按照中国—东盟博览会（以下简称东博会）秘书处要求配合做好展区报馆、消防安全等工作。</w:t>
            </w:r>
          </w:p>
          <w:p w14:paraId="0C9C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8.安排设计专员于9月中旬进驻办公，负责平面设计及文字校对、修改。</w:t>
            </w:r>
          </w:p>
          <w:p w14:paraId="0D1E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left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9.协助开展公众宣传活动。</w:t>
            </w:r>
          </w:p>
        </w:tc>
        <w:tc>
          <w:tcPr>
            <w:tcW w:w="945" w:type="dxa"/>
            <w:vAlign w:val="top"/>
          </w:tcPr>
          <w:p w14:paraId="7700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365" w:type="dxa"/>
            <w:vAlign w:val="top"/>
          </w:tcPr>
          <w:p w14:paraId="475E9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236" w:type="dxa"/>
            <w:vAlign w:val="top"/>
          </w:tcPr>
          <w:p w14:paraId="22D89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vAlign w:val="top"/>
          </w:tcPr>
          <w:p w14:paraId="042A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 w14:paraId="643AA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 w14:paraId="323DF6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 w14:paraId="1DB82D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  <w:rPr>
          <w:rFonts w:hint="eastAsia" w:ascii="Times New Roman" w:hAnsi="Times New Roman" w:eastAsia="方正仿宋_GBK"/>
          <w:color w:val="000000"/>
          <w:sz w:val="24"/>
        </w:r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2"/>
    </w:p>
    <w:p w14:paraId="7FD87094"/>
    <w:sectPr>
      <w:pgSz w:w="16838" w:h="11906" w:orient="landscape"/>
      <w:pgMar w:top="669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jJmOTBlYWRiYTJiMjA1YTkyZmYwYjA5Zjc0YmYifQ=="/>
  </w:docVars>
  <w:rsids>
    <w:rsidRoot w:val="6A126D13"/>
    <w:rsid w:val="0D225070"/>
    <w:rsid w:val="42363AE4"/>
    <w:rsid w:val="6A126D13"/>
    <w:rsid w:val="78E9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668</Characters>
  <Lines>0</Lines>
  <Paragraphs>0</Paragraphs>
  <TotalTime>1</TotalTime>
  <ScaleCrop>false</ScaleCrop>
  <LinksUpToDate>false</LinksUpToDate>
  <CharactersWithSpaces>814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2024-03-29T07:32:00Z</dcterms:created>
  <dc:creator>韦柳春</dc:creator>
  <cp:lastModifiedBy>huanghao</cp:lastModifiedBy>
  <dcterms:modified xsi:type="dcterms:W3CDTF">2024-08-22T01:34:23Z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8238C6439A3942749BA679C02BE95410_12</vt:lpwstr>
  </property>
</Properties>
</file>