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6F974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广西壮族自治区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来宾</w:t>
      </w:r>
      <w:r>
        <w:rPr>
          <w:rFonts w:hint="eastAsia" w:ascii="方正小标宋简体" w:eastAsia="方正小标宋简体"/>
          <w:sz w:val="44"/>
          <w:szCs w:val="44"/>
        </w:rPr>
        <w:t>生态环境监测中心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岛津气相色谱-质谱联用仪（GCMS-QP2010）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eastAsia="方正小标宋简体"/>
          <w:sz w:val="44"/>
          <w:szCs w:val="44"/>
        </w:rPr>
        <w:t>维修和维护保养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服务</w:t>
      </w:r>
      <w:r>
        <w:rPr>
          <w:rFonts w:hint="eastAsia" w:ascii="方正小标宋简体" w:eastAsia="方正小标宋简体"/>
          <w:sz w:val="44"/>
          <w:szCs w:val="44"/>
        </w:rPr>
        <w:t>采购需求</w:t>
      </w:r>
    </w:p>
    <w:p w14:paraId="4FC6EF11"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8FEF972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项目名称:岛津气相色谱-质谱联用仪（GCMS-QP2010）的维修和维护保养服务</w:t>
      </w:r>
    </w:p>
    <w:p w14:paraId="3D4C30F4"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故障情况：我中心现用的岛津气相色谱-质谱联用仪（GCMS-QP2010）发生故障，涡轮分子泵2报错，仪器无法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启动。经厂家工程师上门检查后，判断是GCMS-QP2010的分子泵2出现故障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EF378FB"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维修需求：需更换全新的分子泵，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使仪器能正常运行，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并对GCMS进行整体维护保养。</w:t>
      </w:r>
    </w:p>
    <w:p w14:paraId="19A6ED4E"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售后服务：从仪器正常运行第二天算起，维修配件免费保修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6个月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对GCMS-QP2010进行整体维护保养，提供不少于90天的基本保修服务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0647829"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其他：我中心配合乙方上门查看仪器状态，查看过程产生的一切费用由乙方承担。</w:t>
      </w:r>
    </w:p>
    <w:p w14:paraId="6111AF2F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D783D69-4229-4BD7-9001-04FCE311281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481E51E-86FF-4C3B-9F10-0AC82F0141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NzNlMTQ0NjkyN2I5MjJhYjA3YTRlMmMxZGNlYzcifQ=="/>
  </w:docVars>
  <w:rsids>
    <w:rsidRoot w:val="009C3D62"/>
    <w:rsid w:val="00305499"/>
    <w:rsid w:val="003E2F0D"/>
    <w:rsid w:val="004C1DF5"/>
    <w:rsid w:val="00646A52"/>
    <w:rsid w:val="006A2E6E"/>
    <w:rsid w:val="006D4618"/>
    <w:rsid w:val="00987D8A"/>
    <w:rsid w:val="009C3D62"/>
    <w:rsid w:val="00A23650"/>
    <w:rsid w:val="00F838B8"/>
    <w:rsid w:val="10172B14"/>
    <w:rsid w:val="28497764"/>
    <w:rsid w:val="2E663739"/>
    <w:rsid w:val="380C0EF9"/>
    <w:rsid w:val="3BB50417"/>
    <w:rsid w:val="45A43519"/>
    <w:rsid w:val="466F2527"/>
    <w:rsid w:val="48E755CB"/>
    <w:rsid w:val="51210FA7"/>
    <w:rsid w:val="62422E77"/>
    <w:rsid w:val="6D6F4166"/>
    <w:rsid w:val="7D723B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344</Characters>
  <Lines>1</Lines>
  <Paragraphs>1</Paragraphs>
  <TotalTime>7</TotalTime>
  <ScaleCrop>false</ScaleCrop>
  <LinksUpToDate>false</LinksUpToDate>
  <CharactersWithSpaces>344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2024-01-25T09:47:00Z</dcterms:created>
  <dc:creator>梁婵</dc:creator>
  <cp:lastModifiedBy>W</cp:lastModifiedBy>
  <dcterms:modified xsi:type="dcterms:W3CDTF">2024-08-28T02:42:40Z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4D4E018752904D1FB6C8C585E07272C0_13</vt:lpwstr>
  </property>
</Properties>
</file>