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附件</w:t>
      </w:r>
    </w:p>
    <w:p>
      <w:pPr>
        <w:snapToGrid w:val="0"/>
        <w:spacing w:line="600" w:lineRule="exact"/>
        <w:jc w:val="center"/>
        <w:rPr>
          <w:rFonts w:hint="default" w:ascii="Times New Roman" w:hAnsi="Times New Roman" w:eastAsia="仿宋" w:cs="Times New Roman"/>
          <w:snapToGrid w:val="0"/>
          <w:color w:val="auto"/>
          <w:kern w:val="0"/>
          <w:sz w:val="32"/>
          <w:szCs w:val="32"/>
        </w:rPr>
      </w:pPr>
      <w:r>
        <w:rPr>
          <w:rFonts w:hint="default" w:ascii="Times New Roman" w:hAnsi="Times New Roman" w:eastAsia="方正小标宋_GBK" w:cs="Times New Roman"/>
          <w:color w:val="auto"/>
          <w:sz w:val="40"/>
          <w:szCs w:val="44"/>
        </w:rPr>
        <w:t>广西科丽能生态环境有限公司危险废物经营许可证</w:t>
      </w:r>
      <w:r>
        <w:rPr>
          <w:rFonts w:hint="eastAsia" w:ascii="Times New Roman" w:hAnsi="Times New Roman" w:eastAsia="方正小标宋_GBK" w:cs="Times New Roman"/>
          <w:color w:val="auto"/>
          <w:sz w:val="40"/>
          <w:szCs w:val="44"/>
          <w:lang w:eastAsia="zh-CN"/>
        </w:rPr>
        <w:t>拟</w:t>
      </w:r>
      <w:bookmarkStart w:id="0" w:name="_GoBack"/>
      <w:bookmarkEnd w:id="0"/>
      <w:r>
        <w:rPr>
          <w:rFonts w:hint="default" w:ascii="Times New Roman" w:hAnsi="Times New Roman" w:eastAsia="方正小标宋_GBK" w:cs="Times New Roman"/>
          <w:color w:val="auto"/>
          <w:sz w:val="40"/>
          <w:szCs w:val="44"/>
        </w:rPr>
        <w:t>核准经营类别及代码</w:t>
      </w:r>
    </w:p>
    <w:tbl>
      <w:tblPr>
        <w:tblStyle w:val="6"/>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9"/>
        <w:gridCol w:w="1362"/>
        <w:gridCol w:w="1176"/>
        <w:gridCol w:w="483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kern w:val="0"/>
                <w:sz w:val="24"/>
                <w:szCs w:val="24"/>
                <w:highlight w:val="none"/>
                <w:lang w:bidi="ar"/>
              </w:rPr>
              <w:t>废物类别</w:t>
            </w:r>
          </w:p>
        </w:tc>
        <w:tc>
          <w:tcPr>
            <w:tcW w:w="1362"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b/>
                <w:bCs/>
                <w:color w:val="auto"/>
                <w:kern w:val="0"/>
                <w:sz w:val="24"/>
                <w:szCs w:val="24"/>
                <w:highlight w:val="none"/>
                <w:lang w:bidi="ar"/>
              </w:rPr>
            </w:pPr>
            <w:r>
              <w:rPr>
                <w:rFonts w:hint="default" w:ascii="Times New Roman" w:hAnsi="Times New Roman" w:eastAsia="仿宋" w:cs="Times New Roman"/>
                <w:b/>
                <w:bCs/>
                <w:color w:val="auto"/>
                <w:kern w:val="0"/>
                <w:sz w:val="24"/>
                <w:szCs w:val="24"/>
                <w:highlight w:val="none"/>
                <w:lang w:bidi="ar"/>
              </w:rPr>
              <w:t>行业来源</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kern w:val="0"/>
                <w:sz w:val="24"/>
                <w:szCs w:val="24"/>
                <w:highlight w:val="none"/>
                <w:lang w:bidi="ar"/>
              </w:rPr>
              <w:t>废物代码</w:t>
            </w:r>
          </w:p>
        </w:tc>
        <w:tc>
          <w:tcPr>
            <w:tcW w:w="4834"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b/>
                <w:bCs/>
                <w:color w:val="auto"/>
                <w:sz w:val="24"/>
                <w:szCs w:val="24"/>
                <w:highlight w:val="none"/>
              </w:rPr>
            </w:pPr>
            <w:r>
              <w:rPr>
                <w:rFonts w:hint="default" w:ascii="Times New Roman" w:hAnsi="Times New Roman" w:eastAsia="仿宋" w:cs="Times New Roman"/>
                <w:b/>
                <w:bCs/>
                <w:color w:val="auto"/>
                <w:kern w:val="0"/>
                <w:sz w:val="24"/>
                <w:szCs w:val="24"/>
                <w:highlight w:val="none"/>
                <w:lang w:bidi="ar"/>
              </w:rPr>
              <w:t>危险废物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b/>
                <w:bCs/>
                <w:color w:val="auto"/>
                <w:kern w:val="0"/>
                <w:sz w:val="24"/>
                <w:szCs w:val="24"/>
                <w:highlight w:val="none"/>
                <w:lang w:bidi="ar"/>
              </w:rPr>
            </w:pPr>
            <w:r>
              <w:rPr>
                <w:rFonts w:hint="default" w:ascii="Times New Roman" w:hAnsi="Times New Roman" w:eastAsia="仿宋" w:cs="Times New Roman"/>
                <w:b/>
                <w:bCs/>
                <w:color w:val="auto"/>
                <w:kern w:val="0"/>
                <w:sz w:val="24"/>
                <w:szCs w:val="24"/>
                <w:highlight w:val="none"/>
                <w:lang w:bidi="ar"/>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HW02</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医药废物</w:t>
            </w: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兽用药品制造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275-001-02</w:t>
            </w:r>
          </w:p>
        </w:tc>
        <w:tc>
          <w:tcPr>
            <w:tcW w:w="4834"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使用砷或有机砷化合物生产兽药过程中产生的废水处理污泥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生物药品制品制造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276-001-02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利用生物技术生产生物化学药品、基因工程药物过程中产生的蒸馏及反应残余物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HW05</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木材防腐剂废物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木材加工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201-001-05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使用五氯酚进行木材防腐过程中产生的废水处理污泥，以及木材防腐处理过程中产生的沾染该防腐剂的废弃木材残片</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201-002-05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使用杂酚油进行木材防腐过程中产生的废水处理污泥，以及木材防腐处理过程中产生的沾染该防腐剂的废弃木材残片</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201-003-05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使用含砷、铬等无机防腐剂进行木材防腐过程中产生的废水处理污泥，以及木材防腐处理过程中产生的沾染该防腐剂的废弃木材残片</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专用化学产品制造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266-002-05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木材防腐化学品生产过程中产生的废水处理污泥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HW08</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废矿物油与含矿物油废物</w:t>
            </w: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lang w:eastAsia="zh-CN"/>
              </w:rPr>
            </w:pPr>
            <w:r>
              <w:rPr>
                <w:rFonts w:hint="default" w:ascii="Times New Roman" w:hAnsi="Times New Roman" w:eastAsia="仿宋" w:cs="Times New Roman"/>
                <w:color w:val="auto"/>
                <w:sz w:val="24"/>
                <w:szCs w:val="24"/>
                <w:highlight w:val="none"/>
                <w:lang w:eastAsia="zh-CN"/>
              </w:rPr>
              <w:t>精炼石油产品制造</w:t>
            </w:r>
          </w:p>
        </w:tc>
        <w:tc>
          <w:tcPr>
            <w:tcW w:w="1176" w:type="dxa"/>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251-001-08</w:t>
            </w:r>
          </w:p>
        </w:tc>
        <w:tc>
          <w:tcPr>
            <w:tcW w:w="4834"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清洗矿物油储存、输送设施过程中产生的油/水和烃/水混合物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HW09</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油/水、烃/水混合物或乳化液</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900-005-09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水压机维护、更换和拆解过程中产生的油/水、烃/水混合物或乳化液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900-006-09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使用切削油或切削液进行机械加工过程中产生的油/水、烃/水混合物或乳化液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900-007-09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其他工艺过程中产生的油/水、烃/水混合物或乳化液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HW11</w:t>
            </w:r>
          </w:p>
          <w:p>
            <w:pPr>
              <w:widowControl/>
              <w:spacing w:line="300" w:lineRule="exact"/>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精（蒸）馏残渣</w:t>
            </w: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煤炭加工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252-010-11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炼焦、煤焦油加工和苯精制过程中产生的废水处理污泥（不包括废水生化处理污泥）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燃气生产和供应业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bidi="ar"/>
              </w:rPr>
              <w:t>451-002-11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bidi="ar"/>
              </w:rPr>
              <w:t>煤气生产过程中产生的废水处理污泥（不包括废水生化处理污泥）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HW12</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染料、涂料废物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涂料、油墨、颜料及类似产品制造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264-002-12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铬黄和铬橙颜料生产过程中产生的废水处理污泥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264-003-12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钼酸橙颜料生产过程中产生的废水处理污泥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264-004-12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锌黄颜料生产过程中产生的废水处理污泥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264-005-12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铬绿颜料生产过程中产生的废水处理污泥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264-006-12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氧化铬绿颜料生产过程中产生的废水处理污泥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264-007-12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氧化铬绿颜料生产过程中烘干产生的残渣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264-008-12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铁蓝颜料生产过程中产生的废水处理污泥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264-009-12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使用含铬、铅的稳定剂配制油墨过程中，设备清洗产生的洗涤废液和废水处理污泥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264-012-12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其他油墨、染料、颜料、油漆（不包括水性漆）生产过程中产生的废水处理污泥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HW13</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有机树脂类废物</w:t>
            </w: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900-451-13</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废覆铜板、印刷线路板、电路板破碎分选回收金属后产生的废树脂粉</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HW14</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新化学物质废物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900-017-14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研究、开发和教学活动中产生的对人类或环境影响不明的化学物质废物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HW16</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感光材料废物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eastAsia="zh-CN" w:bidi="ar"/>
              </w:rPr>
            </w:pPr>
            <w:r>
              <w:rPr>
                <w:rFonts w:hint="default" w:ascii="Times New Roman" w:hAnsi="Times New Roman" w:eastAsia="仿宋" w:cs="Times New Roman"/>
                <w:color w:val="auto"/>
                <w:kern w:val="0"/>
                <w:sz w:val="24"/>
                <w:szCs w:val="24"/>
                <w:highlight w:val="none"/>
                <w:lang w:bidi="ar"/>
              </w:rPr>
              <w:t>专用化学产品制造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266-009-16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显（定）影剂、正负胶片、像纸、感光材料生产过程中产生的不合格产品和过期产品</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266-010-16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显（定）影剂、正负胶片、像纸、感光材料生产过程中产生的残渣和废水处理污泥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印刷</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231-001-16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使用显影剂进行胶卷显影，使用定影剂进行胶卷定影，以及使用铁氰化钾、硫代硫酸盐进行影像减薄（漂白）产生的废显（定）影剂、胶片和废像纸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231-002-16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使用显影剂进行印刷显影、抗蚀图形显影，以及凸版印刷产生的废显（定）影剂、胶片和废像纸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电子元件及电子专用材料制造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398-001-16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使用显影剂、氢氧化物、偏亚硫酸氢盐、醋酸进行胶卷显影产生的废显（定）影剂、胶片和废像纸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影视节目制作</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873-001-16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电影厂产生的废显（定）影剂、胶片及废像纸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摄影扩印服务</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806-001-16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摄影扩印服务行业产生的废显（定）影剂、胶片和废像纸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900-019-16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其他行业产生的废显（定）影剂、胶片</w:t>
            </w:r>
            <w:r>
              <w:rPr>
                <w:rStyle w:val="8"/>
                <w:rFonts w:hint="default" w:ascii="Times New Roman" w:hAnsi="Times New Roman" w:eastAsia="仿宋" w:cs="Times New Roman"/>
                <w:color w:val="auto"/>
                <w:sz w:val="24"/>
                <w:szCs w:val="24"/>
                <w:highlight w:val="none"/>
                <w:lang w:bidi="ar"/>
              </w:rPr>
              <w:t>和废像纸</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HW17</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表面处理废物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金属表面处理及热处理加工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336-050-17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使用氯化亚锡进行敏化处理产生的废渣和废水处理污泥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336-051-17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使用氯化锌、氯化铵进行敏化处理产生的废渣和废水处理污泥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336-052-17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使用锌和电镀化学品进行镀锌产生的废槽液、槽渣和废水处理污泥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336-053-17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使用镉和电镀化学品进行镀镉产生的废槽液、槽渣和废水处理污泥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336-054-17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使用镍和电镀化学品进行镀镍产生的废槽液、槽渣和废水处理污泥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336-055-17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使用镀镍液进行镀镍产生的废槽液、槽渣和废水处理污泥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336-056-17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使用硝酸银、碱、甲醛进行敷金属法镀银产生的废槽液、槽渣和废水处理污泥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336-057-17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使用金和电镀化学品进行镀金产生的废槽液、槽渣和废水处理污泥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336-058-17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使用镀铜液进行化学镀铜产生的废槽液、槽渣和废水处理污泥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336-059-17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使用钯和锡盐进行活化处理产生的废渣和废水处理污泥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336-060-17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使用铬和电镀化学品进行镀黑铬产生的废槽液、槽渣和废水处理污泥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336-061-17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使用高锰酸钾进行钻孔除胶处理产生的废渣和废水处理污泥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336-062-17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使用铜和电镀化学品进行镀铜产生的废槽液、槽渣和废水处理污泥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336-063-17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其他电镀工艺产生的废槽液、槽渣和废水处理污泥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336-064-17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336-066-17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镀层剥除过程中产生的废槽液、槽渣和废水处理污泥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336-067-17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使用含重铬酸盐的胶体、有机溶剂、黏合剂进行漩流式抗蚀涂布产生的废渣和废水处理污泥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336-068-17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使用铬化合物进行抗蚀层化学硬化产生的废渣和废水处理污泥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336-069-17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使用铬酸镀铬产生的废槽液、槽渣和废水处理污泥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336-100-17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使用铬酸进行阳极氧化产生的废槽液、槽渣</w:t>
            </w:r>
            <w:r>
              <w:rPr>
                <w:rStyle w:val="8"/>
                <w:rFonts w:hint="default" w:ascii="Times New Roman" w:hAnsi="Times New Roman" w:eastAsia="仿宋" w:cs="Times New Roman"/>
                <w:color w:val="auto"/>
                <w:sz w:val="24"/>
                <w:szCs w:val="24"/>
                <w:highlight w:val="none"/>
                <w:lang w:bidi="ar"/>
              </w:rPr>
              <w:t>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336-101-17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使用铬酸进行塑料表面粗化产生的废槽液、槽渣和废水处理污泥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HW18</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焚烧处置残渣</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环境治理业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772-002-18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生活垃圾焚烧飞灰</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772-003-18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危险废物焚烧、热解等处置过程产生的底渣、飞灰和废水处理污泥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772-004-18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危险废物等离子体、高温熔融等处置过程产生的非玻璃态物质和飞灰</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HW19</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含金属羰基废物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非特定行业</w:t>
            </w: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900-020-19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金属羰基化合物生产、使用过程中产生的含有羰基化合物成分的废物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HW20</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含铍废物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261-040-20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铍及其化合物生产过程中产生的熔渣、集（除）尘装置收集的粉尘和废水处理污泥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HW21</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含铬废物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毛皮鞣制及制品加工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193-001-21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使用铬鞣剂进行铬鞣、复鞣工艺产生的废水处理污泥和残渣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193-002-21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皮革、毛皮鞣制及切削过程产生的含铬废碎料</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261-041-21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铬铁矿生产铬盐过程中产生的铬渣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261-042-21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铬铁矿生产铬盐过程中产生的铝泥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261-043-21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铬铁矿生产铬盐过程中产生的芒硝</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261-044-21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铬铁矿生产铬盐过程中产生的废水处理污泥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261-137-21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铬铁矿生产铬盐过程中产生的其他废物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铁合金冶炼</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314-001-21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铬铁硅合金生产过程中集（除）尘装置收集的粉尘</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314-002-21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铁铬合金生产过程中集（除）尘装置收集的粉尘</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314-003-21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铁铬合金生产过程中金属铬冶炼产生的铬浸出渣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金属表面处理及热处理加工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336-100-21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使用铬酸进行阳极氧化产生的废槽液、槽渣和废水处理污泥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电子元件及电子专用材料制造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398-002-21</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使用铬酸进行钻孔除胶处理产生的废渣和废水处理污泥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HW22</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含铜废物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玻璃制造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304-001-22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使用硫酸铜进行敷金属法镀铜产生的废槽液、槽渣和废水处理污泥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电子元件及电子专用材料制造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398-004-22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线路板生产过程中产生的废蚀铜液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398-005-22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使用酸进行铜氧化处理产生的废液和废水处理污泥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398-051-22</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铜板蚀刻过程中产生的废蚀刻液和废水处理污泥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HW23</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含锌废物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金属表面处理及热处理加工</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336-103-23</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热镀锌过程中产生的废助镀熔（溶）剂和集（除）尘装置收集的粉尘</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电池制造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384-001-23</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碱性锌锰电池、锌氧化银电池、锌空气电池生产过程中产生的废锌浆</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900-021-23</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使用氢氧化钠、锌粉进行贵金属沉淀过程中产生的废液和废水处理污泥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HW24</w:t>
            </w:r>
          </w:p>
          <w:p>
            <w:pPr>
              <w:widowControl/>
              <w:spacing w:line="300" w:lineRule="exact"/>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含砷废物</w:t>
            </w:r>
          </w:p>
        </w:tc>
        <w:tc>
          <w:tcPr>
            <w:tcW w:w="1362" w:type="dxa"/>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widowControl/>
              <w:tabs>
                <w:tab w:val="left" w:pos="568"/>
              </w:tabs>
              <w:spacing w:line="300" w:lineRule="exact"/>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261-139-24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硫铁矿制酸过程中烟气净化产生的酸泥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HW25</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含硒废物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261-045-25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硒及其化合物生产过程中产生的熔渣、集（除）尘装置收集的粉尘和废水处理污泥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HW26</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含镉废物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电子制造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384-002-26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镍镉电池生产过程中产生的废渣和废水处理污泥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HW28</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含碲废物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261-050-28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碲及其化合物生产过程中产生的熔渣、集（除）尘装置收集的粉尘和废水处理污泥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HW29</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含汞废物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sz w:val="24"/>
                <w:szCs w:val="24"/>
                <w:highlight w:val="none"/>
              </w:rPr>
              <w:t>电池制造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384-003-29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含汞电池生产过程中产生的含汞废浆层纸、含汞废锌膏、含汞废活性炭和废水处理污泥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900-022-29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SA"/>
              </w:rPr>
              <w:t>废弃的含汞催化剂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900-023-29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生产、销售及使用过程中产生的废含汞荧光灯管及其他废含汞电光源，及废弃含汞电光源处理处置过程中产生的废荧光粉、废活性炭和废水处理污泥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900-024-29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生产、销售及使用过程中产生的废含汞温度计、废含汞血压计、废含汞真空表和废含汞压力计、废氧化汞电池和废汞开关</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900-452-29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含汞废水处理过程中产生的废树脂、废活性炭和污泥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天然气开采</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072-002-29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天然气除汞净化过程中产生的含汞废物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常用有色金属矿采选</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091-003-29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汞矿采选过程中产生的尾砂和集（除）尘装置收集的粉尘</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贵金属冶炼</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322-002-29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混汞法提金工艺产生的含汞粉尘、残渣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印刷</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231-007-29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使用显影剂、汞化合物进行影像加厚（物理沉淀）以及使用显影剂、氨氯化汞进行影像加厚（氧化）产生的废液和残渣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restart"/>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261-051-29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水银电解槽法生产氯气过程中盐水精制产生的盐水提纯污泥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261-052-29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水银电解槽法生产氯气过程中产生的废水处理污泥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261-053-29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水银电解槽法生产氯气过程中产生的废活性炭</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261-054-29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卤素和卤素化学品生产过程中产生的含汞硫酸钡污泥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restart"/>
            <w:noWrap w:val="0"/>
            <w:tcMar>
              <w:top w:w="15" w:type="dxa"/>
              <w:left w:w="15" w:type="dxa"/>
              <w:right w:w="15" w:type="dxa"/>
            </w:tcMar>
            <w:vAlign w:val="center"/>
          </w:tcPr>
          <w:p>
            <w:pPr>
              <w:jc w:val="both"/>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合成材料制造</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265-001-29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氯乙烯生产过程中含汞废水处理产生的废活性炭</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265-002-29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氯乙烯生产过程中吸附汞产生的废活性炭</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265-004-29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电石乙炔法生产氯乙烯单体过程中产生的废水处理污泥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restart"/>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常用有色金属冶炼</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321-030-29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汞再生过程中集（除）尘装置收集的粉尘，汞再生工艺产生的废水处理污泥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321-033-29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铅锌冶炼烟气净化产生的酸泥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321-103-29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铜、锌、铅冶炼过程中烟气氯化汞法脱汞工艺产生的废甘汞</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照明器具制造</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387-001-29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电光源用固汞及含汞电光源生产过程中产生的废活性炭和废水处理污泥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sz w:val="24"/>
                <w:szCs w:val="24"/>
                <w:highlight w:val="none"/>
              </w:rPr>
              <w:t>通用仪器仪表制造</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401-001-29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含汞温度计生产过程中产生的废渣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HW30</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sz w:val="24"/>
                <w:szCs w:val="24"/>
                <w:highlight w:val="none"/>
              </w:rPr>
              <w:t>含铊废物</w:t>
            </w:r>
          </w:p>
        </w:tc>
        <w:tc>
          <w:tcPr>
            <w:tcW w:w="1362" w:type="dxa"/>
            <w:noWrap w:val="0"/>
            <w:tcMar>
              <w:top w:w="15" w:type="dxa"/>
              <w:left w:w="15" w:type="dxa"/>
              <w:right w:w="15" w:type="dxa"/>
            </w:tcMar>
            <w:vAlign w:val="center"/>
          </w:tcPr>
          <w:p>
            <w:pPr>
              <w:spacing w:beforeLines="0" w:afterLines="0"/>
              <w:jc w:val="both"/>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sz w:val="24"/>
                <w:szCs w:val="24"/>
                <w:highlight w:val="none"/>
              </w:rPr>
              <w:t>261-055-30</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铊及其化合物生产过程中产生的熔渣、集（除）尘装置收集的粉尘和废水处理污泥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HW33</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无机氰化物废物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贵金属矿采选</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092-003-33</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采用氰化物进行黄金选矿过程中产生的氰化尾渣和含氰废水处理污泥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HW34</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废酸</w:t>
            </w: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900-300-34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使用酸进行清洗产生的废酸液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900-301-34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使用硫酸进行酸性碳化产生的废酸液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900-302-34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使用硫酸进行酸蚀产生的废酸液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900-303-34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使用磷酸进行磷化产生的废酸液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900-304-34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使用酸进行电解除油、金属表面敏化产生的废酸液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900-305-34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使用硝酸剥落不合格镀层及挂架金属镀层产生的废酸液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900-306-34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使用硝酸进行钝化产生的废酸液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900-307-34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使用酸进行电解抛光处理产生的废酸液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900-308-34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使用酸进行催化（化学镀）产生的废酸液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900-349-34</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生产、销售及使用过程中产生的失效、变质、不合格、淘汰、伪劣的强酸性擦洗粉、清洁剂、污迹去除剂以及其他强酸性废酸液和酸渣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HW35</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废碱</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精炼石油产品制造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251-015-35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石油炼制过程产生的废碱液和碱渣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261-059-35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氢氧化钙、氨水、氢氧化钠、氢氧化钾等的生产、配制中产生的废碱液、固态碱和碱渣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900-352-35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使用碱进行清洗产生的废碱液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900-353-35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使用碱进行清洗除蜡、碱性除油、电解除油产生的废碱液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900-354-35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使用碱进行电镀阻挡层或抗蚀层的脱除产生的废碱液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900-355-35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使用碱进行氧化膜浸蚀产生的废碱液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900-356-35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使用碱溶液进行碱性清洗、图形显影产生的废碱液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900-399-35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生产、销售及使用过程中产生的失效、变质、不合格、淘汰、伪劣的强碱性擦洗粉、清洁剂、污迹去除剂以及其他强碱性废碱液、固态碱和碱渣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HW36</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石棉废物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石棉及其他非金属矿采选</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109-001-36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石棉矿选矿过程中产生的废渣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261-060-36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卤素和卤素化学品生产过程中电解装置拆换产生的含石棉废物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石膏、水泥制品及类似制品制造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302-001-36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石棉建材生产过程中产生的石棉尘、废石棉</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耐火材料制品制造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308-001-36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石棉制品生产过程中产生的石棉尘、废石棉</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汽车零部件及配件制造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367-001-36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车辆制动器衬片生产过程中产生的石棉废物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船舶及相关装置制造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373-002-36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拆船过程中产生的石棉废物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900-030-36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其他生产过程中产生的石棉废物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900-031-36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含有石棉的废绝缘材料、建筑废物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900-032-36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含有隔膜、热绝缘体等石棉材料的设施保养拆换及车辆制动器衬片的更换产生的石棉废物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HW37</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有机磷化合物废物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261-063-37</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除农药以外其他有机磷化合物生产过程中产生的废水处理污泥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HW39</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含酚废物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261-071-39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酚及酚类化合物生产过程中产生的废过滤吸附介质、废催化剂、精馏残余物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HW45</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含有机卤化物废物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261-081-45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芳烃及其衍生物氯代反应过程中产生的废水处理污泥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c>
          <w:tcPr>
            <w:tcW w:w="1362" w:type="dxa"/>
            <w:vMerge w:val="continue"/>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261-084-45</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其他有机卤化物的生产过程（不包括卤化前的生产工段）中产生的残液、废过滤吸附介质、反应残余物、废水处理污泥、废催化剂（不包括上述</w:t>
            </w:r>
            <w:r>
              <w:rPr>
                <w:rStyle w:val="8"/>
                <w:rFonts w:hint="default" w:ascii="Times New Roman" w:hAnsi="Times New Roman" w:eastAsia="仿宋" w:cs="Times New Roman"/>
                <w:color w:val="auto"/>
                <w:sz w:val="24"/>
                <w:szCs w:val="24"/>
                <w:highlight w:val="none"/>
                <w:lang w:bidi="ar"/>
              </w:rPr>
              <w:t>HW04、HW06、HW11、HW12、HW13、HW39类别的废物）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HW46</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含镍废物</w:t>
            </w:r>
          </w:p>
        </w:tc>
        <w:tc>
          <w:tcPr>
            <w:tcW w:w="1362"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基础化学原料制造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261-087-46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镍化合物生产过程中产生的反应残余物及不合格、淘汰、废弃的产品</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电子制造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384-005-46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镍氢电池生产过程中产生的废渣和废水处理污泥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900-037-46</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废弃的镍催化剂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HW48</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有色金属采选和冶炼废物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常用有色金属冶炼</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321-003-48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粗锌精炼加工过程中湿法除尘产生的废水处理污泥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321-019-48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铅锌冶炼过程中废水处理污泥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321-0</w:t>
            </w:r>
            <w:r>
              <w:rPr>
                <w:rFonts w:hint="default" w:ascii="Times New Roman" w:hAnsi="Times New Roman" w:eastAsia="仿宋" w:cs="Times New Roman"/>
                <w:color w:val="auto"/>
                <w:kern w:val="0"/>
                <w:sz w:val="24"/>
                <w:szCs w:val="24"/>
                <w:highlight w:val="none"/>
                <w:lang w:val="en-US" w:eastAsia="zh-CN" w:bidi="ar"/>
              </w:rPr>
              <w:t>20</w:t>
            </w:r>
            <w:r>
              <w:rPr>
                <w:rFonts w:hint="default" w:ascii="Times New Roman" w:hAnsi="Times New Roman" w:eastAsia="仿宋" w:cs="Times New Roman"/>
                <w:color w:val="auto"/>
                <w:kern w:val="0"/>
                <w:sz w:val="24"/>
                <w:szCs w:val="24"/>
                <w:highlight w:val="none"/>
                <w:lang w:bidi="ar"/>
              </w:rPr>
              <w:t>-48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铅锌冶炼过程中，阴极铅精炼产生的氧化铅渣及碱渣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321-0</w:t>
            </w:r>
            <w:r>
              <w:rPr>
                <w:rFonts w:hint="default" w:ascii="Times New Roman" w:hAnsi="Times New Roman" w:eastAsia="仿宋" w:cs="Times New Roman"/>
                <w:color w:val="auto"/>
                <w:kern w:val="0"/>
                <w:sz w:val="24"/>
                <w:szCs w:val="24"/>
                <w:highlight w:val="none"/>
                <w:lang w:val="en-US" w:eastAsia="zh-CN" w:bidi="ar"/>
              </w:rPr>
              <w:t>22</w:t>
            </w:r>
            <w:r>
              <w:rPr>
                <w:rFonts w:hint="default" w:ascii="Times New Roman" w:hAnsi="Times New Roman" w:eastAsia="仿宋" w:cs="Times New Roman"/>
                <w:color w:val="auto"/>
                <w:kern w:val="0"/>
                <w:sz w:val="24"/>
                <w:szCs w:val="24"/>
                <w:highlight w:val="none"/>
                <w:lang w:bidi="ar"/>
              </w:rPr>
              <w:t>-48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铅锌冶炼烟气净化产生的污酸除砷处理过程产生的砷渣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321-023-48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电解铝生产过程电解槽阴极内衬维修、更换产生的废渣（大修渣）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321-025-48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电解铝生产过程产生的炭渣</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321-027-48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铜再生过程中集（除）尘装置收集的粉尘和湿法除尘产生的废水处理污泥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321-028-48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锌再生过程中集（除）尘装置收集的粉尘和湿法除尘产生的废水处理污泥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321-029-48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铅再生过程中集（除）尘装置收集的粉尘和湿法除尘产生的废水处理污泥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稀有稀土金属冶炼</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323-001-48</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仲钨酸铵生产过程中碱分解产生的碱煮渣（钨渣）、除钼过程中产生的除钼渣和废水处理污泥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HW49</w:t>
            </w:r>
          </w:p>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其他废物</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900-042-49</w:t>
            </w:r>
          </w:p>
        </w:tc>
        <w:tc>
          <w:tcPr>
            <w:tcW w:w="4834"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环境事件及其处理过程中产生的沾染危险化学品、危险废物的废物</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T/C/I/R/In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left"/>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900-044-49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bidi="ar"/>
              </w:rPr>
              <w:t>废弃的镉镍电池、荧光粉和阴极射线管</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val="en-US" w:eastAsia="zh-CN" w:bidi="ar"/>
              </w:rPr>
            </w:pPr>
            <w:r>
              <w:rPr>
                <w:rFonts w:hint="default" w:ascii="Times New Roman" w:hAnsi="Times New Roman" w:eastAsia="仿宋" w:cs="Times New Roman"/>
                <w:color w:val="auto"/>
                <w:kern w:val="0"/>
                <w:sz w:val="24"/>
                <w:szCs w:val="24"/>
                <w:highlight w:val="none"/>
                <w:lang w:val="en-US" w:eastAsia="zh-CN"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900-046-49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离子交换装置（不包括饮用水、工业纯水和锅炉软化水制备装置）再生过程中产生的废水处理污泥</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900-047-49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900-999-49</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被所有者申报废弃的，或未申报废弃但被非法排放、倾倒、利用、处置的，以及有关部门依法收缴或接收且需要销毁的列入《危险化学品目录》的危险化学品（不含该目录中仅具有“加压气体”物理危险性的危险化学品）</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环境治理业</w:t>
            </w:r>
          </w:p>
        </w:tc>
        <w:tc>
          <w:tcPr>
            <w:tcW w:w="1176" w:type="dxa"/>
            <w:noWrap w:val="0"/>
            <w:tcMar>
              <w:top w:w="15" w:type="dxa"/>
              <w:left w:w="15" w:type="dxa"/>
              <w:right w:w="15" w:type="dxa"/>
            </w:tcMar>
            <w:vAlign w:val="center"/>
          </w:tcPr>
          <w:p>
            <w:pPr>
              <w:pStyle w:val="9"/>
              <w:widowControl w:val="0"/>
              <w:pBdr>
                <w:left w:val="none" w:color="auto" w:sz="0" w:space="0"/>
                <w:bottom w:val="none" w:color="auto" w:sz="0" w:space="0"/>
                <w:right w:val="none" w:color="auto" w:sz="0" w:space="0"/>
              </w:pBdr>
              <w:spacing w:before="0" w:beforeAutospacing="0" w:after="0" w:afterAutospacing="0" w:line="0" w:lineRule="atLeast"/>
              <w:ind w:firstLine="0" w:firstLineChars="0"/>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sz w:val="24"/>
                <w:szCs w:val="24"/>
                <w:highlight w:val="none"/>
              </w:rPr>
              <w:t>772-006-49</w:t>
            </w:r>
          </w:p>
        </w:tc>
        <w:tc>
          <w:tcPr>
            <w:tcW w:w="4834" w:type="dxa"/>
            <w:noWrap w:val="0"/>
            <w:tcMar>
              <w:top w:w="15" w:type="dxa"/>
              <w:left w:w="15" w:type="dxa"/>
              <w:right w:w="15" w:type="dxa"/>
            </w:tcMar>
            <w:vAlign w:val="center"/>
          </w:tcPr>
          <w:p>
            <w:pPr>
              <w:widowControl/>
              <w:jc w:val="both"/>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color w:val="auto"/>
                <w:kern w:val="0"/>
                <w:sz w:val="24"/>
                <w:szCs w:val="24"/>
                <w:highlight w:val="none"/>
                <w:lang w:val="en-US" w:eastAsia="zh-CN" w:bidi="ar-SA"/>
              </w:rPr>
              <w:t>采用物理、化学、物理化学或生物方法处理或处置毒性或感染性危险废物过程中产生的废水处理污泥、残渣（液）</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restart"/>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HW50</w:t>
            </w:r>
          </w:p>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废催化剂</w:t>
            </w:r>
          </w:p>
        </w:tc>
        <w:tc>
          <w:tcPr>
            <w:tcW w:w="1362" w:type="dxa"/>
            <w:vMerge w:val="restart"/>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精炼石油产品制造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251-016-50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石油产品加氢精制过程中产生的废催化剂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251-017-50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石油炼制中采用钝镍剂进行催化裂化产生的废催化剂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251-018-50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石油产品加氢裂化过程中产生的废催化剂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251-019-50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石油产品催化重整过程中产生的废催化剂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restart"/>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261-151-50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树脂、乳胶、增塑剂、胶水/胶合剂生产过程中合成、酯化、缩合等工序产生的废催化剂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261-152-50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有机溶剂生产过程中产生的废催化剂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261-153-50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丙烯腈合成过程中产生的废催化剂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261-154-50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聚乙烯合成过程中产生的废催化剂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261-155-50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聚丙烯合成过程中产生的废催化剂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烷烃脱氢过程中产生的废催化剂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261-157-50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乙苯脱氢生产苯乙烯过程中产生的废催化剂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261-158-50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采用烷基化反应（歧化）生产苯、二甲苯过程中产生的废催化剂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261-159-50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二甲苯临氢异构化反应过程中产生的废催化剂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261-160-50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乙烯氧化生产环氧乙烷过程中产生的废催化剂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261-161-50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硝基苯催化加氢法制备苯胺过程中产生的废催化剂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261-162-50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以乙烯和丙烯为原料，采用茂金属催化体系生产乙丙橡胶过程中产生的废催化剂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261-163-50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乙炔法生产醋酸乙烯酯过程中产生的废催化剂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261-164-50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甲醇和氨气催化合成、蒸馏制备甲胺过程中产生的废催化剂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261-165-50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催化重整生产高辛烷值汽油和轻芳烃过程中产生的废催化剂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采用碳酸二甲酯法生产甲苯二异氰酸酯过程中产生的废催化剂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261-167-50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合成气合成、甲烷氧化和液化石油气氧化生产甲醇过程中产生的废催化剂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261-168-50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甲苯氯化水解生产邻甲酚过程中产生的废催化剂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261-169-50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异丙苯催化脱氢生产α-甲基苯乙烯过程中产生的废催化剂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261-170-50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异丁烯和甲醇催化生产甲基叔丁基醚过程中产生的废催化剂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261-171-50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以甲醇为原料采用铁钼法生产甲醛过程中产生的废铁钼催化剂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261-172-50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邻二甲苯氧化法生产邻苯二甲酸酐过程中产生的废催化剂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261-173-50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二氧化硫氧化生产硫酸过程中产生的废催化剂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261-174-50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四氯乙烷催化脱氯化氢生产三氯乙烯过程中产生的废催化剂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261-175-50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苯氧化法生产顺丁烯二酸酐过程中产生的废催化剂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甲苯空气氧化生产苯甲酸过程中产生的废催化剂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261-177-50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羟丙腈氨化、加氢生产3-氨基-1-丙醇过程中产生的废催化剂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261-178-50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β-羟基丙腈催化加氢生产3-氨基-1-丙醇过程中产生的废催化剂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261-179-50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甲乙酮与氨催化加氢生产2-氨基丁烷过程中产生的废催化剂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261-180-50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苯酚和甲醇合成2,6-二甲基苯酚过程中产生的废催化剂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261-181-50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糠醛脱羰制备呋喃过程中产生的废催化剂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261-182-50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过氧化法生产环氧丙烷过程中产生的废催化剂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vMerge w:val="continue"/>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261-183-50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除农药以外其他有机磷化合物生产过程中产生的废催化剂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农药制造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263-013-50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化学合成农药生产过程中产生的废催化剂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化学药品原料药制造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271-006-50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化学合成原料药生产过程中产生的废催化剂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兽用药品制造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275-009-50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兽药生产过程中产生的废催化剂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生物药品制品制造</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276-006-50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生物药品生产过程中产生的废催化剂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环境治理业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772-007-50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烟气脱硝过程中产生的废钒钛系催化剂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079" w:type="dxa"/>
            <w:vMerge w:val="continue"/>
            <w:noWrap w:val="0"/>
            <w:tcMar>
              <w:top w:w="15" w:type="dxa"/>
              <w:left w:w="15" w:type="dxa"/>
              <w:right w:w="15" w:type="dxa"/>
            </w:tcMar>
            <w:vAlign w:val="center"/>
          </w:tcPr>
          <w:p>
            <w:pPr>
              <w:widowControl/>
              <w:spacing w:line="300" w:lineRule="exact"/>
              <w:jc w:val="center"/>
              <w:rPr>
                <w:rFonts w:hint="default" w:ascii="Times New Roman" w:hAnsi="Times New Roman" w:eastAsia="仿宋" w:cs="Times New Roman"/>
                <w:color w:val="auto"/>
                <w:sz w:val="24"/>
                <w:szCs w:val="24"/>
                <w:highlight w:val="none"/>
              </w:rPr>
            </w:pPr>
          </w:p>
        </w:tc>
        <w:tc>
          <w:tcPr>
            <w:tcW w:w="1362" w:type="dxa"/>
            <w:noWrap w:val="0"/>
            <w:tcMar>
              <w:top w:w="15" w:type="dxa"/>
              <w:left w:w="15" w:type="dxa"/>
              <w:right w:w="15" w:type="dxa"/>
            </w:tcMar>
            <w:vAlign w:val="center"/>
          </w:tcPr>
          <w:p>
            <w:pPr>
              <w:widowControl/>
              <w:spacing w:line="300" w:lineRule="exact"/>
              <w:jc w:val="both"/>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非特定行业</w:t>
            </w:r>
          </w:p>
        </w:tc>
        <w:tc>
          <w:tcPr>
            <w:tcW w:w="1176"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900-049-50</w:t>
            </w:r>
          </w:p>
        </w:tc>
        <w:tc>
          <w:tcPr>
            <w:tcW w:w="4834" w:type="dxa"/>
            <w:noWrap w:val="0"/>
            <w:tcMar>
              <w:top w:w="15" w:type="dxa"/>
              <w:left w:w="15" w:type="dxa"/>
              <w:right w:w="15" w:type="dxa"/>
            </w:tcMar>
            <w:vAlign w:val="center"/>
          </w:tcPr>
          <w:p>
            <w:pPr>
              <w:widowControl/>
              <w:spacing w:line="300" w:lineRule="exact"/>
              <w:jc w:val="both"/>
              <w:textAlignment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kern w:val="0"/>
                <w:sz w:val="24"/>
                <w:szCs w:val="24"/>
                <w:highlight w:val="none"/>
                <w:lang w:bidi="ar"/>
              </w:rPr>
              <w:t>机动车和非道路移动机械尾气净化废催化剂</w:t>
            </w:r>
          </w:p>
        </w:tc>
        <w:tc>
          <w:tcPr>
            <w:tcW w:w="735" w:type="dxa"/>
            <w:noWrap w:val="0"/>
            <w:tcMar>
              <w:top w:w="15" w:type="dxa"/>
              <w:left w:w="15" w:type="dxa"/>
              <w:right w:w="15" w:type="dxa"/>
            </w:tcMar>
            <w:vAlign w:val="center"/>
          </w:tcPr>
          <w:p>
            <w:pPr>
              <w:widowControl/>
              <w:spacing w:line="300" w:lineRule="exact"/>
              <w:jc w:val="center"/>
              <w:textAlignment w:val="center"/>
              <w:rPr>
                <w:rFonts w:hint="default" w:ascii="Times New Roman" w:hAnsi="Times New Roman" w:eastAsia="仿宋" w:cs="Times New Roman"/>
                <w:color w:val="auto"/>
                <w:kern w:val="0"/>
                <w:sz w:val="24"/>
                <w:szCs w:val="24"/>
                <w:highlight w:val="none"/>
                <w:lang w:bidi="ar"/>
              </w:rPr>
            </w:pPr>
            <w:r>
              <w:rPr>
                <w:rFonts w:hint="default" w:ascii="Times New Roman" w:hAnsi="Times New Roman" w:eastAsia="仿宋" w:cs="Times New Roman"/>
                <w:color w:val="auto"/>
                <w:kern w:val="0"/>
                <w:sz w:val="24"/>
                <w:szCs w:val="24"/>
                <w:highlight w:val="none"/>
                <w:lang w:bidi="ar"/>
              </w:rPr>
              <w:t>T</w:t>
            </w:r>
          </w:p>
        </w:tc>
      </w:tr>
    </w:tbl>
    <w:p>
      <w:pPr>
        <w:spacing w:line="600" w:lineRule="exact"/>
        <w:rPr>
          <w:rFonts w:hint="default" w:ascii="Times New Roman" w:hAnsi="Times New Roman" w:eastAsia="仿宋" w:cs="Times New Roman"/>
          <w:snapToGrid w:val="0"/>
          <w:color w:val="auto"/>
          <w:kern w:val="0"/>
          <w:sz w:val="32"/>
          <w:szCs w:val="32"/>
        </w:rPr>
      </w:pPr>
    </w:p>
    <w:p/>
    <w:sectPr>
      <w:headerReference r:id="rId4" w:type="first"/>
      <w:headerReference r:id="rId3" w:type="default"/>
      <w:footerReference r:id="rId5" w:type="default"/>
      <w:footerReference r:id="rId6" w:type="even"/>
      <w:pgSz w:w="11906" w:h="16838"/>
      <w:pgMar w:top="1928" w:right="1418" w:bottom="1814" w:left="1418" w:header="851" w:footer="1474" w:gutter="0"/>
      <w:cols w:space="720" w:num="1"/>
      <w:titlePg/>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rPr>
    </w:pPr>
    <w:r>
      <w:rPr>
        <w:sz w:val="32"/>
        <w:szCs w:val="32"/>
      </w:rPr>
      <w:t>—</w:t>
    </w:r>
    <w:r>
      <w:rPr>
        <w:rFonts w:hint="eastAsia"/>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3</w:t>
    </w:r>
    <w:r>
      <w:rPr>
        <w:rFonts w:hint="default" w:ascii="Times New Roman" w:hAnsi="Times New Roman" w:cs="Times New Roman"/>
        <w:sz w:val="32"/>
        <w:szCs w:val="32"/>
      </w:rPr>
      <w:fldChar w:fldCharType="end"/>
    </w:r>
    <w:r>
      <w:rPr>
        <w:rFonts w:hint="eastAsia"/>
        <w:sz w:val="32"/>
        <w:szCs w:val="32"/>
      </w:rPr>
      <w:t xml:space="preserve"> </w:t>
    </w:r>
    <w:r>
      <w:rPr>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32"/>
        <w:szCs w:val="32"/>
      </w:rPr>
      <w:t>—</w:t>
    </w:r>
    <w:r>
      <w:rPr>
        <w:rFonts w:hint="eastAsia"/>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2</w:t>
    </w:r>
    <w:r>
      <w:rPr>
        <w:rFonts w:hint="default" w:ascii="Times New Roman" w:hAnsi="Times New Roman" w:cs="Times New Roman"/>
        <w:sz w:val="32"/>
        <w:szCs w:val="32"/>
      </w:rPr>
      <w:fldChar w:fldCharType="end"/>
    </w:r>
    <w:r>
      <w:rPr>
        <w:rFonts w:hint="eastAsia"/>
        <w:sz w:val="32"/>
        <w:szCs w:val="32"/>
      </w:rPr>
      <w:t xml:space="preserve"> </w:t>
    </w:r>
    <w:r>
      <w:rPr>
        <w:sz w:val="32"/>
        <w:szCs w:val="32"/>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B0D1C"/>
    <w:rsid w:val="41AE5C8A"/>
    <w:rsid w:val="4B2C47C9"/>
    <w:rsid w:val="6C166251"/>
    <w:rsid w:val="7B9B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0"/>
      <w:szCs w:val="30"/>
      <w:lang w:val="en-US" w:eastAsia="zh-CN" w:bidi="ar-SA"/>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styleId="3">
    <w:name w:val="index 6"/>
    <w:basedOn w:val="1"/>
    <w:next w:val="1"/>
    <w:qFormat/>
    <w:uiPriority w:val="0"/>
    <w:pPr>
      <w:ind w:left="2100"/>
    </w:pPr>
    <w:rPr>
      <w:rFonts w:ascii="Times New Roman" w:hAnsi="Times New Roman" w:eastAsia="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21"/>
    <w:basedOn w:val="7"/>
    <w:qFormat/>
    <w:uiPriority w:val="0"/>
    <w:rPr>
      <w:rFonts w:hint="eastAsia" w:ascii="仿宋" w:hAnsi="仿宋" w:eastAsia="仿宋" w:cs="仿宋"/>
      <w:color w:val="000000"/>
      <w:sz w:val="24"/>
      <w:szCs w:val="24"/>
      <w:u w:val="none"/>
    </w:rPr>
  </w:style>
  <w:style w:type="paragraph" w:customStyle="1" w:styleId="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2023-01-12T04:11:00Z</dcterms:created>
  <dc:creator>凌文婷</dc:creator>
  <cp:lastModifiedBy>凌文婷</cp:lastModifiedBy>
  <dcterms:modified xsi:type="dcterms:W3CDTF">2024-03-08T00:01:32Z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