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2"/>
        <w:spacing w:before="0" w:after="0" w:line="600" w:lineRule="exact"/>
        <w:rPr>
          <w:rFonts w:hint="eastAsia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广西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土壤污染防治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专家库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专家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表</w:t>
      </w:r>
    </w:p>
    <w:bookmarkEnd w:id="0"/>
    <w:p>
      <w:pPr>
        <w:spacing w:line="600" w:lineRule="exact"/>
        <w:ind w:firstLine="3840" w:firstLineChars="1600"/>
        <w:rPr>
          <w:rFonts w:ascii="Times New Roman" w:hAnsi="Times New Roman" w:eastAsia="方正仿宋_GBK"/>
          <w:color w:val="000000"/>
          <w:sz w:val="24"/>
          <w:szCs w:val="21"/>
        </w:rPr>
      </w:pPr>
      <w:r>
        <w:rPr>
          <w:rFonts w:ascii="Times New Roman" w:hAnsi="Times New Roman" w:eastAsia="方正仿宋_GBK"/>
          <w:color w:val="000000"/>
          <w:sz w:val="24"/>
          <w:szCs w:val="21"/>
        </w:rPr>
        <w:t xml:space="preserve">                        填表日期： 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1"/>
        <w:gridCol w:w="630"/>
        <w:gridCol w:w="331"/>
        <w:gridCol w:w="1335"/>
        <w:gridCol w:w="74"/>
        <w:gridCol w:w="951"/>
        <w:gridCol w:w="741"/>
        <w:gridCol w:w="1691"/>
        <w:gridCol w:w="17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姓   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性    别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出生年月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lang w:val="en-US" w:eastAsia="zh-CN"/>
              </w:rPr>
              <w:t>政治面貌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楷体_GB2312"/>
                <w:color w:val="000000"/>
                <w:sz w:val="28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民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sz w:val="28"/>
              </w:rPr>
              <w:t>族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学    历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所学专业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lang w:val="en-US" w:eastAsia="zh-CN"/>
              </w:rPr>
              <w:t>现</w:t>
            </w:r>
            <w:r>
              <w:rPr>
                <w:rFonts w:ascii="Times New Roman" w:hAnsi="Times New Roman" w:eastAsia="楷体_GB2312"/>
                <w:color w:val="000000"/>
                <w:sz w:val="28"/>
              </w:rPr>
              <w:t>技术职称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lang w:val="en-US" w:eastAsia="zh-CN"/>
              </w:rPr>
              <w:t>及取得时间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从事行业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工作单位</w:t>
            </w:r>
          </w:p>
        </w:tc>
        <w:tc>
          <w:tcPr>
            <w:tcW w:w="4933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职    务</w:t>
            </w:r>
          </w:p>
        </w:tc>
        <w:tc>
          <w:tcPr>
            <w:tcW w:w="1757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通讯地址</w:t>
            </w:r>
          </w:p>
        </w:tc>
        <w:tc>
          <w:tcPr>
            <w:tcW w:w="4933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邮政编码</w:t>
            </w:r>
          </w:p>
        </w:tc>
        <w:tc>
          <w:tcPr>
            <w:tcW w:w="1757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lang w:val="en-US" w:eastAsia="zh-CN"/>
              </w:rPr>
              <w:t>单位电话</w:t>
            </w:r>
          </w:p>
        </w:tc>
        <w:tc>
          <w:tcPr>
            <w:tcW w:w="183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409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传    真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手   机</w:t>
            </w:r>
          </w:p>
        </w:tc>
        <w:tc>
          <w:tcPr>
            <w:tcW w:w="1757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电子信箱</w:t>
            </w:r>
          </w:p>
        </w:tc>
        <w:tc>
          <w:tcPr>
            <w:tcW w:w="8381" w:type="dxa"/>
            <w:gridSpan w:val="10"/>
            <w:noWrap w:val="0"/>
            <w:vAlign w:val="top"/>
          </w:tcPr>
          <w:p>
            <w:pPr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擅长领域</w:t>
            </w:r>
          </w:p>
        </w:tc>
        <w:tc>
          <w:tcPr>
            <w:tcW w:w="4192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1"/>
                <w:u w:val="single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1"/>
              </w:rPr>
              <w:t>1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1"/>
                <w:u w:val="single"/>
              </w:rPr>
              <w:t xml:space="preserve">                         </w:t>
            </w:r>
          </w:p>
          <w:p>
            <w:pPr>
              <w:spacing w:line="600" w:lineRule="exact"/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1"/>
              </w:rPr>
              <w:t>2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1"/>
                <w:u w:val="single"/>
              </w:rPr>
              <w:t xml:space="preserve">                         </w:t>
            </w:r>
          </w:p>
          <w:p>
            <w:pPr>
              <w:pStyle w:val="2"/>
              <w:spacing w:before="0" w:after="0" w:line="600" w:lineRule="exact"/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楷体_GB2312"/>
                <w:color w:val="000000"/>
                <w:sz w:val="28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hAnsi="Times New Roman" w:eastAsia="楷体_GB2312"/>
                <w:color w:val="000000"/>
                <w:sz w:val="28"/>
                <w:szCs w:val="21"/>
              </w:rPr>
              <w:t xml:space="preserve"> </w:t>
            </w:r>
          </w:p>
        </w:tc>
        <w:tc>
          <w:tcPr>
            <w:tcW w:w="4189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1"/>
              </w:rPr>
              <w:t>填写说明：擅长领域主要分为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  <w:lang w:val="en-US" w:eastAsia="zh-CN"/>
              </w:rPr>
              <w:t>土壤污染状况调查评估、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</w:rPr>
              <w:t>土壤</w:t>
            </w:r>
            <w:r>
              <w:rPr>
                <w:rFonts w:ascii="Times New Roman" w:hAnsi="Times New Roman" w:eastAsia="楷体_GB2312"/>
                <w:color w:val="000000"/>
                <w:sz w:val="28"/>
                <w:szCs w:val="21"/>
              </w:rPr>
              <w:t>污染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  <w:lang w:val="en-US" w:eastAsia="zh-CN"/>
              </w:rPr>
              <w:t>风险管控与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</w:rPr>
              <w:t>修复</w:t>
            </w:r>
            <w:r>
              <w:rPr>
                <w:rFonts w:ascii="Times New Roman" w:hAnsi="Times New Roman" w:eastAsia="楷体_GB2312"/>
                <w:color w:val="000000"/>
                <w:sz w:val="28"/>
                <w:szCs w:val="21"/>
              </w:rPr>
              <w:t>、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  <w:lang w:val="en-US" w:eastAsia="zh-CN"/>
              </w:rPr>
              <w:t>风险管控及修复效果评估、地下水污染防治、</w:t>
            </w:r>
            <w:r>
              <w:rPr>
                <w:rFonts w:ascii="Times New Roman" w:hAnsi="Times New Roman" w:eastAsia="楷体_GB2312"/>
                <w:color w:val="000000"/>
                <w:sz w:val="28"/>
                <w:szCs w:val="21"/>
              </w:rPr>
              <w:t>重金属污染防治、土壤污染环境监测与监理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</w:rPr>
              <w:t>、固体（危险）废物环境管理、危险化学品及持久性有机污染物污染防治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  <w:lang w:val="en-US" w:eastAsia="zh-CN"/>
              </w:rPr>
              <w:t>土壤污染防治</w:t>
            </w:r>
            <w:r>
              <w:rPr>
                <w:rFonts w:hint="eastAsia" w:ascii="Times New Roman" w:hAnsi="Times New Roman" w:eastAsia="楷体_GB2312"/>
                <w:color w:val="000000"/>
                <w:sz w:val="28"/>
                <w:szCs w:val="21"/>
              </w:rPr>
              <w:t>项目投资概算、工程造价、专项资金审计。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  <w:t>受教育经历（从大学填起）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校 院 系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1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时间</w:t>
            </w: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工作单位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</w:rPr>
              <w:t>所任职务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  <w:t>从事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8"/>
                <w:szCs w:val="28"/>
              </w:rPr>
              <w:t>环境</w:t>
            </w:r>
            <w:r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  <w:t>保护相关工作简历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9717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（包括承担的项目、著作、论文、研究报告、专利、获奖情况等）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971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right="1120" w:firstLine="560" w:firstLineChars="200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本人保证以上所填内容属实。</w:t>
            </w:r>
          </w:p>
          <w:p>
            <w:pPr>
              <w:adjustRightInd w:val="0"/>
              <w:snapToGrid w:val="0"/>
              <w:spacing w:line="600" w:lineRule="exact"/>
              <w:ind w:right="1120" w:firstLine="560" w:firstLineChars="200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right="1120" w:firstLine="6160" w:firstLineChars="2200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签名：</w:t>
            </w:r>
          </w:p>
          <w:p>
            <w:pPr>
              <w:adjustRightInd w:val="0"/>
              <w:snapToGrid w:val="0"/>
              <w:spacing w:line="600" w:lineRule="exact"/>
              <w:ind w:right="1120" w:firstLine="6160" w:firstLineChars="2200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right="560" w:firstLine="6160" w:firstLineChars="2200"/>
              <w:jc w:val="right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仿宋_GB2312"/>
                <w:b/>
                <w:color w:val="000000"/>
                <w:sz w:val="28"/>
                <w:szCs w:val="28"/>
              </w:rPr>
              <w:t>工作</w:t>
            </w:r>
            <w:r>
              <w:rPr>
                <w:rFonts w:ascii="Times New Roman" w:eastAsia="仿宋_GB2312"/>
                <w:b/>
                <w:color w:val="000000"/>
                <w:sz w:val="28"/>
                <w:szCs w:val="28"/>
              </w:rPr>
              <w:t>单位审核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Times New Roman" w:eastAsia="仿宋_GB2312"/>
                <w:b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751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2"/>
                <w:sz w:val="28"/>
                <w:szCs w:val="28"/>
                <w:lang w:eastAsia="zh-CN"/>
              </w:rPr>
              <w:t>（采用</w:t>
            </w:r>
            <w:r>
              <w:rPr>
                <w:rFonts w:hint="default" w:ascii="Times New Roman" w:hAnsi="Times New Roman" w:eastAsia="楷体_GB2312"/>
                <w:color w:val="000000"/>
                <w:kern w:val="2"/>
                <w:sz w:val="28"/>
                <w:szCs w:val="28"/>
                <w:lang w:val="en-US" w:eastAsia="zh-CN"/>
              </w:rPr>
              <w:t>个人自荐、定向邀请</w:t>
            </w:r>
            <w:r>
              <w:rPr>
                <w:rFonts w:hint="default" w:ascii="Times New Roman" w:hAnsi="Times New Roman" w:eastAsia="楷体_GB2312"/>
                <w:color w:val="000000"/>
                <w:kern w:val="2"/>
                <w:sz w:val="28"/>
                <w:szCs w:val="28"/>
                <w:lang w:eastAsia="zh-CN"/>
              </w:rPr>
              <w:t>方式</w:t>
            </w:r>
            <w:r>
              <w:rPr>
                <w:rFonts w:hint="default" w:ascii="Times New Roman" w:hAnsi="Times New Roman" w:eastAsia="楷体_GB2312"/>
                <w:color w:val="000000"/>
                <w:kern w:val="2"/>
                <w:sz w:val="28"/>
                <w:szCs w:val="28"/>
                <w:lang w:val="en-US" w:eastAsia="zh-CN"/>
              </w:rPr>
              <w:t>的可不填写该栏</w:t>
            </w:r>
            <w:r>
              <w:rPr>
                <w:rFonts w:hint="default" w:ascii="Times New Roman" w:hAnsi="Times New Roman" w:eastAsia="楷体_GB2312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仿宋_GB2312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1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361" w:bottom="1701" w:left="1474" w:header="1134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仿宋" w:hAnsi="仿宋" w:eastAsia="仿宋"/>
        <w:sz w:val="20"/>
      </w:rPr>
    </w:pPr>
    <w:r>
      <w:rPr>
        <w:rFonts w:hint="default" w:ascii="Times New Roman" w:hAnsi="Times New Roman" w:cs="Times New Roman"/>
        <w:kern w:val="0"/>
        <w:sz w:val="28"/>
        <w:szCs w:val="28"/>
      </w:rPr>
      <w:t xml:space="preserve">— 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begin"/>
    </w:r>
    <w:r>
      <w:rPr>
        <w:rFonts w:hint="default"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separate"/>
    </w:r>
    <w:r>
      <w:rPr>
        <w:rFonts w:hint="default" w:ascii="Times New Roman" w:hAnsi="Times New Roman" w:cs="Times New Roman"/>
        <w:kern w:val="0"/>
        <w:sz w:val="28"/>
        <w:szCs w:val="28"/>
      </w:rPr>
      <w:t>4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end"/>
    </w:r>
    <w:r>
      <w:rPr>
        <w:rFonts w:hint="default" w:ascii="Times New Roman" w:hAnsi="Times New Roman" w:cs="Times New Roma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46DD"/>
    <w:rsid w:val="42C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2021-05-06T02:32:00Z</dcterms:created>
  <dc:creator>梁熙健</dc:creator>
  <cp:lastModifiedBy>梁熙健</cp:lastModifiedBy>
  <dcterms:modified xsi:type="dcterms:W3CDTF">2021-05-06T02:33:39Z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