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bidi w:val="0"/>
        <w:ind w:left="0" w:leftChars="0" w:firstLine="0" w:firstLineChars="0"/>
        <w:rPr>
          <w:rFonts w:hint="default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z w:val="36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28"/>
          <w:u w:val="none"/>
          <w:lang w:val="en-US" w:eastAsia="zh-CN"/>
        </w:rPr>
        <w:t>广西农村生态环境保护领域专家</w:t>
      </w:r>
      <w:r>
        <w:rPr>
          <w:rFonts w:hint="eastAsia" w:eastAsia="方正小标宋_GBK" w:cs="Times New Roman"/>
          <w:color w:val="auto"/>
          <w:sz w:val="36"/>
          <w:szCs w:val="28"/>
          <w:u w:val="none"/>
          <w:lang w:val="en-US" w:eastAsia="zh-CN"/>
        </w:rPr>
        <w:t>材料</w:t>
      </w:r>
    </w:p>
    <w:tbl>
      <w:tblPr>
        <w:tblStyle w:val="4"/>
        <w:tblW w:w="10552" w:type="dxa"/>
        <w:jc w:val="center"/>
        <w:tblInd w:w="-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494"/>
        <w:gridCol w:w="2183"/>
        <w:gridCol w:w="160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u w:val="none"/>
                <w:vertAlign w:val="baseline"/>
                <w:lang w:val="en-US" w:eastAsia="zh-CN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韩彪</w:t>
            </w:r>
          </w:p>
        </w:tc>
        <w:tc>
          <w:tcPr>
            <w:tcW w:w="3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广西壮族自治区环境保护科学研究院</w:t>
            </w:r>
          </w:p>
        </w:tc>
        <w:tc>
          <w:tcPr>
            <w:tcW w:w="2183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教授级高工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院长助理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金晓丹</w:t>
            </w:r>
          </w:p>
        </w:tc>
        <w:tc>
          <w:tcPr>
            <w:tcW w:w="3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广西壮族自治区环境保护科学研究院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高级工程师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eastAsia="zh-CN"/>
              </w:rPr>
              <w:t>农业农村生态环境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林华</w:t>
            </w:r>
          </w:p>
        </w:tc>
        <w:tc>
          <w:tcPr>
            <w:tcW w:w="3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桂林理工大学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副院长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环境工程、给排水科学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张寒冰</w:t>
            </w:r>
          </w:p>
        </w:tc>
        <w:tc>
          <w:tcPr>
            <w:tcW w:w="3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广西大学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梁有千</w:t>
            </w:r>
          </w:p>
        </w:tc>
        <w:tc>
          <w:tcPr>
            <w:tcW w:w="3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华蓝设计（集团）有限公司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高级工程师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副所长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环保、市政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C5E9A"/>
    <w:rsid w:val="2A731456"/>
    <w:rsid w:val="32062091"/>
    <w:rsid w:val="35E74324"/>
    <w:rsid w:val="39FF0709"/>
    <w:rsid w:val="4D876A86"/>
    <w:rsid w:val="51A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2021-06-21T08:02:00Z</dcterms:created>
  <dc:creator>Administrator</dc:creator>
  <cp:lastModifiedBy>李林娟</cp:lastModifiedBy>
  <dcterms:modified xsi:type="dcterms:W3CDTF">2021-06-23T07:44:06Z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