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4680" w:rsidRDefault="004B4680" w:rsidP="004B4680">
      <w:pPr>
        <w:jc w:val="center"/>
        <w:rPr>
          <w:rFonts w:ascii="方正小标宋_GBK" w:eastAsia="方正小标宋_GBK" w:hAnsi="方正小标宋_GBK" w:cs="方正小标宋_GBK" w:hint="eastAsia"/>
          <w:bCs/>
          <w:sz w:val="32"/>
          <w:szCs w:val="32"/>
        </w:rPr>
      </w:pPr>
      <w:r>
        <w:rPr>
          <w:rFonts w:ascii="方正小标宋_GBK" w:eastAsia="方正小标宋_GBK" w:hAnsi="方正小标宋_GBK" w:cs="方正小标宋_GBK" w:hint="eastAsia"/>
          <w:bCs/>
          <w:sz w:val="32"/>
          <w:szCs w:val="32"/>
        </w:rPr>
        <w:t>附表1   广西重金属污染防治专项资金项目进展情况表</w:t>
      </w:r>
    </w:p>
    <w:p w:rsidR="004B4680" w:rsidRDefault="004B4680" w:rsidP="004B4680">
      <w:pPr>
        <w:jc w:val="center"/>
        <w:rPr>
          <w:rFonts w:ascii="Times New Roman" w:eastAsia="方正小标宋_GBK" w:hAnsi="Times New Roman"/>
          <w:bCs/>
          <w:sz w:val="32"/>
          <w:szCs w:val="32"/>
        </w:rPr>
      </w:pPr>
      <w:r>
        <w:rPr>
          <w:rFonts w:ascii="楷体" w:eastAsia="楷体" w:hAnsi="楷体" w:cs="楷体" w:hint="eastAsia"/>
          <w:bCs/>
          <w:sz w:val="32"/>
          <w:szCs w:val="32"/>
        </w:rPr>
        <w:t>（截至2018年第二季度末）</w:t>
      </w:r>
    </w:p>
    <w:tbl>
      <w:tblPr>
        <w:tblW w:w="0" w:type="auto"/>
        <w:jc w:val="center"/>
        <w:tblLayout w:type="fixed"/>
        <w:tblLook w:val="0000"/>
      </w:tblPr>
      <w:tblGrid>
        <w:gridCol w:w="434"/>
        <w:gridCol w:w="722"/>
        <w:gridCol w:w="811"/>
        <w:gridCol w:w="2319"/>
        <w:gridCol w:w="1601"/>
        <w:gridCol w:w="1046"/>
        <w:gridCol w:w="2086"/>
      </w:tblGrid>
      <w:tr w:rsidR="004B4680" w:rsidTr="00112982">
        <w:trPr>
          <w:trHeight w:val="864"/>
          <w:tblHeader/>
          <w:jc w:val="center"/>
        </w:trPr>
        <w:tc>
          <w:tcPr>
            <w:tcW w:w="434" w:type="dxa"/>
            <w:tcBorders>
              <w:top w:val="single" w:sz="4" w:space="0" w:color="auto"/>
              <w:left w:val="single" w:sz="4" w:space="0" w:color="auto"/>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b/>
                <w:bCs/>
                <w:color w:val="000000"/>
                <w:kern w:val="0"/>
                <w:szCs w:val="21"/>
              </w:rPr>
            </w:pPr>
            <w:bookmarkStart w:id="0" w:name="RANGE!A1:H31"/>
            <w:r>
              <w:rPr>
                <w:rFonts w:ascii="Times New Roman" w:eastAsia="仿宋" w:hAnsi="Times New Roman"/>
                <w:b/>
                <w:bCs/>
                <w:color w:val="000000"/>
                <w:kern w:val="0"/>
                <w:szCs w:val="21"/>
              </w:rPr>
              <w:t>序号</w:t>
            </w:r>
            <w:bookmarkEnd w:id="0"/>
          </w:p>
        </w:tc>
        <w:tc>
          <w:tcPr>
            <w:tcW w:w="722"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b/>
                <w:bCs/>
                <w:color w:val="000000"/>
                <w:kern w:val="0"/>
                <w:szCs w:val="21"/>
              </w:rPr>
            </w:pPr>
            <w:r>
              <w:rPr>
                <w:rFonts w:ascii="Times New Roman" w:eastAsia="仿宋" w:hAnsi="Times New Roman"/>
                <w:b/>
                <w:bCs/>
                <w:color w:val="000000"/>
                <w:kern w:val="0"/>
                <w:szCs w:val="21"/>
              </w:rPr>
              <w:t>行政辖区</w:t>
            </w:r>
          </w:p>
        </w:tc>
        <w:tc>
          <w:tcPr>
            <w:tcW w:w="811"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b/>
                <w:bCs/>
                <w:color w:val="000000"/>
                <w:kern w:val="0"/>
                <w:szCs w:val="21"/>
              </w:rPr>
            </w:pPr>
            <w:r>
              <w:rPr>
                <w:rFonts w:ascii="Times New Roman" w:eastAsia="仿宋" w:hAnsi="Times New Roman"/>
                <w:b/>
                <w:bCs/>
                <w:color w:val="000000"/>
                <w:kern w:val="0"/>
                <w:szCs w:val="21"/>
              </w:rPr>
              <w:t>所在县</w:t>
            </w:r>
          </w:p>
        </w:tc>
        <w:tc>
          <w:tcPr>
            <w:tcW w:w="2319"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b/>
                <w:bCs/>
                <w:color w:val="000000"/>
                <w:kern w:val="0"/>
                <w:szCs w:val="21"/>
              </w:rPr>
            </w:pPr>
            <w:r>
              <w:rPr>
                <w:rFonts w:ascii="Times New Roman" w:eastAsia="仿宋" w:hAnsi="Times New Roman"/>
                <w:b/>
                <w:bCs/>
                <w:color w:val="000000"/>
                <w:kern w:val="0"/>
                <w:szCs w:val="21"/>
              </w:rPr>
              <w:t>项目名称</w:t>
            </w:r>
          </w:p>
        </w:tc>
        <w:tc>
          <w:tcPr>
            <w:tcW w:w="1601"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b/>
                <w:bCs/>
                <w:color w:val="000000"/>
                <w:kern w:val="0"/>
                <w:szCs w:val="21"/>
              </w:rPr>
            </w:pPr>
            <w:r>
              <w:rPr>
                <w:rFonts w:ascii="Times New Roman" w:eastAsia="仿宋" w:hAnsi="Times New Roman"/>
                <w:b/>
                <w:bCs/>
                <w:color w:val="000000"/>
                <w:kern w:val="0"/>
                <w:szCs w:val="21"/>
              </w:rPr>
              <w:t>承担</w:t>
            </w:r>
            <w:r>
              <w:rPr>
                <w:rFonts w:ascii="Times New Roman" w:eastAsia="仿宋" w:hAnsi="Times New Roman"/>
                <w:b/>
                <w:bCs/>
                <w:color w:val="000000"/>
                <w:kern w:val="0"/>
                <w:szCs w:val="21"/>
              </w:rPr>
              <w:br/>
            </w:r>
            <w:r>
              <w:rPr>
                <w:rFonts w:ascii="Times New Roman" w:eastAsia="仿宋" w:hAnsi="Times New Roman"/>
                <w:b/>
                <w:bCs/>
                <w:color w:val="000000"/>
                <w:kern w:val="0"/>
                <w:szCs w:val="21"/>
              </w:rPr>
              <w:t>单位</w:t>
            </w:r>
          </w:p>
        </w:tc>
        <w:tc>
          <w:tcPr>
            <w:tcW w:w="1046"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b/>
                <w:bCs/>
                <w:color w:val="000000"/>
                <w:kern w:val="0"/>
                <w:szCs w:val="21"/>
              </w:rPr>
            </w:pPr>
            <w:r>
              <w:rPr>
                <w:rFonts w:ascii="Times New Roman" w:eastAsia="仿宋" w:hAnsi="Times New Roman"/>
                <w:b/>
                <w:bCs/>
                <w:color w:val="000000"/>
                <w:kern w:val="0"/>
                <w:szCs w:val="21"/>
              </w:rPr>
              <w:t>下达资金年度</w:t>
            </w:r>
          </w:p>
        </w:tc>
        <w:tc>
          <w:tcPr>
            <w:tcW w:w="2086"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b/>
                <w:kern w:val="0"/>
                <w:szCs w:val="21"/>
              </w:rPr>
            </w:pPr>
            <w:r>
              <w:rPr>
                <w:rFonts w:ascii="Times New Roman" w:eastAsia="仿宋" w:hAnsi="Times New Roman"/>
                <w:b/>
                <w:kern w:val="0"/>
                <w:szCs w:val="21"/>
              </w:rPr>
              <w:t>截至</w:t>
            </w:r>
            <w:r>
              <w:rPr>
                <w:rFonts w:ascii="Times New Roman" w:eastAsia="仿宋" w:hAnsi="Times New Roman"/>
                <w:b/>
                <w:kern w:val="0"/>
                <w:szCs w:val="21"/>
              </w:rPr>
              <w:t>2018</w:t>
            </w:r>
            <w:r>
              <w:rPr>
                <w:rFonts w:ascii="Times New Roman" w:eastAsia="仿宋" w:hAnsi="Times New Roman"/>
                <w:b/>
                <w:kern w:val="0"/>
                <w:szCs w:val="21"/>
              </w:rPr>
              <w:t>年</w:t>
            </w:r>
            <w:r>
              <w:rPr>
                <w:rFonts w:ascii="Times New Roman" w:eastAsia="仿宋" w:hAnsi="Times New Roman"/>
                <w:b/>
                <w:kern w:val="0"/>
                <w:szCs w:val="21"/>
              </w:rPr>
              <w:t>6</w:t>
            </w:r>
            <w:r>
              <w:rPr>
                <w:rFonts w:ascii="Times New Roman" w:eastAsia="仿宋" w:hAnsi="Times New Roman"/>
                <w:b/>
                <w:kern w:val="0"/>
                <w:szCs w:val="21"/>
              </w:rPr>
              <w:t>月主要工作进展</w:t>
            </w:r>
          </w:p>
        </w:tc>
      </w:tr>
      <w:tr w:rsidR="004B4680" w:rsidTr="00112982">
        <w:trPr>
          <w:trHeight w:val="1322"/>
          <w:jc w:val="center"/>
        </w:trPr>
        <w:tc>
          <w:tcPr>
            <w:tcW w:w="434" w:type="dxa"/>
            <w:tcBorders>
              <w:top w:val="nil"/>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广西金山</w:t>
            </w:r>
            <w:proofErr w:type="gramStart"/>
            <w:r>
              <w:rPr>
                <w:rFonts w:ascii="Times New Roman" w:eastAsia="仿宋" w:hAnsi="Times New Roman"/>
                <w:color w:val="000000"/>
                <w:kern w:val="0"/>
                <w:szCs w:val="21"/>
              </w:rPr>
              <w:t>铟锗冶化</w:t>
            </w:r>
            <w:proofErr w:type="gramEnd"/>
            <w:r>
              <w:rPr>
                <w:rFonts w:ascii="Times New Roman" w:eastAsia="仿宋" w:hAnsi="Times New Roman"/>
                <w:color w:val="000000"/>
                <w:kern w:val="0"/>
                <w:szCs w:val="21"/>
              </w:rPr>
              <w:t>有限公司</w:t>
            </w:r>
            <w:proofErr w:type="gramStart"/>
            <w:r>
              <w:rPr>
                <w:rFonts w:ascii="Times New Roman" w:eastAsia="仿宋" w:hAnsi="Times New Roman"/>
                <w:color w:val="000000"/>
                <w:kern w:val="0"/>
                <w:szCs w:val="21"/>
              </w:rPr>
              <w:t>锌</w:t>
            </w:r>
            <w:proofErr w:type="gramEnd"/>
            <w:r>
              <w:rPr>
                <w:rFonts w:ascii="Times New Roman" w:eastAsia="仿宋" w:hAnsi="Times New Roman"/>
                <w:color w:val="000000"/>
                <w:kern w:val="0"/>
                <w:szCs w:val="21"/>
              </w:rPr>
              <w:t>冶炼净化渣中镉、</w:t>
            </w:r>
            <w:proofErr w:type="gramStart"/>
            <w:r>
              <w:rPr>
                <w:rFonts w:ascii="Times New Roman" w:eastAsia="仿宋" w:hAnsi="Times New Roman"/>
                <w:color w:val="000000"/>
                <w:kern w:val="0"/>
                <w:szCs w:val="21"/>
              </w:rPr>
              <w:t>砷治理</w:t>
            </w:r>
            <w:proofErr w:type="gramEnd"/>
            <w:r>
              <w:rPr>
                <w:rFonts w:ascii="Times New Roman" w:eastAsia="仿宋" w:hAnsi="Times New Roman"/>
                <w:color w:val="000000"/>
                <w:kern w:val="0"/>
                <w:szCs w:val="21"/>
              </w:rPr>
              <w:t>回收项目</w:t>
            </w:r>
          </w:p>
        </w:tc>
        <w:tc>
          <w:tcPr>
            <w:tcW w:w="160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广西金山铟锗冶金化工有限公司</w:t>
            </w:r>
          </w:p>
        </w:tc>
        <w:tc>
          <w:tcPr>
            <w:tcW w:w="104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2010</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正在进行销号工作</w:t>
            </w:r>
          </w:p>
        </w:tc>
      </w:tr>
      <w:tr w:rsidR="004B4680" w:rsidTr="00112982">
        <w:trPr>
          <w:trHeight w:val="1132"/>
          <w:jc w:val="center"/>
        </w:trPr>
        <w:tc>
          <w:tcPr>
            <w:tcW w:w="434" w:type="dxa"/>
            <w:tcBorders>
              <w:top w:val="nil"/>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大厂铜坑河道重金属污染治理与环境修复三期工程</w:t>
            </w:r>
          </w:p>
        </w:tc>
        <w:tc>
          <w:tcPr>
            <w:tcW w:w="160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w:t>
            </w:r>
          </w:p>
        </w:tc>
        <w:tc>
          <w:tcPr>
            <w:tcW w:w="104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2011</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完成总工程量的</w:t>
            </w:r>
            <w:r>
              <w:rPr>
                <w:rFonts w:ascii="Times New Roman" w:eastAsia="仿宋" w:hAnsi="Times New Roman"/>
                <w:kern w:val="0"/>
                <w:szCs w:val="21"/>
              </w:rPr>
              <w:t>95%</w:t>
            </w:r>
            <w:r>
              <w:rPr>
                <w:rFonts w:ascii="Times New Roman" w:eastAsia="仿宋" w:hAnsi="Times New Roman"/>
                <w:kern w:val="0"/>
                <w:szCs w:val="21"/>
              </w:rPr>
              <w:t>。</w:t>
            </w:r>
          </w:p>
        </w:tc>
      </w:tr>
      <w:tr w:rsidR="004B4680" w:rsidTr="00112982">
        <w:trPr>
          <w:trHeight w:val="1400"/>
          <w:jc w:val="center"/>
        </w:trPr>
        <w:tc>
          <w:tcPr>
            <w:tcW w:w="434" w:type="dxa"/>
            <w:tcBorders>
              <w:top w:val="single" w:sz="4" w:space="0" w:color="auto"/>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广西金山铟锗冶金化工有限公司氧化锌法滤泡</w:t>
            </w:r>
            <w:proofErr w:type="gramStart"/>
            <w:r>
              <w:rPr>
                <w:rFonts w:ascii="Times New Roman" w:eastAsia="仿宋" w:hAnsi="Times New Roman"/>
                <w:color w:val="000000"/>
                <w:kern w:val="0"/>
                <w:szCs w:val="21"/>
              </w:rPr>
              <w:t>脱硫除烟气</w:t>
            </w:r>
            <w:proofErr w:type="gramEnd"/>
            <w:r>
              <w:rPr>
                <w:rFonts w:ascii="Times New Roman" w:eastAsia="仿宋" w:hAnsi="Times New Roman"/>
                <w:color w:val="000000"/>
                <w:kern w:val="0"/>
                <w:szCs w:val="21"/>
              </w:rPr>
              <w:t>中低浓度二氧化硫项目</w:t>
            </w:r>
          </w:p>
        </w:tc>
        <w:tc>
          <w:tcPr>
            <w:tcW w:w="1601"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广西金山铟锗冶金化工有限公司</w:t>
            </w:r>
          </w:p>
        </w:tc>
        <w:tc>
          <w:tcPr>
            <w:tcW w:w="1046"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2012</w:t>
            </w:r>
          </w:p>
        </w:tc>
        <w:tc>
          <w:tcPr>
            <w:tcW w:w="2086"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正在进行销号工作</w:t>
            </w:r>
          </w:p>
        </w:tc>
      </w:tr>
      <w:tr w:rsidR="004B4680" w:rsidTr="00112982">
        <w:trPr>
          <w:trHeight w:val="1728"/>
          <w:jc w:val="center"/>
        </w:trPr>
        <w:tc>
          <w:tcPr>
            <w:tcW w:w="434" w:type="dxa"/>
            <w:tcBorders>
              <w:top w:val="single" w:sz="4" w:space="0" w:color="auto"/>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南丹县大厂镇铜坑河道环境修复工程（一期）</w:t>
            </w:r>
            <w:r>
              <w:rPr>
                <w:rFonts w:ascii="Times New Roman" w:eastAsia="仿宋" w:hAnsi="Times New Roman"/>
                <w:color w:val="000000"/>
                <w:kern w:val="0"/>
                <w:szCs w:val="21"/>
              </w:rPr>
              <w:t>—</w:t>
            </w:r>
            <w:r>
              <w:rPr>
                <w:rFonts w:ascii="Times New Roman" w:eastAsia="仿宋" w:hAnsi="Times New Roman"/>
                <w:color w:val="000000"/>
                <w:kern w:val="0"/>
                <w:szCs w:val="21"/>
              </w:rPr>
              <w:t>固体废物集中堆场建设</w:t>
            </w:r>
          </w:p>
        </w:tc>
        <w:tc>
          <w:tcPr>
            <w:tcW w:w="1601"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南丹县人民政府、广西南丹县三</w:t>
            </w:r>
            <w:proofErr w:type="gramStart"/>
            <w:r>
              <w:rPr>
                <w:rFonts w:ascii="Times New Roman" w:eastAsia="仿宋" w:hAnsi="Times New Roman"/>
                <w:color w:val="000000"/>
                <w:kern w:val="0"/>
                <w:szCs w:val="21"/>
              </w:rPr>
              <w:t>鑫</w:t>
            </w:r>
            <w:proofErr w:type="gramEnd"/>
            <w:r>
              <w:rPr>
                <w:rFonts w:ascii="Times New Roman" w:eastAsia="仿宋" w:hAnsi="Times New Roman"/>
                <w:color w:val="000000"/>
                <w:kern w:val="0"/>
                <w:szCs w:val="21"/>
              </w:rPr>
              <w:t>环境治理有限公司</w:t>
            </w:r>
          </w:p>
        </w:tc>
        <w:tc>
          <w:tcPr>
            <w:tcW w:w="1046"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2014</w:t>
            </w:r>
          </w:p>
        </w:tc>
        <w:tc>
          <w:tcPr>
            <w:tcW w:w="2086"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截至目前修建</w:t>
            </w:r>
            <w:proofErr w:type="gramStart"/>
            <w:r>
              <w:rPr>
                <w:rFonts w:ascii="Times New Roman" w:eastAsia="仿宋" w:hAnsi="Times New Roman"/>
                <w:kern w:val="0"/>
                <w:szCs w:val="21"/>
              </w:rPr>
              <w:t>截</w:t>
            </w:r>
            <w:proofErr w:type="gramEnd"/>
            <w:r>
              <w:rPr>
                <w:rFonts w:ascii="Times New Roman" w:eastAsia="仿宋" w:hAnsi="Times New Roman"/>
                <w:kern w:val="0"/>
                <w:szCs w:val="21"/>
              </w:rPr>
              <w:t>排洪沟</w:t>
            </w:r>
            <w:r>
              <w:rPr>
                <w:rFonts w:ascii="Times New Roman" w:eastAsia="仿宋" w:hAnsi="Times New Roman"/>
                <w:kern w:val="0"/>
                <w:szCs w:val="21"/>
              </w:rPr>
              <w:t>3100</w:t>
            </w:r>
            <w:r>
              <w:rPr>
                <w:rFonts w:ascii="Times New Roman" w:eastAsia="仿宋" w:hAnsi="Times New Roman"/>
                <w:kern w:val="0"/>
                <w:szCs w:val="21"/>
              </w:rPr>
              <w:t>米，拦渣</w:t>
            </w:r>
            <w:proofErr w:type="gramStart"/>
            <w:r>
              <w:rPr>
                <w:rFonts w:ascii="Times New Roman" w:eastAsia="仿宋" w:hAnsi="Times New Roman"/>
                <w:kern w:val="0"/>
                <w:szCs w:val="21"/>
              </w:rPr>
              <w:t>坝基础</w:t>
            </w:r>
            <w:proofErr w:type="gramEnd"/>
            <w:r>
              <w:rPr>
                <w:rFonts w:ascii="Times New Roman" w:eastAsia="仿宋" w:hAnsi="Times New Roman"/>
                <w:kern w:val="0"/>
                <w:szCs w:val="21"/>
              </w:rPr>
              <w:t>清理工作已完成，正在开展拦渣坝的土石方回填工作，目前已</w:t>
            </w:r>
            <w:proofErr w:type="gramStart"/>
            <w:r>
              <w:rPr>
                <w:rFonts w:ascii="Times New Roman" w:eastAsia="仿宋" w:hAnsi="Times New Roman"/>
                <w:kern w:val="0"/>
                <w:szCs w:val="21"/>
              </w:rPr>
              <w:t>完成栏渣坝</w:t>
            </w:r>
            <w:proofErr w:type="gramEnd"/>
            <w:r>
              <w:rPr>
                <w:rFonts w:ascii="Times New Roman" w:eastAsia="仿宋" w:hAnsi="Times New Roman"/>
                <w:kern w:val="0"/>
                <w:szCs w:val="21"/>
              </w:rPr>
              <w:t>50%</w:t>
            </w:r>
            <w:r>
              <w:rPr>
                <w:rFonts w:ascii="Times New Roman" w:eastAsia="仿宋" w:hAnsi="Times New Roman"/>
                <w:kern w:val="0"/>
                <w:szCs w:val="21"/>
              </w:rPr>
              <w:t>工程量。</w:t>
            </w:r>
          </w:p>
        </w:tc>
      </w:tr>
      <w:tr w:rsidR="004B4680" w:rsidTr="00112982">
        <w:trPr>
          <w:trHeight w:val="1158"/>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崇左市</w:t>
            </w:r>
          </w:p>
        </w:tc>
        <w:tc>
          <w:tcPr>
            <w:tcW w:w="811"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大新县</w:t>
            </w:r>
          </w:p>
        </w:tc>
        <w:tc>
          <w:tcPr>
            <w:tcW w:w="2319"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proofErr w:type="gramStart"/>
            <w:r>
              <w:rPr>
                <w:rFonts w:ascii="Times New Roman" w:eastAsia="仿宋" w:hAnsi="Times New Roman"/>
                <w:color w:val="000000"/>
                <w:kern w:val="0"/>
                <w:szCs w:val="21"/>
              </w:rPr>
              <w:t>岜</w:t>
            </w:r>
            <w:proofErr w:type="gramEnd"/>
            <w:r>
              <w:rPr>
                <w:rFonts w:ascii="Times New Roman" w:eastAsia="仿宋" w:hAnsi="Times New Roman"/>
                <w:color w:val="000000"/>
                <w:kern w:val="0"/>
                <w:szCs w:val="21"/>
              </w:rPr>
              <w:t>落山矿段采空区地下涌水重金属治理工程</w:t>
            </w:r>
          </w:p>
        </w:tc>
        <w:tc>
          <w:tcPr>
            <w:tcW w:w="1601"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大新县人民政府</w:t>
            </w:r>
          </w:p>
        </w:tc>
        <w:tc>
          <w:tcPr>
            <w:tcW w:w="1046"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2014</w:t>
            </w:r>
          </w:p>
        </w:tc>
        <w:tc>
          <w:tcPr>
            <w:tcW w:w="208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已完工，待验收</w:t>
            </w:r>
          </w:p>
        </w:tc>
      </w:tr>
      <w:tr w:rsidR="004B4680" w:rsidTr="00112982">
        <w:trPr>
          <w:trHeight w:val="1440"/>
          <w:jc w:val="center"/>
        </w:trPr>
        <w:tc>
          <w:tcPr>
            <w:tcW w:w="434" w:type="dxa"/>
            <w:tcBorders>
              <w:top w:val="single" w:sz="4" w:space="0" w:color="auto"/>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kern w:val="0"/>
                <w:szCs w:val="21"/>
              </w:rPr>
            </w:pPr>
          </w:p>
        </w:tc>
        <w:tc>
          <w:tcPr>
            <w:tcW w:w="722"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811"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金城江区</w:t>
            </w:r>
          </w:p>
        </w:tc>
        <w:tc>
          <w:tcPr>
            <w:tcW w:w="2319"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刁江金城江段</w:t>
            </w:r>
            <w:proofErr w:type="gramStart"/>
            <w:r>
              <w:rPr>
                <w:rFonts w:ascii="Times New Roman" w:eastAsia="仿宋" w:hAnsi="Times New Roman"/>
                <w:kern w:val="0"/>
                <w:szCs w:val="21"/>
              </w:rPr>
              <w:t>流域金</w:t>
            </w:r>
            <w:proofErr w:type="gramEnd"/>
            <w:r>
              <w:rPr>
                <w:rFonts w:ascii="Times New Roman" w:eastAsia="仿宋" w:hAnsi="Times New Roman"/>
                <w:kern w:val="0"/>
                <w:szCs w:val="21"/>
              </w:rPr>
              <w:t>洞段重金属污染综合整治工程</w:t>
            </w:r>
          </w:p>
        </w:tc>
        <w:tc>
          <w:tcPr>
            <w:tcW w:w="1601"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河池市金城江区人民政府</w:t>
            </w:r>
          </w:p>
        </w:tc>
        <w:tc>
          <w:tcPr>
            <w:tcW w:w="1046" w:type="dxa"/>
            <w:tcBorders>
              <w:top w:val="single" w:sz="4" w:space="0" w:color="auto"/>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2014</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已完成，待验收</w:t>
            </w:r>
          </w:p>
        </w:tc>
      </w:tr>
      <w:tr w:rsidR="004B4680" w:rsidTr="00112982">
        <w:trPr>
          <w:trHeight w:val="1804"/>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4B4680" w:rsidRDefault="004B4680" w:rsidP="00112982">
            <w:pPr>
              <w:widowControl/>
              <w:numPr>
                <w:ilvl w:val="0"/>
                <w:numId w:val="1"/>
              </w:numPr>
              <w:jc w:val="center"/>
              <w:rPr>
                <w:rFonts w:ascii="Times New Roman" w:eastAsia="仿宋" w:hAnsi="Times New Roman"/>
                <w:kern w:val="0"/>
                <w:szCs w:val="21"/>
              </w:rPr>
            </w:pPr>
          </w:p>
        </w:tc>
        <w:tc>
          <w:tcPr>
            <w:tcW w:w="722"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河池市</w:t>
            </w:r>
          </w:p>
        </w:tc>
        <w:tc>
          <w:tcPr>
            <w:tcW w:w="811"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罗城县</w:t>
            </w:r>
          </w:p>
        </w:tc>
        <w:tc>
          <w:tcPr>
            <w:tcW w:w="2319"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广西河池市罗城仫佬族自治县天河镇砒霜厂遗址重金属污染治理工程</w:t>
            </w:r>
          </w:p>
        </w:tc>
        <w:tc>
          <w:tcPr>
            <w:tcW w:w="1601"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罗城仫佬族自治县人民政府</w:t>
            </w:r>
          </w:p>
        </w:tc>
        <w:tc>
          <w:tcPr>
            <w:tcW w:w="104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2014</w:t>
            </w:r>
          </w:p>
        </w:tc>
        <w:tc>
          <w:tcPr>
            <w:tcW w:w="208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已完成，待验收</w:t>
            </w:r>
          </w:p>
        </w:tc>
      </w:tr>
      <w:tr w:rsidR="004B4680" w:rsidTr="00112982">
        <w:trPr>
          <w:trHeight w:val="1133"/>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南丹县新兴矿业有限公司雨污分流及选矿废水处理升级改造项目</w:t>
            </w:r>
          </w:p>
        </w:tc>
        <w:tc>
          <w:tcPr>
            <w:tcW w:w="1601"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南丹县新兴矿业有限公司</w:t>
            </w:r>
          </w:p>
        </w:tc>
        <w:tc>
          <w:tcPr>
            <w:tcW w:w="104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2014</w:t>
            </w:r>
          </w:p>
        </w:tc>
        <w:tc>
          <w:tcPr>
            <w:tcW w:w="208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正在开展验收</w:t>
            </w:r>
          </w:p>
        </w:tc>
      </w:tr>
      <w:tr w:rsidR="004B4680" w:rsidTr="00112982">
        <w:trPr>
          <w:trHeight w:val="1133"/>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环江县</w:t>
            </w:r>
          </w:p>
        </w:tc>
        <w:tc>
          <w:tcPr>
            <w:tcW w:w="2319"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环江县新发矿业有限责任公司重金属污染综合防治项目</w:t>
            </w:r>
          </w:p>
        </w:tc>
        <w:tc>
          <w:tcPr>
            <w:tcW w:w="1601"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环江县新发矿业有限责任公司</w:t>
            </w:r>
          </w:p>
        </w:tc>
        <w:tc>
          <w:tcPr>
            <w:tcW w:w="104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正在开展验收</w:t>
            </w:r>
          </w:p>
        </w:tc>
      </w:tr>
      <w:tr w:rsidR="004B4680" w:rsidTr="00112982">
        <w:trPr>
          <w:trHeight w:val="1126"/>
          <w:jc w:val="center"/>
        </w:trPr>
        <w:tc>
          <w:tcPr>
            <w:tcW w:w="434" w:type="dxa"/>
            <w:tcBorders>
              <w:top w:val="nil"/>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崇左市</w:t>
            </w:r>
          </w:p>
        </w:tc>
        <w:tc>
          <w:tcPr>
            <w:tcW w:w="81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扶绥县</w:t>
            </w:r>
          </w:p>
        </w:tc>
        <w:tc>
          <w:tcPr>
            <w:tcW w:w="2319"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扶绥县中东镇</w:t>
            </w:r>
            <w:proofErr w:type="gramStart"/>
            <w:r>
              <w:rPr>
                <w:rFonts w:ascii="Times New Roman" w:eastAsia="仿宋" w:hAnsi="Times New Roman"/>
                <w:color w:val="000000"/>
                <w:kern w:val="0"/>
                <w:szCs w:val="21"/>
              </w:rPr>
              <w:t>渌</w:t>
            </w:r>
            <w:proofErr w:type="gramEnd"/>
            <w:r>
              <w:rPr>
                <w:rFonts w:ascii="Times New Roman" w:eastAsia="仿宋" w:hAnsi="Times New Roman"/>
                <w:color w:val="000000"/>
                <w:kern w:val="0"/>
                <w:szCs w:val="21"/>
              </w:rPr>
              <w:t>井铅锌矿区历史遗留重金属污染综合治理项目</w:t>
            </w:r>
          </w:p>
        </w:tc>
        <w:tc>
          <w:tcPr>
            <w:tcW w:w="160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扶绥县人民政府</w:t>
            </w:r>
          </w:p>
        </w:tc>
        <w:tc>
          <w:tcPr>
            <w:tcW w:w="104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2014</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已完成</w:t>
            </w:r>
            <w:r>
              <w:rPr>
                <w:rFonts w:ascii="Times New Roman" w:eastAsia="仿宋" w:hAnsi="Times New Roman"/>
                <w:kern w:val="0"/>
                <w:szCs w:val="21"/>
              </w:rPr>
              <w:t>92%</w:t>
            </w:r>
            <w:r>
              <w:rPr>
                <w:rFonts w:ascii="Times New Roman" w:eastAsia="仿宋" w:hAnsi="Times New Roman"/>
                <w:kern w:val="0"/>
                <w:szCs w:val="21"/>
              </w:rPr>
              <w:t>的总工程量</w:t>
            </w:r>
          </w:p>
        </w:tc>
      </w:tr>
      <w:tr w:rsidR="004B4680" w:rsidTr="00112982">
        <w:trPr>
          <w:trHeight w:val="1979"/>
          <w:jc w:val="center"/>
        </w:trPr>
        <w:tc>
          <w:tcPr>
            <w:tcW w:w="434" w:type="dxa"/>
            <w:tcBorders>
              <w:top w:val="nil"/>
              <w:left w:val="single" w:sz="4" w:space="0" w:color="auto"/>
              <w:bottom w:val="nil"/>
              <w:right w:val="single" w:sz="4" w:space="0" w:color="auto"/>
            </w:tcBorders>
            <w:shd w:val="clear" w:color="000000"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梧州市</w:t>
            </w:r>
          </w:p>
        </w:tc>
        <w:tc>
          <w:tcPr>
            <w:tcW w:w="811"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藤县</w:t>
            </w:r>
          </w:p>
        </w:tc>
        <w:tc>
          <w:tcPr>
            <w:tcW w:w="2319"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大黎铅锌矿区环境整治</w:t>
            </w:r>
          </w:p>
        </w:tc>
        <w:tc>
          <w:tcPr>
            <w:tcW w:w="1601"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藤县人民政府</w:t>
            </w:r>
          </w:p>
        </w:tc>
        <w:tc>
          <w:tcPr>
            <w:tcW w:w="1046" w:type="dxa"/>
            <w:tcBorders>
              <w:top w:val="nil"/>
              <w:left w:val="nil"/>
              <w:bottom w:val="nil"/>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目前工程主体工程量已完成</w:t>
            </w:r>
            <w:r>
              <w:rPr>
                <w:rFonts w:ascii="Times New Roman" w:eastAsia="仿宋" w:hAnsi="Times New Roman"/>
                <w:kern w:val="0"/>
                <w:szCs w:val="21"/>
              </w:rPr>
              <w:t>100%</w:t>
            </w:r>
            <w:r>
              <w:rPr>
                <w:rFonts w:ascii="Times New Roman" w:eastAsia="仿宋" w:hAnsi="Times New Roman"/>
                <w:kern w:val="0"/>
                <w:szCs w:val="21"/>
              </w:rPr>
              <w:t>，待验收</w:t>
            </w:r>
          </w:p>
        </w:tc>
      </w:tr>
      <w:tr w:rsidR="004B4680" w:rsidTr="00112982">
        <w:trPr>
          <w:trHeight w:val="2672"/>
          <w:jc w:val="center"/>
        </w:trPr>
        <w:tc>
          <w:tcPr>
            <w:tcW w:w="434" w:type="dxa"/>
            <w:tcBorders>
              <w:top w:val="single" w:sz="4" w:space="0" w:color="auto"/>
              <w:left w:val="single" w:sz="4" w:space="0" w:color="auto"/>
              <w:bottom w:val="single" w:sz="4" w:space="0" w:color="auto"/>
              <w:right w:val="single" w:sz="4" w:space="0" w:color="auto"/>
            </w:tcBorders>
            <w:shd w:val="clear" w:color="000000"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single" w:sz="4" w:space="0" w:color="auto"/>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桂林市</w:t>
            </w:r>
          </w:p>
        </w:tc>
        <w:tc>
          <w:tcPr>
            <w:tcW w:w="811" w:type="dxa"/>
            <w:tcBorders>
              <w:top w:val="single" w:sz="4" w:space="0" w:color="auto"/>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阳朔县</w:t>
            </w:r>
          </w:p>
        </w:tc>
        <w:tc>
          <w:tcPr>
            <w:tcW w:w="2319" w:type="dxa"/>
            <w:tcBorders>
              <w:top w:val="single" w:sz="4" w:space="0" w:color="auto"/>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桂林市阳朔县耕地土壤污染治理与修复项目</w:t>
            </w:r>
          </w:p>
        </w:tc>
        <w:tc>
          <w:tcPr>
            <w:tcW w:w="1601" w:type="dxa"/>
            <w:tcBorders>
              <w:top w:val="single" w:sz="4" w:space="0" w:color="auto"/>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阳朔县人民政府</w:t>
            </w:r>
          </w:p>
        </w:tc>
        <w:tc>
          <w:tcPr>
            <w:tcW w:w="1046" w:type="dxa"/>
            <w:tcBorders>
              <w:top w:val="single" w:sz="4" w:space="0" w:color="auto"/>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shd w:val="clear" w:color="000000"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完成了轻度污染</w:t>
            </w:r>
            <w:r>
              <w:rPr>
                <w:rFonts w:ascii="Times New Roman" w:eastAsia="仿宋" w:hAnsi="Times New Roman"/>
                <w:kern w:val="0"/>
                <w:szCs w:val="21"/>
              </w:rPr>
              <w:t>55</w:t>
            </w:r>
            <w:r>
              <w:rPr>
                <w:rFonts w:ascii="Times New Roman" w:eastAsia="仿宋" w:hAnsi="Times New Roman"/>
                <w:kern w:val="0"/>
                <w:szCs w:val="21"/>
              </w:rPr>
              <w:t>亩、中度污染</w:t>
            </w:r>
            <w:r>
              <w:rPr>
                <w:rFonts w:ascii="Times New Roman" w:eastAsia="仿宋" w:hAnsi="Times New Roman"/>
                <w:kern w:val="0"/>
                <w:szCs w:val="21"/>
              </w:rPr>
              <w:t>212</w:t>
            </w:r>
            <w:r>
              <w:rPr>
                <w:rFonts w:ascii="Times New Roman" w:eastAsia="仿宋" w:hAnsi="Times New Roman"/>
                <w:kern w:val="0"/>
                <w:szCs w:val="21"/>
              </w:rPr>
              <w:t>亩的、重度污染</w:t>
            </w:r>
            <w:r>
              <w:rPr>
                <w:rFonts w:ascii="Times New Roman" w:eastAsia="仿宋" w:hAnsi="Times New Roman"/>
                <w:kern w:val="0"/>
                <w:szCs w:val="21"/>
              </w:rPr>
              <w:t>20</w:t>
            </w:r>
            <w:r>
              <w:rPr>
                <w:rFonts w:ascii="Times New Roman" w:eastAsia="仿宋" w:hAnsi="Times New Roman"/>
                <w:kern w:val="0"/>
                <w:szCs w:val="21"/>
              </w:rPr>
              <w:t>亩耕地的修复。现已完成</w:t>
            </w:r>
            <w:r>
              <w:rPr>
                <w:rFonts w:ascii="Times New Roman" w:eastAsia="仿宋" w:hAnsi="Times New Roman"/>
                <w:kern w:val="0"/>
                <w:szCs w:val="21"/>
              </w:rPr>
              <w:t>2018</w:t>
            </w:r>
            <w:r>
              <w:rPr>
                <w:rFonts w:ascii="Times New Roman" w:eastAsia="仿宋" w:hAnsi="Times New Roman"/>
                <w:kern w:val="0"/>
                <w:szCs w:val="21"/>
              </w:rPr>
              <w:t>年度第一次翻耕、蜈蚣草种植、籽粒</w:t>
            </w:r>
            <w:proofErr w:type="gramStart"/>
            <w:r>
              <w:rPr>
                <w:rFonts w:ascii="Times New Roman" w:eastAsia="仿宋" w:hAnsi="Times New Roman"/>
                <w:kern w:val="0"/>
                <w:szCs w:val="21"/>
              </w:rPr>
              <w:t>苋</w:t>
            </w:r>
            <w:proofErr w:type="gramEnd"/>
            <w:r>
              <w:rPr>
                <w:rFonts w:ascii="Times New Roman" w:eastAsia="仿宋" w:hAnsi="Times New Roman"/>
                <w:kern w:val="0"/>
                <w:szCs w:val="21"/>
              </w:rPr>
              <w:t>播种等，正在开展蜈蚣草大棚育苗工作。</w:t>
            </w:r>
          </w:p>
        </w:tc>
      </w:tr>
      <w:tr w:rsidR="004B4680" w:rsidTr="00112982">
        <w:trPr>
          <w:trHeight w:val="1116"/>
          <w:jc w:val="center"/>
        </w:trPr>
        <w:tc>
          <w:tcPr>
            <w:tcW w:w="434" w:type="dxa"/>
            <w:tcBorders>
              <w:top w:val="nil"/>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刁江车河支流（</w:t>
            </w:r>
            <w:r>
              <w:rPr>
                <w:rFonts w:ascii="Times New Roman" w:eastAsia="仿宋" w:hAnsi="Times New Roman"/>
                <w:color w:val="000000"/>
                <w:kern w:val="0"/>
                <w:szCs w:val="21"/>
              </w:rPr>
              <w:t>A</w:t>
            </w:r>
            <w:r>
              <w:rPr>
                <w:rFonts w:ascii="Times New Roman" w:eastAsia="仿宋" w:hAnsi="Times New Roman"/>
                <w:color w:val="000000"/>
                <w:kern w:val="0"/>
                <w:szCs w:val="21"/>
              </w:rPr>
              <w:t>区）</w:t>
            </w:r>
            <w:proofErr w:type="gramStart"/>
            <w:r>
              <w:rPr>
                <w:rFonts w:ascii="Times New Roman" w:eastAsia="仿宋" w:hAnsi="Times New Roman"/>
                <w:color w:val="000000"/>
                <w:kern w:val="0"/>
                <w:szCs w:val="21"/>
              </w:rPr>
              <w:t>亢</w:t>
            </w:r>
            <w:proofErr w:type="gramEnd"/>
            <w:r>
              <w:rPr>
                <w:rFonts w:ascii="Times New Roman" w:eastAsia="仿宋" w:hAnsi="Times New Roman"/>
                <w:color w:val="000000"/>
                <w:kern w:val="0"/>
                <w:szCs w:val="21"/>
              </w:rPr>
              <w:t>马</w:t>
            </w:r>
            <w:proofErr w:type="gramStart"/>
            <w:r>
              <w:rPr>
                <w:rFonts w:ascii="Times New Roman" w:eastAsia="仿宋" w:hAnsi="Times New Roman"/>
                <w:color w:val="000000"/>
                <w:kern w:val="0"/>
                <w:szCs w:val="21"/>
              </w:rPr>
              <w:t>至拉洋</w:t>
            </w:r>
            <w:proofErr w:type="gramEnd"/>
            <w:r>
              <w:rPr>
                <w:rFonts w:ascii="Times New Roman" w:eastAsia="仿宋" w:hAnsi="Times New Roman"/>
                <w:color w:val="000000"/>
                <w:kern w:val="0"/>
                <w:szCs w:val="21"/>
              </w:rPr>
              <w:t xml:space="preserve"> (A2</w:t>
            </w:r>
            <w:r>
              <w:rPr>
                <w:rFonts w:ascii="Times New Roman" w:eastAsia="仿宋" w:hAnsi="Times New Roman"/>
                <w:color w:val="000000"/>
                <w:kern w:val="0"/>
                <w:szCs w:val="21"/>
              </w:rPr>
              <w:t>段</w:t>
            </w:r>
            <w:r>
              <w:rPr>
                <w:rFonts w:ascii="Times New Roman" w:eastAsia="仿宋" w:hAnsi="Times New Roman"/>
                <w:color w:val="000000"/>
                <w:kern w:val="0"/>
                <w:szCs w:val="21"/>
              </w:rPr>
              <w:t>)</w:t>
            </w:r>
            <w:r>
              <w:rPr>
                <w:rFonts w:ascii="Times New Roman" w:eastAsia="仿宋" w:hAnsi="Times New Roman"/>
                <w:color w:val="000000"/>
                <w:kern w:val="0"/>
                <w:szCs w:val="21"/>
              </w:rPr>
              <w:t>治理工程</w:t>
            </w:r>
          </w:p>
        </w:tc>
        <w:tc>
          <w:tcPr>
            <w:tcW w:w="160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w:t>
            </w:r>
          </w:p>
        </w:tc>
        <w:tc>
          <w:tcPr>
            <w:tcW w:w="104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正在开展验收</w:t>
            </w:r>
          </w:p>
        </w:tc>
      </w:tr>
      <w:tr w:rsidR="004B4680" w:rsidTr="00112982">
        <w:trPr>
          <w:trHeight w:val="1836"/>
          <w:jc w:val="center"/>
        </w:trPr>
        <w:tc>
          <w:tcPr>
            <w:tcW w:w="434" w:type="dxa"/>
            <w:tcBorders>
              <w:top w:val="single" w:sz="4" w:space="0" w:color="auto"/>
              <w:left w:val="single" w:sz="4" w:space="0" w:color="auto"/>
              <w:bottom w:val="single" w:sz="4" w:space="0" w:color="auto"/>
              <w:right w:val="single" w:sz="4" w:space="0" w:color="auto"/>
            </w:tcBorders>
            <w:shd w:val="clear" w:color="auto"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single" w:sz="4" w:space="0" w:color="auto"/>
              <w:left w:val="single" w:sz="4" w:space="0" w:color="auto"/>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single" w:sz="4" w:space="0" w:color="auto"/>
              <w:left w:val="single" w:sz="4" w:space="0" w:color="auto"/>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single" w:sz="4" w:space="0" w:color="auto"/>
              <w:left w:val="single" w:sz="4" w:space="0" w:color="auto"/>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南丹工业园区历史遗留尾矿库渗出液达标处置工程</w:t>
            </w:r>
          </w:p>
        </w:tc>
        <w:tc>
          <w:tcPr>
            <w:tcW w:w="1601" w:type="dxa"/>
            <w:tcBorders>
              <w:top w:val="single" w:sz="4" w:space="0" w:color="auto"/>
              <w:left w:val="single" w:sz="4" w:space="0" w:color="auto"/>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w:t>
            </w:r>
          </w:p>
        </w:tc>
        <w:tc>
          <w:tcPr>
            <w:tcW w:w="1046" w:type="dxa"/>
            <w:tcBorders>
              <w:top w:val="single" w:sz="4" w:space="0" w:color="auto"/>
              <w:left w:val="single" w:sz="4" w:space="0" w:color="auto"/>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single" w:sz="4" w:space="0" w:color="auto"/>
              <w:left w:val="single" w:sz="4" w:space="0" w:color="auto"/>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正在开展验收</w:t>
            </w:r>
          </w:p>
        </w:tc>
      </w:tr>
      <w:tr w:rsidR="004B4680" w:rsidTr="00112982">
        <w:trPr>
          <w:trHeight w:val="1267"/>
          <w:jc w:val="center"/>
        </w:trPr>
        <w:tc>
          <w:tcPr>
            <w:tcW w:w="434" w:type="dxa"/>
            <w:tcBorders>
              <w:top w:val="single" w:sz="4" w:space="0" w:color="auto"/>
              <w:left w:val="single" w:sz="4" w:space="0" w:color="auto"/>
              <w:bottom w:val="single" w:sz="4" w:space="0" w:color="auto"/>
              <w:right w:val="single" w:sz="4" w:space="0" w:color="auto"/>
            </w:tcBorders>
            <w:shd w:val="clear" w:color="auto"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single" w:sz="4" w:space="0" w:color="auto"/>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single" w:sz="4" w:space="0" w:color="auto"/>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金城江区</w:t>
            </w:r>
          </w:p>
        </w:tc>
        <w:tc>
          <w:tcPr>
            <w:tcW w:w="2319" w:type="dxa"/>
            <w:tcBorders>
              <w:top w:val="single" w:sz="4" w:space="0" w:color="auto"/>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刁江流域隘口段重金属污染综合整治工程</w:t>
            </w:r>
          </w:p>
        </w:tc>
        <w:tc>
          <w:tcPr>
            <w:tcW w:w="1601" w:type="dxa"/>
            <w:tcBorders>
              <w:top w:val="single" w:sz="4" w:space="0" w:color="auto"/>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金城江区人民政府</w:t>
            </w:r>
          </w:p>
        </w:tc>
        <w:tc>
          <w:tcPr>
            <w:tcW w:w="1046" w:type="dxa"/>
            <w:tcBorders>
              <w:top w:val="single" w:sz="4" w:space="0" w:color="auto"/>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single" w:sz="4" w:space="0" w:color="auto"/>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正在开展验收</w:t>
            </w:r>
          </w:p>
        </w:tc>
      </w:tr>
      <w:tr w:rsidR="004B4680" w:rsidTr="00112982">
        <w:trPr>
          <w:trHeight w:val="1413"/>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金城江区</w:t>
            </w:r>
          </w:p>
        </w:tc>
        <w:tc>
          <w:tcPr>
            <w:tcW w:w="2319"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金城江区</w:t>
            </w:r>
            <w:proofErr w:type="gramStart"/>
            <w:r>
              <w:rPr>
                <w:rFonts w:ascii="Times New Roman" w:eastAsia="仿宋" w:hAnsi="Times New Roman"/>
                <w:color w:val="000000"/>
                <w:kern w:val="0"/>
                <w:szCs w:val="21"/>
              </w:rPr>
              <w:t>五圩三境</w:t>
            </w:r>
            <w:proofErr w:type="gramEnd"/>
            <w:r>
              <w:rPr>
                <w:rFonts w:ascii="Times New Roman" w:eastAsia="仿宋" w:hAnsi="Times New Roman"/>
                <w:color w:val="000000"/>
                <w:kern w:val="0"/>
                <w:szCs w:val="21"/>
              </w:rPr>
              <w:t>砒霜厂旧址废渣与污染土壤治理工程</w:t>
            </w:r>
          </w:p>
        </w:tc>
        <w:tc>
          <w:tcPr>
            <w:tcW w:w="160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金城江区人民政府</w:t>
            </w:r>
          </w:p>
        </w:tc>
        <w:tc>
          <w:tcPr>
            <w:tcW w:w="104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目前完成总工程量的</w:t>
            </w:r>
            <w:r>
              <w:rPr>
                <w:rFonts w:ascii="Times New Roman" w:eastAsia="仿宋" w:hAnsi="Times New Roman"/>
                <w:kern w:val="0"/>
                <w:szCs w:val="21"/>
              </w:rPr>
              <w:t>40</w:t>
            </w:r>
            <w:r>
              <w:rPr>
                <w:rFonts w:ascii="Times New Roman" w:eastAsia="仿宋" w:hAnsi="Times New Roman"/>
                <w:kern w:val="0"/>
                <w:szCs w:val="21"/>
              </w:rPr>
              <w:t>％。施工过程发现有新的污染物存在，正在进行补充调查和增加实施方案。</w:t>
            </w:r>
          </w:p>
        </w:tc>
      </w:tr>
      <w:tr w:rsidR="004B4680" w:rsidTr="00112982">
        <w:trPr>
          <w:trHeight w:val="1262"/>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proofErr w:type="gramStart"/>
            <w:r>
              <w:rPr>
                <w:rFonts w:ascii="Times New Roman" w:eastAsia="仿宋" w:hAnsi="Times New Roman"/>
                <w:color w:val="000000"/>
                <w:kern w:val="0"/>
                <w:szCs w:val="21"/>
              </w:rPr>
              <w:t>骆马砷品化工厂</w:t>
            </w:r>
            <w:proofErr w:type="gramEnd"/>
            <w:r>
              <w:rPr>
                <w:rFonts w:ascii="Times New Roman" w:eastAsia="仿宋" w:hAnsi="Times New Roman"/>
                <w:color w:val="000000"/>
                <w:kern w:val="0"/>
                <w:szCs w:val="21"/>
              </w:rPr>
              <w:t>遗留旧址处置项目</w:t>
            </w:r>
          </w:p>
        </w:tc>
        <w:tc>
          <w:tcPr>
            <w:tcW w:w="160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w:t>
            </w:r>
          </w:p>
        </w:tc>
        <w:tc>
          <w:tcPr>
            <w:tcW w:w="104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正在开展环保验收</w:t>
            </w:r>
          </w:p>
        </w:tc>
      </w:tr>
      <w:tr w:rsidR="004B4680" w:rsidTr="00112982">
        <w:trPr>
          <w:trHeight w:val="1262"/>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车河镇三宜选矿厂旧址尾矿废渣治理工程</w:t>
            </w:r>
          </w:p>
        </w:tc>
        <w:tc>
          <w:tcPr>
            <w:tcW w:w="160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w:t>
            </w:r>
          </w:p>
        </w:tc>
        <w:tc>
          <w:tcPr>
            <w:tcW w:w="104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正在开展环保验收</w:t>
            </w:r>
          </w:p>
        </w:tc>
      </w:tr>
      <w:tr w:rsidR="004B4680" w:rsidTr="00112982">
        <w:trPr>
          <w:trHeight w:val="1262"/>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南丹县堂汉银星冶炼厂旧址场地治理工程</w:t>
            </w:r>
          </w:p>
        </w:tc>
        <w:tc>
          <w:tcPr>
            <w:tcW w:w="160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w:t>
            </w:r>
          </w:p>
        </w:tc>
        <w:tc>
          <w:tcPr>
            <w:tcW w:w="104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正在开展环保验收</w:t>
            </w:r>
          </w:p>
        </w:tc>
      </w:tr>
      <w:tr w:rsidR="004B4680" w:rsidTr="00112982">
        <w:trPr>
          <w:trHeight w:val="1262"/>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南丹弘基贸易有限责任公司选矿废水深度处理项目</w:t>
            </w:r>
          </w:p>
        </w:tc>
        <w:tc>
          <w:tcPr>
            <w:tcW w:w="1601"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南丹弘基贸易有限责任公司</w:t>
            </w:r>
          </w:p>
        </w:tc>
        <w:tc>
          <w:tcPr>
            <w:tcW w:w="104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待验收</w:t>
            </w:r>
          </w:p>
        </w:tc>
      </w:tr>
      <w:tr w:rsidR="004B4680" w:rsidTr="00112982">
        <w:trPr>
          <w:trHeight w:val="1728"/>
          <w:jc w:val="center"/>
        </w:trPr>
        <w:tc>
          <w:tcPr>
            <w:tcW w:w="434" w:type="dxa"/>
            <w:tcBorders>
              <w:top w:val="nil"/>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大厂</w:t>
            </w:r>
            <w:proofErr w:type="gramStart"/>
            <w:r>
              <w:rPr>
                <w:rFonts w:ascii="Times New Roman" w:eastAsia="仿宋" w:hAnsi="Times New Roman"/>
                <w:color w:val="000000"/>
                <w:kern w:val="0"/>
                <w:szCs w:val="21"/>
              </w:rPr>
              <w:t>班塘历史</w:t>
            </w:r>
            <w:proofErr w:type="gramEnd"/>
            <w:r>
              <w:rPr>
                <w:rFonts w:ascii="Times New Roman" w:eastAsia="仿宋" w:hAnsi="Times New Roman"/>
                <w:color w:val="000000"/>
                <w:kern w:val="0"/>
                <w:szCs w:val="21"/>
              </w:rPr>
              <w:t>遗留重金属污染综合治理工程</w:t>
            </w:r>
          </w:p>
        </w:tc>
        <w:tc>
          <w:tcPr>
            <w:tcW w:w="160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南丹县人民政府、广西南丹县三</w:t>
            </w:r>
            <w:proofErr w:type="gramStart"/>
            <w:r>
              <w:rPr>
                <w:rFonts w:ascii="Times New Roman" w:eastAsia="仿宋" w:hAnsi="Times New Roman"/>
                <w:color w:val="000000"/>
                <w:kern w:val="0"/>
                <w:szCs w:val="21"/>
              </w:rPr>
              <w:t>鑫</w:t>
            </w:r>
            <w:proofErr w:type="gramEnd"/>
            <w:r>
              <w:rPr>
                <w:rFonts w:ascii="Times New Roman" w:eastAsia="仿宋" w:hAnsi="Times New Roman"/>
                <w:color w:val="000000"/>
                <w:kern w:val="0"/>
                <w:szCs w:val="21"/>
              </w:rPr>
              <w:t>环境治理有限公司</w:t>
            </w:r>
          </w:p>
        </w:tc>
        <w:tc>
          <w:tcPr>
            <w:tcW w:w="104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完成总工程量的</w:t>
            </w:r>
            <w:r>
              <w:rPr>
                <w:rFonts w:ascii="Times New Roman" w:eastAsia="仿宋" w:hAnsi="Times New Roman"/>
                <w:kern w:val="0"/>
                <w:szCs w:val="21"/>
              </w:rPr>
              <w:t>72%</w:t>
            </w:r>
            <w:r>
              <w:rPr>
                <w:rFonts w:ascii="Times New Roman" w:eastAsia="仿宋" w:hAnsi="Times New Roman"/>
                <w:kern w:val="0"/>
                <w:szCs w:val="21"/>
              </w:rPr>
              <w:t>。</w:t>
            </w:r>
          </w:p>
        </w:tc>
      </w:tr>
      <w:tr w:rsidR="004B4680" w:rsidTr="00112982">
        <w:trPr>
          <w:trHeight w:val="2016"/>
          <w:jc w:val="center"/>
        </w:trPr>
        <w:tc>
          <w:tcPr>
            <w:tcW w:w="434" w:type="dxa"/>
            <w:tcBorders>
              <w:top w:val="nil"/>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刁江流域农田重金属污染治理示范工程</w:t>
            </w:r>
          </w:p>
        </w:tc>
        <w:tc>
          <w:tcPr>
            <w:tcW w:w="160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南丹县人民政府</w:t>
            </w:r>
          </w:p>
        </w:tc>
        <w:tc>
          <w:tcPr>
            <w:tcW w:w="104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项目已完成全部</w:t>
            </w:r>
            <w:r>
              <w:rPr>
                <w:rFonts w:ascii="Times New Roman" w:eastAsia="仿宋" w:hAnsi="Times New Roman"/>
                <w:kern w:val="0"/>
                <w:szCs w:val="21"/>
              </w:rPr>
              <w:t>438</w:t>
            </w:r>
            <w:r>
              <w:rPr>
                <w:rFonts w:ascii="Times New Roman" w:eastAsia="仿宋" w:hAnsi="Times New Roman"/>
                <w:kern w:val="0"/>
                <w:szCs w:val="21"/>
              </w:rPr>
              <w:t>米河岸护堤的修建，待调整的实施方案评审通过后开展下步农田治理工作。正在和周边村民进行协调农田治理工作相关事宜。</w:t>
            </w:r>
          </w:p>
        </w:tc>
      </w:tr>
      <w:tr w:rsidR="004B4680" w:rsidTr="00112982">
        <w:trPr>
          <w:trHeight w:val="1411"/>
          <w:jc w:val="center"/>
        </w:trPr>
        <w:tc>
          <w:tcPr>
            <w:tcW w:w="434" w:type="dxa"/>
            <w:tcBorders>
              <w:top w:val="nil"/>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南丹县芒场矿区采矿废水深度治理工程</w:t>
            </w:r>
          </w:p>
        </w:tc>
        <w:tc>
          <w:tcPr>
            <w:tcW w:w="160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南丹县车河镇拉么综合选矿厂马鞍山分厂</w:t>
            </w:r>
          </w:p>
        </w:tc>
        <w:tc>
          <w:tcPr>
            <w:tcW w:w="104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已完成土建施工，设备已部分进场，正在进行安装。</w:t>
            </w:r>
          </w:p>
        </w:tc>
      </w:tr>
      <w:tr w:rsidR="004B4680" w:rsidTr="00112982">
        <w:trPr>
          <w:trHeight w:val="765"/>
          <w:jc w:val="center"/>
        </w:trPr>
        <w:tc>
          <w:tcPr>
            <w:tcW w:w="434" w:type="dxa"/>
            <w:tcBorders>
              <w:top w:val="nil"/>
              <w:left w:val="single" w:sz="4" w:space="0" w:color="auto"/>
              <w:bottom w:val="single" w:sz="4" w:space="0" w:color="auto"/>
              <w:right w:val="single" w:sz="4" w:space="0" w:color="auto"/>
            </w:tcBorders>
            <w:vAlign w:val="center"/>
          </w:tcPr>
          <w:p w:rsidR="004B4680" w:rsidRDefault="004B4680" w:rsidP="00112982">
            <w:pPr>
              <w:widowControl/>
              <w:numPr>
                <w:ilvl w:val="0"/>
                <w:numId w:val="1"/>
              </w:numPr>
              <w:jc w:val="center"/>
              <w:rPr>
                <w:rFonts w:ascii="Times New Roman" w:eastAsia="仿宋" w:hAnsi="Times New Roman"/>
                <w:color w:val="000000"/>
                <w:kern w:val="0"/>
                <w:szCs w:val="21"/>
              </w:rPr>
            </w:pPr>
          </w:p>
        </w:tc>
        <w:tc>
          <w:tcPr>
            <w:tcW w:w="722"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河池市</w:t>
            </w:r>
          </w:p>
        </w:tc>
        <w:tc>
          <w:tcPr>
            <w:tcW w:w="81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w:t>
            </w:r>
          </w:p>
        </w:tc>
        <w:tc>
          <w:tcPr>
            <w:tcW w:w="2319"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含铊锑等重金属废水深度处理示范工程</w:t>
            </w:r>
          </w:p>
        </w:tc>
        <w:tc>
          <w:tcPr>
            <w:tcW w:w="1601"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南丹县南方有色金属有限责任公司</w:t>
            </w:r>
          </w:p>
        </w:tc>
        <w:tc>
          <w:tcPr>
            <w:tcW w:w="104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color w:val="000000"/>
                <w:kern w:val="0"/>
                <w:szCs w:val="21"/>
              </w:rPr>
            </w:pPr>
            <w:r>
              <w:rPr>
                <w:rFonts w:ascii="Times New Roman" w:eastAsia="仿宋" w:hAnsi="Times New Roman"/>
                <w:color w:val="000000"/>
                <w:kern w:val="0"/>
                <w:szCs w:val="21"/>
              </w:rPr>
              <w:t>2015</w:t>
            </w:r>
          </w:p>
        </w:tc>
        <w:tc>
          <w:tcPr>
            <w:tcW w:w="2086" w:type="dxa"/>
            <w:tcBorders>
              <w:top w:val="nil"/>
              <w:left w:val="nil"/>
              <w:bottom w:val="single" w:sz="4" w:space="0" w:color="auto"/>
              <w:right w:val="single" w:sz="4" w:space="0" w:color="auto"/>
            </w:tcBorders>
            <w:vAlign w:val="center"/>
          </w:tcPr>
          <w:p w:rsidR="004B4680" w:rsidRDefault="004B4680" w:rsidP="00112982">
            <w:pPr>
              <w:widowControl/>
              <w:jc w:val="center"/>
              <w:rPr>
                <w:rFonts w:ascii="Times New Roman" w:eastAsia="仿宋" w:hAnsi="Times New Roman"/>
                <w:kern w:val="0"/>
                <w:szCs w:val="21"/>
              </w:rPr>
            </w:pPr>
            <w:r>
              <w:rPr>
                <w:rFonts w:ascii="Times New Roman" w:eastAsia="仿宋" w:hAnsi="Times New Roman"/>
                <w:kern w:val="0"/>
                <w:szCs w:val="21"/>
              </w:rPr>
              <w:t>已完成，待验收</w:t>
            </w:r>
          </w:p>
        </w:tc>
      </w:tr>
    </w:tbl>
    <w:p w:rsidR="0005784F" w:rsidRDefault="0005784F"/>
    <w:sectPr w:rsidR="0005784F" w:rsidSect="0005784F">
      <w:footerReference w:type="even" r:id="rId5"/>
      <w:footerReference w:type="default" r:id="rId6"/>
      <w:footerReference w:type="first" r:id="rI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楷体">
    <w:altName w:val="Arial Unicode MS"/>
    <w:charset w:val="86"/>
    <w:family w:val="modern"/>
    <w:pitch w:val="fixed"/>
    <w:sig w:usb0="00000000"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0523" w:rsidRDefault="004B4680">
    <w:pPr>
      <w:pStyle w:val="a4"/>
      <w:framePr w:wrap="around" w:vAnchor="text" w:hAnchor="margin" w:xAlign="outside" w:y="1"/>
      <w:ind w:firstLineChars="100" w:firstLine="240"/>
      <w:rPr>
        <w:rFonts w:ascii="仿宋_GB2312" w:eastAsia="仿宋_GB2312" w:hAnsi="Times New Roman"/>
        <w:sz w:val="24"/>
        <w:szCs w:val="24"/>
      </w:rPr>
    </w:pPr>
    <w:r>
      <w:rPr>
        <w:rFonts w:ascii="Times New Roman" w:eastAsia="仿宋_GB2312" w:hAnsi="Times New Roman"/>
        <w:sz w:val="24"/>
        <w:szCs w:val="24"/>
      </w:rPr>
      <w:fldChar w:fldCharType="begin"/>
    </w:r>
    <w:r>
      <w:rPr>
        <w:rFonts w:ascii="Times New Roman" w:eastAsia="仿宋_GB2312" w:hAnsi="Times New Roman"/>
        <w:sz w:val="24"/>
        <w:szCs w:val="24"/>
      </w:rPr>
      <w:instrText xml:space="preserve"> PAGE  \* MERGEFORMAT </w:instrText>
    </w:r>
    <w:r>
      <w:rPr>
        <w:rFonts w:ascii="Times New Roman" w:eastAsia="仿宋_GB2312" w:hAnsi="Times New Roman"/>
        <w:sz w:val="24"/>
        <w:szCs w:val="24"/>
      </w:rPr>
      <w:fldChar w:fldCharType="separate"/>
    </w:r>
    <w:r w:rsidRPr="00AD0EC4">
      <w:rPr>
        <w:rFonts w:ascii="Times New Roman" w:eastAsia="仿宋_GB2312" w:hAnsi="Times New Roman"/>
        <w:noProof/>
        <w:sz w:val="24"/>
        <w:szCs w:val="24"/>
        <w:lang w:val="en-US" w:eastAsia="zh-CN"/>
      </w:rPr>
      <w:t>- 6 -</w:t>
    </w:r>
    <w:r>
      <w:rPr>
        <w:rFonts w:ascii="Times New Roman" w:eastAsia="仿宋_GB2312" w:hAnsi="Times New Roman"/>
        <w:sz w:val="24"/>
        <w:szCs w:val="24"/>
      </w:rPr>
      <w:fldChar w:fldCharType="end"/>
    </w:r>
    <w:r>
      <w:rPr>
        <w:rFonts w:ascii="仿宋_GB2312" w:eastAsia="仿宋_GB2312" w:hAnsi="Times New Roman"/>
        <w:sz w:val="24"/>
        <w:szCs w:val="24"/>
      </w:rPr>
      <w:t xml:space="preserve"> </w:t>
    </w:r>
  </w:p>
  <w:p w:rsidR="00DC0523" w:rsidRDefault="004B4680">
    <w:pPr>
      <w:pStyle w:val="a4"/>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0523" w:rsidRDefault="004B4680">
    <w:pPr>
      <w:pStyle w:val="a4"/>
      <w:jc w:val="right"/>
      <w:rPr>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PAGE   \* MERGEFORMAT</w:instrText>
    </w:r>
    <w:r>
      <w:rPr>
        <w:rFonts w:ascii="Times New Roman" w:hAnsi="Times New Roman"/>
        <w:sz w:val="24"/>
        <w:szCs w:val="24"/>
      </w:rPr>
      <w:fldChar w:fldCharType="separate"/>
    </w:r>
    <w:r w:rsidRPr="004B4680">
      <w:rPr>
        <w:rFonts w:ascii="Times New Roman" w:hAnsi="Times New Roman"/>
        <w:noProof/>
        <w:sz w:val="24"/>
        <w:szCs w:val="24"/>
        <w:lang w:val="zh-CN" w:eastAsia="zh-CN"/>
      </w:rPr>
      <w:t>4</w:t>
    </w:r>
    <w:r>
      <w:rPr>
        <w:rFonts w:ascii="Times New Roman" w:hAnsi="Times New Roman"/>
        <w:sz w:val="24"/>
        <w:szCs w:val="24"/>
      </w:rPr>
      <w:fldChar w:fldCharType="end"/>
    </w:r>
  </w:p>
  <w:p w:rsidR="00DC0523" w:rsidRDefault="004B4680">
    <w:pPr>
      <w:pStyle w:val="a4"/>
      <w:ind w:right="360" w:firstLine="360"/>
      <w:jc w:val="right"/>
      <w:rPr>
        <w:rStyle w:val="a3"/>
        <w:rFonts w:ascii="仿宋_GB2312" w:eastAsia="仿宋_GB231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0523" w:rsidRDefault="004B4680">
    <w:pPr>
      <w:pStyle w:val="a4"/>
      <w:jc w:val="right"/>
      <w:rPr>
        <w:rFonts w:ascii="Times New Roman" w:hAnsi="Times New Roman"/>
        <w:sz w:val="24"/>
        <w:szCs w:val="24"/>
      </w:rPr>
    </w:pPr>
    <w:r>
      <w:rPr>
        <w:rFonts w:ascii="Times New Roman" w:hAnsi="Times New Roman"/>
        <w:sz w:val="24"/>
        <w:szCs w:val="24"/>
      </w:rPr>
      <w:fldChar w:fldCharType="begin"/>
    </w:r>
    <w:r>
      <w:rPr>
        <w:rFonts w:ascii="Times New Roman" w:hAnsi="Times New Roman"/>
        <w:sz w:val="24"/>
        <w:szCs w:val="24"/>
      </w:rPr>
      <w:instrText>PAGE   \* MERGEFORMAT</w:instrText>
    </w:r>
    <w:r>
      <w:rPr>
        <w:rFonts w:ascii="Times New Roman" w:hAnsi="Times New Roman"/>
        <w:sz w:val="24"/>
        <w:szCs w:val="24"/>
      </w:rPr>
      <w:fldChar w:fldCharType="separate"/>
    </w:r>
    <w:r>
      <w:rPr>
        <w:rFonts w:ascii="Times New Roman" w:hAnsi="Times New Roman"/>
        <w:sz w:val="24"/>
        <w:szCs w:val="24"/>
        <w:lang w:val="zh-CN" w:eastAsia="zh-CN"/>
      </w:rPr>
      <w:t>-</w:t>
    </w:r>
    <w:r>
      <w:rPr>
        <w:rFonts w:ascii="Times New Roman" w:hAnsi="Times New Roman"/>
        <w:sz w:val="24"/>
        <w:szCs w:val="24"/>
        <w:lang w:val="en-US" w:eastAsia="zh-CN"/>
      </w:rPr>
      <w:t xml:space="preserve"> 1 -</w:t>
    </w:r>
    <w:r>
      <w:rPr>
        <w:rFonts w:ascii="Times New Roman" w:hAnsi="Times New Roman"/>
        <w:sz w:val="24"/>
        <w:szCs w:val="24"/>
      </w:rPr>
      <w:fldChar w:fldCharType="end"/>
    </w:r>
  </w:p>
  <w:p w:rsidR="00DC0523" w:rsidRDefault="004B4680">
    <w:pPr>
      <w:pStyle w:val="a4"/>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BC5697"/>
    <w:multiLevelType w:val="multilevel"/>
    <w:tmpl w:val="13BC5697"/>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7"/>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4680"/>
    <w:rsid w:val="0005784F"/>
    <w:rsid w:val="004B46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4680"/>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rsid w:val="004B4680"/>
    <w:rPr>
      <w:rFonts w:ascii="Times New Roman" w:hAnsi="Times New Roman" w:cs="Times New Roman"/>
      <w:sz w:val="28"/>
    </w:rPr>
  </w:style>
  <w:style w:type="character" w:customStyle="1" w:styleId="Char">
    <w:name w:val="页脚 Char"/>
    <w:link w:val="a4"/>
    <w:uiPriority w:val="99"/>
    <w:rsid w:val="004B4680"/>
    <w:rPr>
      <w:sz w:val="18"/>
      <w:szCs w:val="18"/>
    </w:rPr>
  </w:style>
  <w:style w:type="paragraph" w:styleId="a4">
    <w:name w:val="footer"/>
    <w:basedOn w:val="a"/>
    <w:link w:val="Char"/>
    <w:uiPriority w:val="99"/>
    <w:rsid w:val="004B4680"/>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1">
    <w:name w:val="页脚 Char1"/>
    <w:basedOn w:val="a0"/>
    <w:link w:val="a4"/>
    <w:uiPriority w:val="99"/>
    <w:semiHidden/>
    <w:rsid w:val="004B4680"/>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258</Words>
  <Characters>1474</Characters>
  <Application>Microsoft Office Word</Application>
  <DocSecurity>0</DocSecurity>
  <Lines>12</Lines>
  <Paragraphs>3</Paragraphs>
  <ScaleCrop>false</ScaleCrop>
  <Company>www.dadighost.com</Company>
  <LinksUpToDate>false</LinksUpToDate>
  <CharactersWithSpaces>1729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韦姗泉</dc:creator>
  <cp:lastModifiedBy>韦姗泉</cp:lastModifiedBy>
  <cp:revision>1</cp:revision>
  <dcterms:created xsi:type="dcterms:W3CDTF">2018-07-23T01:05:00Z</dcterms:created>
  <dcterms:modified xsi:type="dcterms:W3CDTF">2018-07-23T01:06:00Z</dcterms:modified>
</cp:coreProperties>
</file>