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81C" w:rsidRPr="00F145EE" w:rsidRDefault="006C081C" w:rsidP="00767A74">
      <w:pPr>
        <w:spacing w:line="460" w:lineRule="exact"/>
        <w:jc w:val="center"/>
        <w:rPr>
          <w:sz w:val="24"/>
        </w:rPr>
      </w:pPr>
    </w:p>
    <w:p w:rsidR="006C081C" w:rsidRPr="00F145EE" w:rsidRDefault="006C081C" w:rsidP="00767A74">
      <w:pPr>
        <w:spacing w:line="460" w:lineRule="exact"/>
        <w:jc w:val="center"/>
        <w:rPr>
          <w:sz w:val="24"/>
        </w:rPr>
      </w:pPr>
    </w:p>
    <w:p w:rsidR="00092592" w:rsidRPr="00F145EE" w:rsidRDefault="00092592" w:rsidP="00767A74">
      <w:pPr>
        <w:spacing w:line="460" w:lineRule="exact"/>
        <w:jc w:val="center"/>
        <w:rPr>
          <w:sz w:val="24"/>
        </w:rPr>
      </w:pPr>
    </w:p>
    <w:p w:rsidR="00092592" w:rsidRPr="00F145EE" w:rsidRDefault="00092592" w:rsidP="00767A74">
      <w:pPr>
        <w:spacing w:line="460" w:lineRule="exact"/>
        <w:jc w:val="center"/>
        <w:rPr>
          <w:sz w:val="24"/>
        </w:rPr>
      </w:pPr>
    </w:p>
    <w:p w:rsidR="00092592" w:rsidRPr="00F145EE" w:rsidRDefault="00962A74" w:rsidP="00092592">
      <w:pPr>
        <w:spacing w:line="360" w:lineRule="auto"/>
        <w:jc w:val="center"/>
        <w:rPr>
          <w:sz w:val="44"/>
          <w:szCs w:val="44"/>
        </w:rPr>
      </w:pPr>
      <w:r w:rsidRPr="00F145EE">
        <w:rPr>
          <w:rFonts w:hAnsi="宋体"/>
          <w:sz w:val="44"/>
          <w:szCs w:val="44"/>
        </w:rPr>
        <w:t>东风柳州汽车</w:t>
      </w:r>
      <w:r w:rsidR="003A61B8" w:rsidRPr="00F145EE">
        <w:rPr>
          <w:rFonts w:hAnsi="宋体"/>
          <w:sz w:val="44"/>
          <w:szCs w:val="44"/>
        </w:rPr>
        <w:t>限公司</w:t>
      </w:r>
    </w:p>
    <w:p w:rsidR="00275CA1" w:rsidRPr="00F145EE" w:rsidRDefault="00B16510" w:rsidP="00275CA1">
      <w:pPr>
        <w:spacing w:line="360" w:lineRule="auto"/>
        <w:jc w:val="center"/>
        <w:rPr>
          <w:rFonts w:ascii="宋体" w:hAnsi="宋体"/>
          <w:b/>
          <w:color w:val="000000"/>
          <w:sz w:val="44"/>
          <w:szCs w:val="44"/>
        </w:rPr>
      </w:pPr>
      <w:r>
        <w:rPr>
          <w:rFonts w:ascii="宋体" w:hAnsi="宋体" w:hint="eastAsia"/>
          <w:b/>
          <w:color w:val="000000"/>
          <w:sz w:val="44"/>
          <w:szCs w:val="44"/>
        </w:rPr>
        <w:t>商用车基地</w:t>
      </w:r>
      <w:r w:rsidR="004B2F63" w:rsidRPr="00F145EE">
        <w:rPr>
          <w:rFonts w:ascii="宋体" w:hAnsi="宋体" w:hint="eastAsia"/>
          <w:b/>
          <w:color w:val="000000"/>
          <w:sz w:val="44"/>
          <w:szCs w:val="44"/>
        </w:rPr>
        <w:t>搬迁技术改造项目</w:t>
      </w:r>
    </w:p>
    <w:p w:rsidR="00275CA1" w:rsidRPr="00F145EE" w:rsidRDefault="00275CA1" w:rsidP="00275CA1">
      <w:pPr>
        <w:spacing w:line="360" w:lineRule="auto"/>
        <w:jc w:val="center"/>
        <w:rPr>
          <w:rFonts w:ascii="宋体" w:hAnsi="宋体"/>
          <w:sz w:val="44"/>
          <w:szCs w:val="44"/>
        </w:rPr>
      </w:pPr>
      <w:r w:rsidRPr="00F145EE">
        <w:rPr>
          <w:rFonts w:ascii="宋体" w:hAnsi="宋体"/>
          <w:sz w:val="44"/>
          <w:szCs w:val="44"/>
        </w:rPr>
        <w:t>环境影响报告书</w:t>
      </w:r>
    </w:p>
    <w:p w:rsidR="00DA5043" w:rsidRPr="00F145EE" w:rsidRDefault="00DA5043" w:rsidP="00092592">
      <w:pPr>
        <w:pStyle w:val="a4"/>
        <w:spacing w:line="360" w:lineRule="auto"/>
        <w:rPr>
          <w:b/>
          <w:bCs/>
          <w:sz w:val="36"/>
          <w:szCs w:val="36"/>
        </w:rPr>
      </w:pPr>
    </w:p>
    <w:p w:rsidR="00DA5043" w:rsidRPr="00F145EE" w:rsidRDefault="00DA5043" w:rsidP="00092592">
      <w:pPr>
        <w:pStyle w:val="a4"/>
        <w:spacing w:line="360" w:lineRule="auto"/>
        <w:jc w:val="center"/>
        <w:rPr>
          <w:b/>
          <w:bCs/>
          <w:sz w:val="36"/>
          <w:szCs w:val="36"/>
        </w:rPr>
      </w:pPr>
      <w:r w:rsidRPr="00F145EE">
        <w:rPr>
          <w:rFonts w:hAnsi="宋体"/>
          <w:b/>
          <w:bCs/>
          <w:sz w:val="36"/>
          <w:szCs w:val="36"/>
        </w:rPr>
        <w:t>（简</w:t>
      </w:r>
      <w:r w:rsidRPr="00F145EE">
        <w:rPr>
          <w:b/>
          <w:bCs/>
          <w:sz w:val="36"/>
          <w:szCs w:val="36"/>
        </w:rPr>
        <w:t xml:space="preserve">  </w:t>
      </w:r>
      <w:r w:rsidRPr="00F145EE">
        <w:rPr>
          <w:rFonts w:hAnsi="宋体"/>
          <w:b/>
          <w:bCs/>
          <w:sz w:val="36"/>
          <w:szCs w:val="36"/>
        </w:rPr>
        <w:t>本）</w:t>
      </w:r>
    </w:p>
    <w:p w:rsidR="00DA5043" w:rsidRPr="00F145EE" w:rsidRDefault="00DA5043" w:rsidP="00767A74">
      <w:pPr>
        <w:pStyle w:val="a4"/>
        <w:spacing w:line="460" w:lineRule="exact"/>
        <w:rPr>
          <w:b/>
          <w:bCs/>
          <w:sz w:val="24"/>
          <w:szCs w:val="24"/>
        </w:rPr>
      </w:pPr>
    </w:p>
    <w:p w:rsidR="00DA5043" w:rsidRPr="00F145EE" w:rsidRDefault="00DA5043" w:rsidP="00767A74">
      <w:pPr>
        <w:pStyle w:val="a4"/>
        <w:spacing w:line="460" w:lineRule="exact"/>
        <w:rPr>
          <w:b/>
          <w:bCs/>
          <w:sz w:val="24"/>
          <w:szCs w:val="24"/>
        </w:rPr>
      </w:pPr>
    </w:p>
    <w:p w:rsidR="00DA5043" w:rsidRPr="00F145EE" w:rsidRDefault="00DA5043" w:rsidP="00767A74">
      <w:pPr>
        <w:pStyle w:val="a4"/>
        <w:spacing w:line="460" w:lineRule="exact"/>
        <w:rPr>
          <w:b/>
          <w:bCs/>
          <w:sz w:val="24"/>
          <w:szCs w:val="24"/>
        </w:rPr>
      </w:pPr>
    </w:p>
    <w:p w:rsidR="00DA5043" w:rsidRPr="00F145EE" w:rsidRDefault="00DA5043" w:rsidP="00767A74">
      <w:pPr>
        <w:pStyle w:val="a4"/>
        <w:spacing w:line="460" w:lineRule="exact"/>
        <w:rPr>
          <w:b/>
          <w:bCs/>
          <w:sz w:val="24"/>
          <w:szCs w:val="24"/>
        </w:rPr>
      </w:pPr>
    </w:p>
    <w:p w:rsidR="00DA5043" w:rsidRPr="00F145EE" w:rsidRDefault="00DA5043" w:rsidP="00767A74">
      <w:pPr>
        <w:pStyle w:val="a4"/>
        <w:spacing w:line="460" w:lineRule="exact"/>
        <w:rPr>
          <w:b/>
          <w:bCs/>
          <w:sz w:val="24"/>
          <w:szCs w:val="24"/>
        </w:rPr>
      </w:pPr>
    </w:p>
    <w:p w:rsidR="00DA5043" w:rsidRPr="00F145EE" w:rsidRDefault="00DA5043" w:rsidP="00767A74">
      <w:pPr>
        <w:pStyle w:val="a4"/>
        <w:spacing w:line="460" w:lineRule="exact"/>
        <w:rPr>
          <w:b/>
          <w:bCs/>
          <w:sz w:val="24"/>
          <w:szCs w:val="24"/>
        </w:rPr>
      </w:pPr>
    </w:p>
    <w:p w:rsidR="00DA5043" w:rsidRPr="00F145EE" w:rsidRDefault="00DA5043" w:rsidP="00767A74">
      <w:pPr>
        <w:pStyle w:val="a4"/>
        <w:spacing w:line="460" w:lineRule="exact"/>
        <w:rPr>
          <w:b/>
          <w:bCs/>
          <w:sz w:val="24"/>
          <w:szCs w:val="24"/>
        </w:rPr>
      </w:pPr>
    </w:p>
    <w:p w:rsidR="00DA5043" w:rsidRPr="00F145EE" w:rsidRDefault="00DA5043" w:rsidP="00767A74">
      <w:pPr>
        <w:pStyle w:val="a4"/>
        <w:spacing w:line="460" w:lineRule="exact"/>
        <w:rPr>
          <w:b/>
          <w:bCs/>
          <w:sz w:val="24"/>
          <w:szCs w:val="24"/>
        </w:rPr>
      </w:pPr>
    </w:p>
    <w:p w:rsidR="00DA5043" w:rsidRPr="00F145EE" w:rsidRDefault="00DA5043" w:rsidP="00767A74">
      <w:pPr>
        <w:pStyle w:val="a4"/>
        <w:spacing w:line="460" w:lineRule="exact"/>
        <w:rPr>
          <w:b/>
          <w:bCs/>
          <w:sz w:val="24"/>
          <w:szCs w:val="24"/>
        </w:rPr>
      </w:pPr>
    </w:p>
    <w:p w:rsidR="00DA5043" w:rsidRPr="00F145EE" w:rsidRDefault="00DA5043" w:rsidP="00767A74">
      <w:pPr>
        <w:pStyle w:val="a4"/>
        <w:spacing w:line="460" w:lineRule="exact"/>
        <w:rPr>
          <w:b/>
          <w:bCs/>
          <w:sz w:val="24"/>
          <w:szCs w:val="24"/>
        </w:rPr>
      </w:pPr>
    </w:p>
    <w:p w:rsidR="00DA5043" w:rsidRPr="00F145EE" w:rsidRDefault="00DA5043" w:rsidP="00767A74">
      <w:pPr>
        <w:pStyle w:val="a4"/>
        <w:spacing w:line="460" w:lineRule="exact"/>
        <w:rPr>
          <w:b/>
          <w:bCs/>
          <w:sz w:val="24"/>
          <w:szCs w:val="24"/>
        </w:rPr>
      </w:pPr>
    </w:p>
    <w:p w:rsidR="00F07B8E" w:rsidRPr="00F145EE" w:rsidRDefault="00F07B8E" w:rsidP="00767A74">
      <w:pPr>
        <w:pStyle w:val="a4"/>
        <w:spacing w:line="460" w:lineRule="exact"/>
        <w:rPr>
          <w:b/>
          <w:bCs/>
          <w:sz w:val="24"/>
          <w:szCs w:val="24"/>
        </w:rPr>
      </w:pPr>
    </w:p>
    <w:p w:rsidR="003E42AF" w:rsidRPr="00F145EE" w:rsidRDefault="003E42AF" w:rsidP="00092592">
      <w:pPr>
        <w:adjustRightInd w:val="0"/>
        <w:snapToGrid w:val="0"/>
        <w:spacing w:before="24" w:line="460" w:lineRule="exact"/>
        <w:ind w:firstLineChars="450" w:firstLine="1620"/>
        <w:jc w:val="left"/>
        <w:rPr>
          <w:sz w:val="36"/>
          <w:szCs w:val="36"/>
        </w:rPr>
      </w:pPr>
      <w:r w:rsidRPr="00F145EE">
        <w:rPr>
          <w:rFonts w:hAnsi="宋体"/>
          <w:sz w:val="36"/>
          <w:szCs w:val="36"/>
        </w:rPr>
        <w:t>建设单位</w:t>
      </w:r>
      <w:r w:rsidRPr="00F145EE">
        <w:rPr>
          <w:sz w:val="36"/>
          <w:szCs w:val="36"/>
        </w:rPr>
        <w:t>:</w:t>
      </w:r>
      <w:r w:rsidR="00962A74" w:rsidRPr="00F145EE">
        <w:rPr>
          <w:rFonts w:hAnsi="宋体"/>
          <w:sz w:val="36"/>
          <w:szCs w:val="36"/>
        </w:rPr>
        <w:t>东风柳州</w:t>
      </w:r>
      <w:r w:rsidR="003A61B8" w:rsidRPr="00F145EE">
        <w:rPr>
          <w:rFonts w:hAnsi="宋体"/>
          <w:sz w:val="36"/>
          <w:szCs w:val="36"/>
        </w:rPr>
        <w:t>汽车有限公司</w:t>
      </w:r>
    </w:p>
    <w:p w:rsidR="003E42AF" w:rsidRPr="00F145EE" w:rsidRDefault="003E42AF" w:rsidP="00092592">
      <w:pPr>
        <w:adjustRightInd w:val="0"/>
        <w:snapToGrid w:val="0"/>
        <w:spacing w:before="24" w:line="460" w:lineRule="exact"/>
        <w:ind w:firstLineChars="300" w:firstLine="1080"/>
        <w:jc w:val="left"/>
        <w:rPr>
          <w:sz w:val="36"/>
          <w:szCs w:val="36"/>
        </w:rPr>
      </w:pPr>
    </w:p>
    <w:p w:rsidR="003E42AF" w:rsidRPr="00F145EE" w:rsidRDefault="00195508" w:rsidP="00092592">
      <w:pPr>
        <w:adjustRightInd w:val="0"/>
        <w:snapToGrid w:val="0"/>
        <w:spacing w:before="24" w:line="460" w:lineRule="exact"/>
        <w:ind w:firstLineChars="450" w:firstLine="1620"/>
        <w:jc w:val="left"/>
        <w:rPr>
          <w:sz w:val="36"/>
          <w:szCs w:val="36"/>
        </w:rPr>
      </w:pPr>
      <w:r w:rsidRPr="00F145EE">
        <w:rPr>
          <w:rFonts w:hAnsi="宋体"/>
          <w:sz w:val="36"/>
          <w:szCs w:val="36"/>
        </w:rPr>
        <w:t>编制</w:t>
      </w:r>
      <w:r w:rsidR="003E42AF" w:rsidRPr="00F145EE">
        <w:rPr>
          <w:rFonts w:hAnsi="宋体"/>
          <w:sz w:val="36"/>
          <w:szCs w:val="36"/>
        </w:rPr>
        <w:t>单位</w:t>
      </w:r>
      <w:r w:rsidR="003E42AF" w:rsidRPr="00F145EE">
        <w:rPr>
          <w:sz w:val="36"/>
          <w:szCs w:val="36"/>
        </w:rPr>
        <w:t>:</w:t>
      </w:r>
      <w:r w:rsidR="003E42AF" w:rsidRPr="00F145EE">
        <w:rPr>
          <w:rFonts w:hAnsi="宋体"/>
          <w:sz w:val="36"/>
          <w:szCs w:val="36"/>
        </w:rPr>
        <w:t>机械工业第四设计研究院</w:t>
      </w:r>
      <w:r w:rsidRPr="00F145EE">
        <w:rPr>
          <w:rFonts w:hAnsi="宋体"/>
          <w:sz w:val="36"/>
          <w:szCs w:val="36"/>
        </w:rPr>
        <w:t>有限公司</w:t>
      </w:r>
    </w:p>
    <w:p w:rsidR="003E42AF" w:rsidRPr="00F145EE" w:rsidRDefault="003E42AF" w:rsidP="00767A74">
      <w:pPr>
        <w:pStyle w:val="a4"/>
        <w:spacing w:line="460" w:lineRule="exact"/>
        <w:jc w:val="center"/>
        <w:rPr>
          <w:sz w:val="36"/>
          <w:szCs w:val="36"/>
        </w:rPr>
      </w:pPr>
    </w:p>
    <w:p w:rsidR="00DA5043" w:rsidRPr="00F145EE" w:rsidRDefault="00DA5043" w:rsidP="00767A74">
      <w:pPr>
        <w:pStyle w:val="a4"/>
        <w:spacing w:line="460" w:lineRule="exact"/>
        <w:jc w:val="center"/>
        <w:rPr>
          <w:sz w:val="36"/>
          <w:szCs w:val="36"/>
        </w:rPr>
      </w:pPr>
      <w:r w:rsidRPr="00F145EE">
        <w:rPr>
          <w:rFonts w:hAnsi="宋体"/>
          <w:sz w:val="36"/>
          <w:szCs w:val="36"/>
        </w:rPr>
        <w:t>二</w:t>
      </w:r>
      <w:r w:rsidRPr="00F145EE">
        <w:rPr>
          <w:sz w:val="36"/>
          <w:szCs w:val="36"/>
        </w:rPr>
        <w:t>O</w:t>
      </w:r>
      <w:r w:rsidR="00B24604" w:rsidRPr="00F145EE">
        <w:rPr>
          <w:rFonts w:hAnsi="宋体"/>
          <w:sz w:val="36"/>
          <w:szCs w:val="36"/>
        </w:rPr>
        <w:t>一</w:t>
      </w:r>
      <w:r w:rsidR="00B16510">
        <w:rPr>
          <w:rFonts w:hAnsi="宋体" w:hint="eastAsia"/>
          <w:sz w:val="36"/>
          <w:szCs w:val="36"/>
        </w:rPr>
        <w:t>六</w:t>
      </w:r>
      <w:r w:rsidRPr="00F145EE">
        <w:rPr>
          <w:rFonts w:hAnsi="宋体"/>
          <w:sz w:val="36"/>
          <w:szCs w:val="36"/>
        </w:rPr>
        <w:t>年</w:t>
      </w:r>
      <w:r w:rsidR="00B16510">
        <w:rPr>
          <w:rFonts w:hAnsi="宋体" w:hint="eastAsia"/>
          <w:sz w:val="36"/>
          <w:szCs w:val="36"/>
        </w:rPr>
        <w:t>五</w:t>
      </w:r>
      <w:r w:rsidRPr="00F145EE">
        <w:rPr>
          <w:rFonts w:hAnsi="宋体"/>
          <w:sz w:val="36"/>
          <w:szCs w:val="36"/>
        </w:rPr>
        <w:t>月</w:t>
      </w:r>
    </w:p>
    <w:p w:rsidR="00F70549" w:rsidRPr="00F145EE" w:rsidRDefault="00F70549" w:rsidP="00767A74">
      <w:pPr>
        <w:pStyle w:val="a4"/>
        <w:spacing w:line="460" w:lineRule="exact"/>
        <w:jc w:val="center"/>
        <w:rPr>
          <w:b/>
          <w:bCs/>
          <w:sz w:val="24"/>
          <w:szCs w:val="24"/>
        </w:rPr>
        <w:sectPr w:rsidR="00F70549" w:rsidRPr="00F145EE">
          <w:footerReference w:type="even" r:id="rId8"/>
          <w:footerReference w:type="default" r:id="rId9"/>
          <w:pgSz w:w="11906" w:h="16838"/>
          <w:pgMar w:top="1588" w:right="1588" w:bottom="1985" w:left="1588" w:header="1134" w:footer="1418" w:gutter="0"/>
          <w:pgNumType w:start="1"/>
          <w:cols w:space="425"/>
          <w:titlePg/>
          <w:docGrid w:type="lines" w:linePitch="312"/>
        </w:sectPr>
      </w:pPr>
    </w:p>
    <w:p w:rsidR="00DA5043" w:rsidRPr="00B16510" w:rsidRDefault="00DA5043" w:rsidP="00767A74">
      <w:pPr>
        <w:pStyle w:val="1"/>
        <w:rPr>
          <w:rFonts w:eastAsia="宋体" w:cs="Times New Roman"/>
          <w:szCs w:val="24"/>
        </w:rPr>
      </w:pPr>
      <w:r w:rsidRPr="00B16510">
        <w:rPr>
          <w:rFonts w:eastAsia="宋体" w:hAnsi="宋体" w:cs="Times New Roman"/>
          <w:szCs w:val="24"/>
        </w:rPr>
        <w:lastRenderedPageBreak/>
        <w:t>总则</w:t>
      </w:r>
    </w:p>
    <w:p w:rsidR="00DA5043" w:rsidRPr="00B16510" w:rsidRDefault="00DA5043" w:rsidP="00767A74">
      <w:pPr>
        <w:pStyle w:val="20"/>
        <w:spacing w:before="32"/>
        <w:rPr>
          <w:rFonts w:eastAsia="宋体"/>
        </w:rPr>
      </w:pPr>
      <w:r w:rsidRPr="00B16510">
        <w:rPr>
          <w:rFonts w:eastAsia="宋体" w:hAnsi="宋体"/>
        </w:rPr>
        <w:t>项目由来</w:t>
      </w:r>
    </w:p>
    <w:p w:rsidR="00B16510" w:rsidRPr="00B16510" w:rsidRDefault="00B16510" w:rsidP="00B16510">
      <w:pPr>
        <w:tabs>
          <w:tab w:val="left" w:pos="200"/>
          <w:tab w:val="left" w:pos="8046"/>
        </w:tabs>
        <w:snapToGrid w:val="0"/>
        <w:spacing w:line="480" w:lineRule="exact"/>
        <w:ind w:firstLine="482"/>
        <w:rPr>
          <w:rFonts w:ascii="宋体" w:hAnsi="宋体"/>
          <w:sz w:val="24"/>
        </w:rPr>
      </w:pPr>
      <w:r w:rsidRPr="00B16510">
        <w:rPr>
          <w:rFonts w:ascii="宋体" w:hAnsi="宋体"/>
          <w:sz w:val="24"/>
        </w:rPr>
        <w:t>东风柳州汽车有限公司</w:t>
      </w:r>
      <w:r w:rsidRPr="00B16510">
        <w:rPr>
          <w:rFonts w:ascii="宋体" w:hAnsi="宋体" w:hint="eastAsia"/>
          <w:sz w:val="24"/>
        </w:rPr>
        <w:t>（</w:t>
      </w:r>
      <w:r w:rsidRPr="00B16510">
        <w:rPr>
          <w:rFonts w:ascii="宋体" w:hAnsi="宋体"/>
          <w:sz w:val="24"/>
        </w:rPr>
        <w:t>以下简称</w:t>
      </w:r>
      <w:r w:rsidRPr="00B16510">
        <w:rPr>
          <w:rFonts w:ascii="宋体" w:hAnsi="宋体" w:hint="eastAsia"/>
          <w:sz w:val="24"/>
        </w:rPr>
        <w:t>“</w:t>
      </w:r>
      <w:r w:rsidRPr="00B16510">
        <w:rPr>
          <w:rFonts w:ascii="宋体" w:hAnsi="宋体"/>
          <w:sz w:val="24"/>
        </w:rPr>
        <w:t>东风柳汽</w:t>
      </w:r>
      <w:r w:rsidRPr="00B16510">
        <w:rPr>
          <w:rFonts w:ascii="宋体" w:hAnsi="宋体" w:hint="eastAsia"/>
          <w:sz w:val="24"/>
        </w:rPr>
        <w:t>”）</w:t>
      </w:r>
      <w:r w:rsidRPr="00B16510">
        <w:rPr>
          <w:rFonts w:ascii="宋体" w:hAnsi="宋体"/>
          <w:sz w:val="24"/>
        </w:rPr>
        <w:t>是东风汽车集团股份有限公司</w:t>
      </w:r>
      <w:r w:rsidRPr="00B16510">
        <w:rPr>
          <w:rFonts w:ascii="宋体" w:hAnsi="宋体" w:hint="eastAsia"/>
          <w:sz w:val="24"/>
        </w:rPr>
        <w:t>（</w:t>
      </w:r>
      <w:r w:rsidRPr="00B16510">
        <w:rPr>
          <w:rFonts w:ascii="宋体" w:hAnsi="宋体"/>
          <w:sz w:val="24"/>
        </w:rPr>
        <w:t>控股75%</w:t>
      </w:r>
      <w:r w:rsidRPr="00B16510">
        <w:rPr>
          <w:rFonts w:ascii="宋体" w:hAnsi="宋体" w:hint="eastAsia"/>
          <w:sz w:val="24"/>
        </w:rPr>
        <w:t>）</w:t>
      </w:r>
      <w:r w:rsidRPr="00B16510">
        <w:rPr>
          <w:rFonts w:ascii="宋体" w:hAnsi="宋体"/>
          <w:sz w:val="24"/>
        </w:rPr>
        <w:t>和柳州市产业投资有限公司</w:t>
      </w:r>
      <w:r w:rsidRPr="00B16510">
        <w:rPr>
          <w:rFonts w:ascii="宋体" w:hAnsi="宋体" w:hint="eastAsia"/>
          <w:sz w:val="24"/>
        </w:rPr>
        <w:t>（</w:t>
      </w:r>
      <w:r w:rsidRPr="00B16510">
        <w:rPr>
          <w:rFonts w:ascii="宋体" w:hAnsi="宋体"/>
          <w:sz w:val="24"/>
        </w:rPr>
        <w:t>持股25%</w:t>
      </w:r>
      <w:r w:rsidRPr="00B16510">
        <w:rPr>
          <w:rFonts w:ascii="宋体" w:hAnsi="宋体" w:hint="eastAsia"/>
          <w:sz w:val="24"/>
        </w:rPr>
        <w:t>）</w:t>
      </w:r>
      <w:r w:rsidRPr="00B16510">
        <w:rPr>
          <w:rFonts w:ascii="宋体" w:hAnsi="宋体"/>
          <w:sz w:val="24"/>
        </w:rPr>
        <w:t>共同</w:t>
      </w:r>
      <w:r w:rsidRPr="00B16510">
        <w:rPr>
          <w:rFonts w:ascii="宋体" w:hAnsi="宋体" w:hint="eastAsia"/>
          <w:sz w:val="24"/>
        </w:rPr>
        <w:t>设立</w:t>
      </w:r>
      <w:r w:rsidRPr="00B16510">
        <w:rPr>
          <w:rFonts w:ascii="宋体" w:hAnsi="宋体"/>
          <w:sz w:val="24"/>
        </w:rPr>
        <w:t>的有限责任公司，注册资金12.247亿元。现有员工7577人，其中：技术人员894人。主要生产</w:t>
      </w:r>
      <w:r w:rsidRPr="00B16510">
        <w:rPr>
          <w:rFonts w:ascii="宋体" w:hAnsi="宋体" w:hint="eastAsia"/>
          <w:sz w:val="24"/>
        </w:rPr>
        <w:t>“</w:t>
      </w:r>
      <w:r w:rsidRPr="00B16510">
        <w:rPr>
          <w:rFonts w:ascii="宋体" w:hAnsi="宋体"/>
          <w:sz w:val="24"/>
        </w:rPr>
        <w:t>乘龙</w:t>
      </w:r>
      <w:r w:rsidRPr="00B16510">
        <w:rPr>
          <w:rFonts w:ascii="宋体" w:hAnsi="宋体" w:hint="eastAsia"/>
          <w:sz w:val="24"/>
        </w:rPr>
        <w:t>”</w:t>
      </w:r>
      <w:r w:rsidRPr="00B16510">
        <w:rPr>
          <w:rFonts w:ascii="宋体" w:hAnsi="宋体"/>
          <w:sz w:val="24"/>
        </w:rPr>
        <w:t>、</w:t>
      </w:r>
      <w:r w:rsidRPr="00B16510">
        <w:rPr>
          <w:rFonts w:ascii="宋体" w:hAnsi="宋体" w:hint="eastAsia"/>
          <w:sz w:val="24"/>
        </w:rPr>
        <w:t>“</w:t>
      </w:r>
      <w:r w:rsidRPr="00B16510">
        <w:rPr>
          <w:rFonts w:ascii="宋体" w:hAnsi="宋体"/>
          <w:sz w:val="24"/>
        </w:rPr>
        <w:t>霸龙</w:t>
      </w:r>
      <w:r w:rsidRPr="00B16510">
        <w:rPr>
          <w:rFonts w:ascii="宋体" w:hAnsi="宋体" w:hint="eastAsia"/>
          <w:sz w:val="24"/>
        </w:rPr>
        <w:t>”</w:t>
      </w:r>
      <w:r w:rsidRPr="00B16510">
        <w:rPr>
          <w:rFonts w:ascii="宋体" w:hAnsi="宋体"/>
          <w:sz w:val="24"/>
        </w:rPr>
        <w:t>、</w:t>
      </w:r>
      <w:r w:rsidRPr="00B16510">
        <w:rPr>
          <w:rFonts w:ascii="宋体" w:hAnsi="宋体" w:hint="eastAsia"/>
          <w:sz w:val="24"/>
        </w:rPr>
        <w:t>“</w:t>
      </w:r>
      <w:r w:rsidRPr="00B16510">
        <w:rPr>
          <w:rFonts w:ascii="宋体" w:hAnsi="宋体"/>
          <w:sz w:val="24"/>
        </w:rPr>
        <w:t>风行菱智</w:t>
      </w:r>
      <w:r w:rsidRPr="00B16510">
        <w:rPr>
          <w:rFonts w:ascii="宋体" w:hAnsi="宋体" w:hint="eastAsia"/>
          <w:sz w:val="24"/>
        </w:rPr>
        <w:t>”</w:t>
      </w:r>
      <w:r w:rsidRPr="00B16510">
        <w:rPr>
          <w:rFonts w:ascii="宋体" w:hAnsi="宋体"/>
          <w:sz w:val="24"/>
        </w:rPr>
        <w:t>、</w:t>
      </w:r>
      <w:r w:rsidRPr="00B16510">
        <w:rPr>
          <w:rFonts w:ascii="宋体" w:hAnsi="宋体" w:hint="eastAsia"/>
          <w:sz w:val="24"/>
        </w:rPr>
        <w:t>“</w:t>
      </w:r>
      <w:r w:rsidRPr="00B16510">
        <w:rPr>
          <w:rFonts w:ascii="宋体" w:hAnsi="宋体"/>
          <w:sz w:val="24"/>
        </w:rPr>
        <w:t>风行景逸</w:t>
      </w:r>
      <w:r w:rsidRPr="00B16510">
        <w:rPr>
          <w:rFonts w:ascii="宋体" w:hAnsi="宋体" w:hint="eastAsia"/>
          <w:sz w:val="24"/>
        </w:rPr>
        <w:t>”</w:t>
      </w:r>
      <w:r w:rsidRPr="00B16510">
        <w:rPr>
          <w:rFonts w:ascii="宋体" w:hAnsi="宋体"/>
          <w:sz w:val="24"/>
        </w:rPr>
        <w:t>四个品牌</w:t>
      </w:r>
      <w:r w:rsidRPr="00B16510">
        <w:rPr>
          <w:rFonts w:ascii="宋体" w:hAnsi="宋体" w:hint="eastAsia"/>
          <w:sz w:val="24"/>
        </w:rPr>
        <w:t>计</w:t>
      </w:r>
      <w:r w:rsidRPr="00B16510">
        <w:rPr>
          <w:rFonts w:ascii="宋体" w:hAnsi="宋体"/>
          <w:sz w:val="24"/>
        </w:rPr>
        <w:t>200多个品种的重、中、轻型商用车、MPV、家庭轿车，品牌效应及销售量在国内商用车领域和乘用车领域都名列前茅。</w:t>
      </w:r>
    </w:p>
    <w:p w:rsidR="00B16510" w:rsidRPr="00B16510" w:rsidRDefault="00B16510" w:rsidP="00B16510">
      <w:pPr>
        <w:snapToGrid w:val="0"/>
        <w:spacing w:line="480" w:lineRule="exact"/>
        <w:ind w:firstLine="482"/>
        <w:rPr>
          <w:rFonts w:ascii="宋体" w:hAnsi="宋体"/>
          <w:sz w:val="24"/>
        </w:rPr>
      </w:pPr>
      <w:r w:rsidRPr="00B16510">
        <w:rPr>
          <w:rFonts w:ascii="宋体" w:hAnsi="宋体"/>
          <w:sz w:val="24"/>
        </w:rPr>
        <w:t>东风柳汽是国家大型一档企业</w:t>
      </w:r>
      <w:r w:rsidRPr="00B16510">
        <w:rPr>
          <w:rFonts w:ascii="宋体" w:hAnsi="宋体" w:hint="eastAsia"/>
          <w:sz w:val="24"/>
        </w:rPr>
        <w:t>，</w:t>
      </w:r>
      <w:r w:rsidRPr="00B16510">
        <w:rPr>
          <w:rFonts w:ascii="宋体" w:hAnsi="宋体"/>
          <w:sz w:val="24"/>
        </w:rPr>
        <w:t>建</w:t>
      </w:r>
      <w:r w:rsidRPr="00B16510">
        <w:rPr>
          <w:rFonts w:ascii="宋体" w:hAnsi="宋体" w:hint="eastAsia"/>
          <w:sz w:val="24"/>
        </w:rPr>
        <w:t>立</w:t>
      </w:r>
      <w:r w:rsidRPr="00B16510">
        <w:rPr>
          <w:rFonts w:ascii="宋体" w:hAnsi="宋体"/>
          <w:sz w:val="24"/>
        </w:rPr>
        <w:t>有</w:t>
      </w:r>
      <w:r w:rsidRPr="00B16510">
        <w:rPr>
          <w:rFonts w:ascii="宋体" w:hAnsi="宋体" w:hint="eastAsia"/>
          <w:sz w:val="24"/>
        </w:rPr>
        <w:t>完善</w:t>
      </w:r>
      <w:r w:rsidRPr="00B16510">
        <w:rPr>
          <w:rFonts w:ascii="宋体" w:hAnsi="宋体"/>
          <w:sz w:val="24"/>
        </w:rPr>
        <w:t>的质量、环境与</w:t>
      </w:r>
      <w:r w:rsidRPr="00B16510">
        <w:rPr>
          <w:rFonts w:ascii="宋体" w:hAnsi="宋体" w:hint="eastAsia"/>
          <w:sz w:val="24"/>
        </w:rPr>
        <w:t>健康</w:t>
      </w:r>
      <w:r w:rsidRPr="00B16510">
        <w:rPr>
          <w:rFonts w:ascii="宋体" w:hAnsi="宋体"/>
          <w:sz w:val="24"/>
        </w:rPr>
        <w:t>管理体系。品牌效应及销售量在国内商用车领域和乘用车领域名列前茅。主导产品主要有M1、M6中轻卡、M4、M5系列平头重卡、G20长头重卡及风行菱智多功能乘用车MPV、风行景逸家用多功能乘用车等。是广西第一家汽车生产企业，第一款自主品牌家用车生产企业，中国第一家中型柴油载货汽车生产企业，中国首批</w:t>
      </w:r>
      <w:r w:rsidRPr="00B16510">
        <w:rPr>
          <w:rFonts w:ascii="宋体" w:hAnsi="宋体" w:hint="eastAsia"/>
          <w:sz w:val="24"/>
        </w:rPr>
        <w:t>“</w:t>
      </w:r>
      <w:r w:rsidRPr="00B16510">
        <w:rPr>
          <w:rFonts w:ascii="宋体" w:hAnsi="宋体"/>
          <w:sz w:val="24"/>
        </w:rPr>
        <w:t>国家整车出口基地企业</w:t>
      </w:r>
      <w:r w:rsidRPr="00B16510">
        <w:rPr>
          <w:rFonts w:ascii="宋体" w:hAnsi="宋体" w:hint="eastAsia"/>
          <w:sz w:val="24"/>
        </w:rPr>
        <w:t>”</w:t>
      </w:r>
      <w:r w:rsidRPr="00B16510">
        <w:rPr>
          <w:rFonts w:ascii="宋体" w:hAnsi="宋体"/>
          <w:sz w:val="24"/>
        </w:rPr>
        <w:t>。营销服务网络遍布全国，产品出口东南亚、中东及非洲等地。</w:t>
      </w:r>
    </w:p>
    <w:p w:rsidR="00B16510" w:rsidRPr="00B16510" w:rsidRDefault="00B16510" w:rsidP="00B16510">
      <w:pPr>
        <w:snapToGrid w:val="0"/>
        <w:spacing w:line="480" w:lineRule="exact"/>
        <w:ind w:firstLine="482"/>
        <w:rPr>
          <w:rFonts w:ascii="宋体" w:hAnsi="宋体"/>
          <w:sz w:val="24"/>
        </w:rPr>
      </w:pPr>
      <w:r w:rsidRPr="00B16510">
        <w:rPr>
          <w:rFonts w:ascii="宋体" w:hAnsi="宋体"/>
          <w:sz w:val="24"/>
        </w:rPr>
        <w:t>公司目前经营地址有本部厂区、商用车基地和柳东乘用车基地</w:t>
      </w:r>
      <w:r w:rsidRPr="00B16510">
        <w:rPr>
          <w:rFonts w:ascii="宋体" w:hAnsi="宋体" w:hint="eastAsia"/>
          <w:sz w:val="24"/>
        </w:rPr>
        <w:t>。</w:t>
      </w:r>
      <w:r w:rsidRPr="00B16510">
        <w:rPr>
          <w:rFonts w:ascii="宋体" w:hAnsi="宋体"/>
          <w:sz w:val="24"/>
        </w:rPr>
        <w:t>本部厂区位于柳州市屏山大道286号，距柳州市中心</w:t>
      </w:r>
      <w:smartTag w:uri="urn:schemas-microsoft-com:office:smarttags" w:element="chmetcnv">
        <w:smartTagPr>
          <w:attr w:name="TCSC" w:val="0"/>
          <w:attr w:name="NumberType" w:val="1"/>
          <w:attr w:name="Negative" w:val="False"/>
          <w:attr w:name="HasSpace" w:val="False"/>
          <w:attr w:name="SourceValue" w:val="1.5"/>
          <w:attr w:name="UnitName" w:val="km"/>
        </w:smartTagPr>
        <w:r w:rsidRPr="00B16510">
          <w:rPr>
            <w:rFonts w:ascii="宋体" w:hAnsi="宋体"/>
            <w:sz w:val="24"/>
          </w:rPr>
          <w:t>1.5km</w:t>
        </w:r>
      </w:smartTag>
      <w:r w:rsidRPr="00B16510">
        <w:rPr>
          <w:rFonts w:ascii="宋体" w:hAnsi="宋体"/>
          <w:sz w:val="24"/>
        </w:rPr>
        <w:t>；商用车基地位于柳江县基隆开发区南环路321号，厂区紧靠柳邕路东侧及南环路西侧，距柳州市中心约</w:t>
      </w:r>
      <w:smartTag w:uri="urn:schemas-microsoft-com:office:smarttags" w:element="chmetcnv">
        <w:smartTagPr>
          <w:attr w:name="TCSC" w:val="0"/>
          <w:attr w:name="NumberType" w:val="1"/>
          <w:attr w:name="Negative" w:val="False"/>
          <w:attr w:name="HasSpace" w:val="False"/>
          <w:attr w:name="SourceValue" w:val="7"/>
          <w:attr w:name="UnitName" w:val="km"/>
        </w:smartTagPr>
        <w:r w:rsidRPr="00B16510">
          <w:rPr>
            <w:rFonts w:ascii="宋体" w:hAnsi="宋体"/>
            <w:sz w:val="24"/>
          </w:rPr>
          <w:t>7km</w:t>
        </w:r>
      </w:smartTag>
      <w:r w:rsidRPr="00B16510">
        <w:rPr>
          <w:rFonts w:ascii="宋体" w:hAnsi="宋体"/>
          <w:sz w:val="24"/>
        </w:rPr>
        <w:t>，距本部厂区</w:t>
      </w:r>
      <w:smartTag w:uri="urn:schemas-microsoft-com:office:smarttags" w:element="chmetcnv">
        <w:smartTagPr>
          <w:attr w:name="TCSC" w:val="0"/>
          <w:attr w:name="NumberType" w:val="1"/>
          <w:attr w:name="Negative" w:val="False"/>
          <w:attr w:name="HasSpace" w:val="False"/>
          <w:attr w:name="SourceValue" w:val="9"/>
          <w:attr w:name="UnitName" w:val="km"/>
        </w:smartTagPr>
        <w:r w:rsidRPr="00B16510">
          <w:rPr>
            <w:rFonts w:ascii="宋体" w:hAnsi="宋体"/>
            <w:sz w:val="24"/>
          </w:rPr>
          <w:t>9km</w:t>
        </w:r>
      </w:smartTag>
      <w:r w:rsidRPr="00B16510">
        <w:rPr>
          <w:rFonts w:ascii="宋体" w:hAnsi="宋体"/>
          <w:sz w:val="24"/>
        </w:rPr>
        <w:t>，距柳江县城拉堡镇约</w:t>
      </w:r>
      <w:smartTag w:uri="urn:schemas-microsoft-com:office:smarttags" w:element="chmetcnv">
        <w:smartTagPr>
          <w:attr w:name="TCSC" w:val="0"/>
          <w:attr w:name="NumberType" w:val="1"/>
          <w:attr w:name="Negative" w:val="False"/>
          <w:attr w:name="HasSpace" w:val="False"/>
          <w:attr w:name="SourceValue" w:val="3"/>
          <w:attr w:name="UnitName" w:val="km"/>
        </w:smartTagPr>
        <w:r w:rsidRPr="00B16510">
          <w:rPr>
            <w:rFonts w:ascii="宋体" w:hAnsi="宋体"/>
            <w:sz w:val="24"/>
          </w:rPr>
          <w:t>3km</w:t>
        </w:r>
      </w:smartTag>
      <w:r w:rsidRPr="00B16510">
        <w:rPr>
          <w:rFonts w:ascii="宋体" w:hAnsi="宋体"/>
          <w:sz w:val="24"/>
        </w:rPr>
        <w:t>。柳东乘用车基地位于柳州市柳东新区柳州汽车城博园路6号。</w:t>
      </w:r>
    </w:p>
    <w:p w:rsidR="00B16510" w:rsidRPr="00B16510" w:rsidRDefault="00B16510" w:rsidP="00B16510">
      <w:pPr>
        <w:snapToGrid w:val="0"/>
        <w:spacing w:line="480" w:lineRule="exact"/>
        <w:ind w:firstLine="482"/>
        <w:rPr>
          <w:rFonts w:ascii="宋体" w:hAnsi="宋体" w:hint="eastAsia"/>
          <w:sz w:val="24"/>
        </w:rPr>
      </w:pPr>
      <w:r w:rsidRPr="00B16510">
        <w:rPr>
          <w:rFonts w:ascii="宋体" w:hAnsi="宋体" w:hint="eastAsia"/>
          <w:sz w:val="24"/>
        </w:rPr>
        <w:t>根据《柳州市城市总体规划》以及柳州市鼓励工业企业退城进郊政策，东风汽车集团股份有限公司同意东风柳汽实施整体搬迁改造（包括乘用车基地搬迁改造和商用车基地搬迁改造）。目前，已经实施完成乘用车基地搬迁改造；商用车基地的搬迁改造分为车桥、液压件车间搬迁技术改造项目和商用车搬迁改造项目；建设地点均位于柳东新区曙光大道的柳汽商用车基地内；车桥、液压件车间搬迁技术改造项目目前正在实施。</w:t>
      </w:r>
    </w:p>
    <w:p w:rsidR="00B16510" w:rsidRPr="00B16510" w:rsidRDefault="00B16510" w:rsidP="00B16510">
      <w:pPr>
        <w:snapToGrid w:val="0"/>
        <w:spacing w:line="480" w:lineRule="exact"/>
        <w:ind w:firstLine="482"/>
        <w:rPr>
          <w:rFonts w:ascii="宋体" w:hAnsi="宋体" w:hint="eastAsia"/>
          <w:sz w:val="24"/>
        </w:rPr>
      </w:pPr>
      <w:r w:rsidRPr="00B16510">
        <w:rPr>
          <w:rFonts w:ascii="宋体" w:hAnsi="宋体" w:hint="eastAsia"/>
          <w:sz w:val="24"/>
        </w:rPr>
        <w:t>本次工程将实施商用车基地搬迁技术改造项目，将原位于柳邕路的商用车基地搬迁至柳东新区。</w:t>
      </w:r>
    </w:p>
    <w:p w:rsidR="004B2F63" w:rsidRPr="00B16510" w:rsidRDefault="00B16510" w:rsidP="00B16510">
      <w:pPr>
        <w:pStyle w:val="32"/>
        <w:ind w:firstLine="480"/>
        <w:rPr>
          <w:color w:val="000000"/>
          <w:kern w:val="0"/>
          <w:sz w:val="24"/>
        </w:rPr>
      </w:pPr>
      <w:r w:rsidRPr="00B16510">
        <w:rPr>
          <w:rFonts w:hint="eastAsia"/>
          <w:sz w:val="24"/>
        </w:rPr>
        <w:t>根据</w:t>
      </w:r>
      <w:r w:rsidRPr="00B16510">
        <w:rPr>
          <w:sz w:val="24"/>
        </w:rPr>
        <w:t>《建设项目环境影响评价分类管理名录》</w:t>
      </w:r>
      <w:r w:rsidRPr="00B16510">
        <w:rPr>
          <w:rFonts w:hint="eastAsia"/>
          <w:sz w:val="24"/>
        </w:rPr>
        <w:t>（</w:t>
      </w:r>
      <w:r w:rsidRPr="00B16510">
        <w:rPr>
          <w:sz w:val="24"/>
        </w:rPr>
        <w:t>环境保护部令</w:t>
      </w:r>
      <w:r w:rsidRPr="00B16510">
        <w:rPr>
          <w:rFonts w:hint="eastAsia"/>
          <w:sz w:val="24"/>
        </w:rPr>
        <w:t>第33</w:t>
      </w:r>
      <w:r w:rsidRPr="00B16510">
        <w:rPr>
          <w:sz w:val="24"/>
        </w:rPr>
        <w:t>号</w:t>
      </w:r>
      <w:r w:rsidRPr="00B16510">
        <w:rPr>
          <w:rFonts w:hint="eastAsia"/>
          <w:sz w:val="24"/>
        </w:rPr>
        <w:t>）等有关</w:t>
      </w:r>
      <w:r w:rsidRPr="00B16510">
        <w:rPr>
          <w:rFonts w:hint="eastAsia"/>
          <w:sz w:val="24"/>
        </w:rPr>
        <w:lastRenderedPageBreak/>
        <w:t>规定，该项目属于“K机械、电子”中的“汽车、摩托车制造”，应编制环境影响报告书，报环保主管部门审批</w:t>
      </w:r>
      <w:r w:rsidR="00364470" w:rsidRPr="00B16510">
        <w:rPr>
          <w:rFonts w:hint="eastAsia"/>
          <w:color w:val="000000"/>
          <w:kern w:val="0"/>
          <w:sz w:val="24"/>
        </w:rPr>
        <w:t>。</w:t>
      </w:r>
    </w:p>
    <w:p w:rsidR="00DA5043" w:rsidRPr="00F145EE" w:rsidRDefault="00DA5043" w:rsidP="00767A74">
      <w:pPr>
        <w:pStyle w:val="af0"/>
        <w:widowControl w:val="0"/>
        <w:spacing w:before="0" w:beforeAutospacing="0" w:after="0" w:afterAutospacing="0" w:line="460" w:lineRule="exact"/>
        <w:ind w:firstLineChars="200" w:firstLine="480"/>
        <w:jc w:val="both"/>
        <w:rPr>
          <w:rFonts w:ascii="Times New Roman" w:hAnsi="Times New Roman"/>
          <w:color w:val="000000"/>
        </w:rPr>
      </w:pPr>
      <w:r w:rsidRPr="00F145EE">
        <w:rPr>
          <w:rFonts w:ascii="Times New Roman"/>
          <w:color w:val="000000"/>
        </w:rPr>
        <w:t>污染因子的筛选与确定</w:t>
      </w:r>
      <w:r w:rsidR="00B16510">
        <w:rPr>
          <w:rFonts w:ascii="Times New Roman" w:hint="eastAsia"/>
          <w:color w:val="000000"/>
        </w:rPr>
        <w:t>：</w:t>
      </w:r>
    </w:p>
    <w:p w:rsidR="00B16510" w:rsidRPr="00F145EE" w:rsidRDefault="00E91D74" w:rsidP="00767A74">
      <w:pPr>
        <w:pStyle w:val="af4"/>
        <w:spacing w:beforeLines="0"/>
        <w:ind w:firstLine="482"/>
      </w:pPr>
      <w:r w:rsidRPr="00F145EE">
        <w:rPr>
          <w:rFonts w:hAnsi="宋体"/>
        </w:rPr>
        <w:t>表</w:t>
      </w:r>
      <w:r w:rsidRPr="00F145EE">
        <w:t xml:space="preserve">1-1     </w:t>
      </w:r>
      <w:r w:rsidRPr="00F145EE">
        <w:rPr>
          <w:rFonts w:hAnsi="宋体"/>
        </w:rPr>
        <w:t>环境影响因素及污染因子分析汇总表</w:t>
      </w:r>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9"/>
        <w:gridCol w:w="425"/>
        <w:gridCol w:w="425"/>
        <w:gridCol w:w="426"/>
        <w:gridCol w:w="425"/>
        <w:gridCol w:w="425"/>
        <w:gridCol w:w="390"/>
        <w:gridCol w:w="461"/>
        <w:gridCol w:w="567"/>
        <w:gridCol w:w="708"/>
        <w:gridCol w:w="567"/>
        <w:gridCol w:w="709"/>
        <w:gridCol w:w="822"/>
        <w:gridCol w:w="474"/>
        <w:gridCol w:w="475"/>
        <w:gridCol w:w="30"/>
      </w:tblGrid>
      <w:tr w:rsidR="00B16510" w:rsidRPr="009D4B71" w:rsidTr="00237BF7">
        <w:tblPrEx>
          <w:tblCellMar>
            <w:top w:w="0" w:type="dxa"/>
            <w:bottom w:w="0" w:type="dxa"/>
          </w:tblCellMar>
        </w:tblPrEx>
        <w:trPr>
          <w:gridAfter w:val="1"/>
          <w:wAfter w:w="30" w:type="dxa"/>
          <w:cantSplit/>
          <w:jc w:val="center"/>
        </w:trPr>
        <w:tc>
          <w:tcPr>
            <w:tcW w:w="1379" w:type="dxa"/>
            <w:vMerge w:val="restart"/>
            <w:tcBorders>
              <w:top w:val="single" w:sz="12" w:space="0" w:color="auto"/>
              <w:left w:val="nil"/>
            </w:tcBorders>
            <w:vAlign w:val="center"/>
          </w:tcPr>
          <w:p w:rsidR="00B16510" w:rsidRPr="009D4B71" w:rsidRDefault="00B16510" w:rsidP="00237BF7">
            <w:pPr>
              <w:spacing w:line="400" w:lineRule="exact"/>
              <w:jc w:val="center"/>
              <w:rPr>
                <w:rFonts w:ascii="宋体" w:hAnsi="宋体" w:hint="eastAsia"/>
                <w:sz w:val="18"/>
                <w:szCs w:val="18"/>
              </w:rPr>
            </w:pPr>
            <w:r w:rsidRPr="009D4B71">
              <w:rPr>
                <w:rFonts w:ascii="宋体" w:hAnsi="宋体" w:hint="eastAsia"/>
                <w:sz w:val="18"/>
                <w:szCs w:val="18"/>
              </w:rPr>
              <w:t>生产车间</w:t>
            </w:r>
          </w:p>
        </w:tc>
        <w:tc>
          <w:tcPr>
            <w:tcW w:w="2126" w:type="dxa"/>
            <w:gridSpan w:val="5"/>
            <w:tcBorders>
              <w:top w:val="single" w:sz="12" w:space="0" w:color="auto"/>
            </w:tcBorders>
          </w:tcPr>
          <w:p w:rsidR="00B16510" w:rsidRPr="009D4B71" w:rsidRDefault="00B16510" w:rsidP="00237BF7">
            <w:pPr>
              <w:spacing w:line="300" w:lineRule="exact"/>
              <w:jc w:val="center"/>
              <w:rPr>
                <w:rFonts w:ascii="宋体" w:hAnsi="宋体" w:hint="eastAsia"/>
                <w:sz w:val="18"/>
                <w:szCs w:val="18"/>
              </w:rPr>
            </w:pPr>
            <w:r w:rsidRPr="009D4B71">
              <w:rPr>
                <w:rFonts w:ascii="宋体" w:hAnsi="宋体" w:hint="eastAsia"/>
                <w:sz w:val="18"/>
                <w:szCs w:val="18"/>
              </w:rPr>
              <w:t>环境要素</w:t>
            </w:r>
          </w:p>
        </w:tc>
        <w:tc>
          <w:tcPr>
            <w:tcW w:w="5173" w:type="dxa"/>
            <w:gridSpan w:val="9"/>
            <w:tcBorders>
              <w:top w:val="single" w:sz="12" w:space="0" w:color="auto"/>
              <w:right w:val="nil"/>
            </w:tcBorders>
          </w:tcPr>
          <w:p w:rsidR="00B16510" w:rsidRPr="009D4B71" w:rsidRDefault="00B16510" w:rsidP="00237BF7">
            <w:pPr>
              <w:spacing w:line="300" w:lineRule="exact"/>
              <w:jc w:val="center"/>
              <w:rPr>
                <w:rFonts w:ascii="宋体" w:hAnsi="宋体" w:hint="eastAsia"/>
                <w:sz w:val="18"/>
                <w:szCs w:val="18"/>
              </w:rPr>
            </w:pPr>
            <w:r w:rsidRPr="009D4B71">
              <w:rPr>
                <w:rFonts w:ascii="宋体" w:hAnsi="宋体" w:hint="eastAsia"/>
                <w:sz w:val="18"/>
                <w:szCs w:val="18"/>
              </w:rPr>
              <w:t>污染因子</w:t>
            </w:r>
          </w:p>
        </w:tc>
      </w:tr>
      <w:tr w:rsidR="00B16510" w:rsidRPr="009D4B71" w:rsidTr="00237BF7">
        <w:tblPrEx>
          <w:tblCellMar>
            <w:top w:w="0" w:type="dxa"/>
            <w:bottom w:w="0" w:type="dxa"/>
          </w:tblCellMar>
        </w:tblPrEx>
        <w:trPr>
          <w:cantSplit/>
          <w:jc w:val="center"/>
        </w:trPr>
        <w:tc>
          <w:tcPr>
            <w:tcW w:w="1379" w:type="dxa"/>
            <w:vMerge/>
            <w:tcBorders>
              <w:left w:val="nil"/>
            </w:tcBorders>
          </w:tcPr>
          <w:p w:rsidR="00B16510" w:rsidRPr="009D4B71" w:rsidRDefault="00B16510" w:rsidP="00237BF7">
            <w:pPr>
              <w:spacing w:line="400" w:lineRule="exact"/>
              <w:rPr>
                <w:rFonts w:ascii="宋体" w:hAnsi="宋体" w:hint="eastAsia"/>
                <w:sz w:val="18"/>
                <w:szCs w:val="18"/>
              </w:rPr>
            </w:pPr>
          </w:p>
        </w:tc>
        <w:tc>
          <w:tcPr>
            <w:tcW w:w="425" w:type="dxa"/>
            <w:vMerge w:val="restart"/>
            <w:vAlign w:val="center"/>
          </w:tcPr>
          <w:p w:rsidR="00B16510" w:rsidRPr="009D4B71" w:rsidRDefault="00B16510" w:rsidP="00237BF7">
            <w:pPr>
              <w:jc w:val="center"/>
              <w:rPr>
                <w:rFonts w:ascii="宋体" w:hAnsi="宋体" w:hint="eastAsia"/>
                <w:sz w:val="18"/>
                <w:szCs w:val="18"/>
              </w:rPr>
            </w:pPr>
            <w:r w:rsidRPr="009D4B71">
              <w:rPr>
                <w:rFonts w:ascii="宋体" w:hAnsi="宋体" w:hint="eastAsia"/>
                <w:sz w:val="18"/>
                <w:szCs w:val="18"/>
              </w:rPr>
              <w:t>环境空气</w:t>
            </w:r>
          </w:p>
        </w:tc>
        <w:tc>
          <w:tcPr>
            <w:tcW w:w="425" w:type="dxa"/>
            <w:vMerge w:val="restart"/>
            <w:vAlign w:val="center"/>
          </w:tcPr>
          <w:p w:rsidR="00B16510" w:rsidRPr="009D4B71" w:rsidRDefault="00B16510" w:rsidP="00237BF7">
            <w:pPr>
              <w:jc w:val="center"/>
              <w:rPr>
                <w:rFonts w:ascii="宋体" w:hAnsi="宋体" w:hint="eastAsia"/>
                <w:sz w:val="18"/>
                <w:szCs w:val="18"/>
              </w:rPr>
            </w:pPr>
            <w:r w:rsidRPr="009D4B71">
              <w:rPr>
                <w:rFonts w:ascii="宋体" w:hAnsi="宋体" w:hint="eastAsia"/>
                <w:sz w:val="18"/>
                <w:szCs w:val="18"/>
              </w:rPr>
              <w:t>地表水</w:t>
            </w:r>
          </w:p>
        </w:tc>
        <w:tc>
          <w:tcPr>
            <w:tcW w:w="426" w:type="dxa"/>
            <w:vMerge w:val="restart"/>
            <w:vAlign w:val="center"/>
          </w:tcPr>
          <w:p w:rsidR="00B16510" w:rsidRPr="009D4B71" w:rsidRDefault="00B16510" w:rsidP="00237BF7">
            <w:pPr>
              <w:jc w:val="center"/>
              <w:rPr>
                <w:rFonts w:hint="eastAsia"/>
                <w:sz w:val="18"/>
                <w:szCs w:val="18"/>
              </w:rPr>
            </w:pPr>
            <w:r w:rsidRPr="009D4B71">
              <w:rPr>
                <w:rFonts w:hint="eastAsia"/>
                <w:sz w:val="18"/>
                <w:szCs w:val="18"/>
              </w:rPr>
              <w:t>环境噪声</w:t>
            </w:r>
          </w:p>
        </w:tc>
        <w:tc>
          <w:tcPr>
            <w:tcW w:w="425" w:type="dxa"/>
            <w:vMerge w:val="restart"/>
            <w:vAlign w:val="center"/>
          </w:tcPr>
          <w:p w:rsidR="00B16510" w:rsidRPr="009D4B71" w:rsidRDefault="00B16510" w:rsidP="00237BF7">
            <w:pPr>
              <w:jc w:val="center"/>
              <w:rPr>
                <w:rFonts w:hint="eastAsia"/>
                <w:sz w:val="18"/>
                <w:szCs w:val="18"/>
              </w:rPr>
            </w:pPr>
            <w:r w:rsidRPr="009D4B71">
              <w:rPr>
                <w:rFonts w:hint="eastAsia"/>
                <w:sz w:val="18"/>
                <w:szCs w:val="18"/>
              </w:rPr>
              <w:t>地下水</w:t>
            </w:r>
          </w:p>
        </w:tc>
        <w:tc>
          <w:tcPr>
            <w:tcW w:w="425" w:type="dxa"/>
            <w:vMerge w:val="restart"/>
            <w:vAlign w:val="center"/>
          </w:tcPr>
          <w:p w:rsidR="00B16510" w:rsidRPr="009D4B71" w:rsidRDefault="00B16510" w:rsidP="00237BF7">
            <w:pPr>
              <w:jc w:val="center"/>
              <w:rPr>
                <w:rFonts w:hint="eastAsia"/>
                <w:sz w:val="18"/>
                <w:szCs w:val="18"/>
              </w:rPr>
            </w:pPr>
            <w:r w:rsidRPr="009D4B71">
              <w:rPr>
                <w:rFonts w:hint="eastAsia"/>
                <w:sz w:val="18"/>
                <w:szCs w:val="18"/>
              </w:rPr>
              <w:t>固体废物</w:t>
            </w:r>
          </w:p>
        </w:tc>
        <w:tc>
          <w:tcPr>
            <w:tcW w:w="2693" w:type="dxa"/>
            <w:gridSpan w:val="5"/>
            <w:vAlign w:val="center"/>
          </w:tcPr>
          <w:p w:rsidR="00B16510" w:rsidRPr="009D4B71" w:rsidRDefault="00B16510" w:rsidP="00237BF7">
            <w:pPr>
              <w:spacing w:line="240" w:lineRule="exact"/>
              <w:jc w:val="center"/>
              <w:rPr>
                <w:rFonts w:ascii="宋体" w:hAnsi="宋体" w:hint="eastAsia"/>
                <w:sz w:val="18"/>
                <w:szCs w:val="18"/>
              </w:rPr>
            </w:pPr>
            <w:r w:rsidRPr="009D4B71">
              <w:rPr>
                <w:rFonts w:ascii="宋体" w:hAnsi="宋体" w:hint="eastAsia"/>
                <w:sz w:val="18"/>
                <w:szCs w:val="18"/>
              </w:rPr>
              <w:t>废气</w:t>
            </w:r>
          </w:p>
        </w:tc>
        <w:tc>
          <w:tcPr>
            <w:tcW w:w="1531" w:type="dxa"/>
            <w:gridSpan w:val="2"/>
            <w:vAlign w:val="center"/>
          </w:tcPr>
          <w:p w:rsidR="00B16510" w:rsidRPr="009D4B71" w:rsidRDefault="00B16510" w:rsidP="00237BF7">
            <w:pPr>
              <w:spacing w:before="24" w:line="240" w:lineRule="exact"/>
              <w:ind w:firstLine="360"/>
              <w:jc w:val="center"/>
              <w:rPr>
                <w:rFonts w:ascii="宋体" w:hAnsi="宋体" w:hint="eastAsia"/>
                <w:sz w:val="18"/>
                <w:szCs w:val="18"/>
              </w:rPr>
            </w:pPr>
            <w:r w:rsidRPr="009D4B71">
              <w:rPr>
                <w:rFonts w:ascii="宋体" w:hAnsi="宋体" w:hint="eastAsia"/>
                <w:sz w:val="18"/>
                <w:szCs w:val="18"/>
              </w:rPr>
              <w:t>废水</w:t>
            </w:r>
          </w:p>
        </w:tc>
        <w:tc>
          <w:tcPr>
            <w:tcW w:w="474" w:type="dxa"/>
            <w:vMerge w:val="restart"/>
            <w:vAlign w:val="center"/>
          </w:tcPr>
          <w:p w:rsidR="00B16510" w:rsidRPr="009D4B71" w:rsidRDefault="00B16510" w:rsidP="00237BF7">
            <w:pPr>
              <w:spacing w:line="240" w:lineRule="exact"/>
              <w:jc w:val="center"/>
              <w:rPr>
                <w:rFonts w:ascii="宋体" w:hAnsi="宋体" w:hint="eastAsia"/>
                <w:sz w:val="18"/>
                <w:szCs w:val="18"/>
              </w:rPr>
            </w:pPr>
            <w:r w:rsidRPr="009D4B71">
              <w:rPr>
                <w:rFonts w:ascii="宋体" w:hAnsi="宋体" w:hint="eastAsia"/>
                <w:sz w:val="18"/>
                <w:szCs w:val="18"/>
              </w:rPr>
              <w:t>噪声</w:t>
            </w:r>
          </w:p>
        </w:tc>
        <w:tc>
          <w:tcPr>
            <w:tcW w:w="505" w:type="dxa"/>
            <w:gridSpan w:val="2"/>
            <w:vMerge w:val="restart"/>
            <w:tcBorders>
              <w:right w:val="nil"/>
            </w:tcBorders>
            <w:vAlign w:val="center"/>
          </w:tcPr>
          <w:p w:rsidR="00B16510" w:rsidRPr="009D4B71" w:rsidRDefault="00B16510" w:rsidP="00237BF7">
            <w:pPr>
              <w:spacing w:line="240" w:lineRule="exact"/>
              <w:jc w:val="center"/>
              <w:rPr>
                <w:rFonts w:ascii="宋体" w:hAnsi="宋体" w:hint="eastAsia"/>
                <w:sz w:val="18"/>
                <w:szCs w:val="18"/>
              </w:rPr>
            </w:pPr>
            <w:r w:rsidRPr="009D4B71">
              <w:rPr>
                <w:rFonts w:ascii="宋体" w:hAnsi="宋体" w:hint="eastAsia"/>
                <w:sz w:val="18"/>
                <w:szCs w:val="18"/>
              </w:rPr>
              <w:t>固体废物</w:t>
            </w:r>
          </w:p>
        </w:tc>
      </w:tr>
      <w:tr w:rsidR="00B16510" w:rsidRPr="009D4B71" w:rsidTr="00237BF7">
        <w:tblPrEx>
          <w:tblCellMar>
            <w:top w:w="0" w:type="dxa"/>
            <w:bottom w:w="0" w:type="dxa"/>
          </w:tblCellMar>
        </w:tblPrEx>
        <w:trPr>
          <w:cantSplit/>
          <w:jc w:val="center"/>
        </w:trPr>
        <w:tc>
          <w:tcPr>
            <w:tcW w:w="1379" w:type="dxa"/>
            <w:vMerge/>
            <w:tcBorders>
              <w:left w:val="nil"/>
            </w:tcBorders>
          </w:tcPr>
          <w:p w:rsidR="00B16510" w:rsidRPr="009D4B71" w:rsidRDefault="00B16510" w:rsidP="00237BF7">
            <w:pPr>
              <w:spacing w:line="400" w:lineRule="exact"/>
              <w:rPr>
                <w:rFonts w:ascii="宋体" w:hAnsi="宋体" w:hint="eastAsia"/>
                <w:sz w:val="18"/>
                <w:szCs w:val="18"/>
              </w:rPr>
            </w:pPr>
          </w:p>
        </w:tc>
        <w:tc>
          <w:tcPr>
            <w:tcW w:w="425" w:type="dxa"/>
            <w:vMerge/>
            <w:vAlign w:val="center"/>
          </w:tcPr>
          <w:p w:rsidR="00B16510" w:rsidRPr="009D4B71" w:rsidRDefault="00B16510" w:rsidP="00237BF7">
            <w:pPr>
              <w:spacing w:line="240" w:lineRule="exact"/>
              <w:jc w:val="center"/>
              <w:rPr>
                <w:rFonts w:ascii="宋体" w:hAnsi="宋体" w:hint="eastAsia"/>
                <w:sz w:val="18"/>
                <w:szCs w:val="18"/>
              </w:rPr>
            </w:pPr>
          </w:p>
        </w:tc>
        <w:tc>
          <w:tcPr>
            <w:tcW w:w="425" w:type="dxa"/>
            <w:vMerge/>
          </w:tcPr>
          <w:p w:rsidR="00B16510" w:rsidRPr="009D4B71" w:rsidRDefault="00B16510" w:rsidP="00237BF7">
            <w:pPr>
              <w:spacing w:line="240" w:lineRule="exact"/>
              <w:jc w:val="center"/>
              <w:rPr>
                <w:rFonts w:hint="eastAsia"/>
                <w:sz w:val="18"/>
                <w:szCs w:val="18"/>
              </w:rPr>
            </w:pPr>
          </w:p>
        </w:tc>
        <w:tc>
          <w:tcPr>
            <w:tcW w:w="426" w:type="dxa"/>
            <w:vMerge/>
            <w:vAlign w:val="center"/>
          </w:tcPr>
          <w:p w:rsidR="00B16510" w:rsidRPr="009D4B71" w:rsidRDefault="00B16510" w:rsidP="00237BF7">
            <w:pPr>
              <w:spacing w:line="240" w:lineRule="exact"/>
              <w:jc w:val="center"/>
              <w:rPr>
                <w:rFonts w:hint="eastAsia"/>
                <w:sz w:val="18"/>
                <w:szCs w:val="18"/>
              </w:rPr>
            </w:pPr>
          </w:p>
        </w:tc>
        <w:tc>
          <w:tcPr>
            <w:tcW w:w="425" w:type="dxa"/>
            <w:vMerge/>
            <w:vAlign w:val="center"/>
          </w:tcPr>
          <w:p w:rsidR="00B16510" w:rsidRPr="009D4B71" w:rsidRDefault="00B16510" w:rsidP="00237BF7">
            <w:pPr>
              <w:spacing w:line="240" w:lineRule="exact"/>
              <w:jc w:val="center"/>
              <w:rPr>
                <w:rFonts w:hint="eastAsia"/>
                <w:sz w:val="18"/>
                <w:szCs w:val="18"/>
              </w:rPr>
            </w:pPr>
          </w:p>
        </w:tc>
        <w:tc>
          <w:tcPr>
            <w:tcW w:w="425" w:type="dxa"/>
            <w:vMerge/>
            <w:vAlign w:val="center"/>
          </w:tcPr>
          <w:p w:rsidR="00B16510" w:rsidRPr="009D4B71" w:rsidRDefault="00B16510" w:rsidP="00237BF7">
            <w:pPr>
              <w:spacing w:line="240" w:lineRule="exact"/>
              <w:jc w:val="center"/>
              <w:rPr>
                <w:rFonts w:hint="eastAsia"/>
                <w:sz w:val="18"/>
                <w:szCs w:val="18"/>
              </w:rPr>
            </w:pPr>
          </w:p>
        </w:tc>
        <w:tc>
          <w:tcPr>
            <w:tcW w:w="390" w:type="dxa"/>
            <w:vAlign w:val="center"/>
          </w:tcPr>
          <w:p w:rsidR="00B16510" w:rsidRPr="009D4B71" w:rsidRDefault="00B16510" w:rsidP="00237BF7">
            <w:pPr>
              <w:spacing w:line="240" w:lineRule="exact"/>
              <w:jc w:val="center"/>
              <w:rPr>
                <w:rFonts w:ascii="宋体" w:hAnsi="宋体" w:hint="eastAsia"/>
                <w:sz w:val="18"/>
                <w:szCs w:val="18"/>
              </w:rPr>
            </w:pPr>
            <w:r w:rsidRPr="009D4B71">
              <w:rPr>
                <w:rFonts w:ascii="宋体" w:hAnsi="宋体" w:hint="eastAsia"/>
                <w:sz w:val="18"/>
                <w:szCs w:val="18"/>
              </w:rPr>
              <w:t>二甲苯</w:t>
            </w:r>
          </w:p>
        </w:tc>
        <w:tc>
          <w:tcPr>
            <w:tcW w:w="461" w:type="dxa"/>
            <w:vAlign w:val="center"/>
          </w:tcPr>
          <w:p w:rsidR="00B16510" w:rsidRPr="009D4B71" w:rsidRDefault="00B16510" w:rsidP="00237BF7">
            <w:pPr>
              <w:spacing w:line="240" w:lineRule="exact"/>
              <w:jc w:val="center"/>
              <w:rPr>
                <w:rFonts w:ascii="宋体" w:hAnsi="宋体" w:hint="eastAsia"/>
                <w:sz w:val="18"/>
                <w:szCs w:val="18"/>
              </w:rPr>
            </w:pPr>
            <w:r>
              <w:rPr>
                <w:rFonts w:ascii="宋体" w:hAnsi="宋体" w:hint="eastAsia"/>
                <w:sz w:val="18"/>
                <w:szCs w:val="18"/>
              </w:rPr>
              <w:t>颗粒物</w:t>
            </w:r>
          </w:p>
        </w:tc>
        <w:tc>
          <w:tcPr>
            <w:tcW w:w="567" w:type="dxa"/>
            <w:vAlign w:val="center"/>
          </w:tcPr>
          <w:p w:rsidR="00B16510" w:rsidRPr="009D4B71" w:rsidRDefault="00B16510" w:rsidP="00237BF7">
            <w:pPr>
              <w:spacing w:line="240" w:lineRule="exact"/>
              <w:jc w:val="center"/>
              <w:rPr>
                <w:rFonts w:ascii="宋体" w:hAnsi="宋体" w:hint="eastAsia"/>
                <w:sz w:val="18"/>
                <w:szCs w:val="18"/>
              </w:rPr>
            </w:pPr>
            <w:r w:rsidRPr="009D4B71">
              <w:rPr>
                <w:rFonts w:hint="eastAsia"/>
                <w:sz w:val="18"/>
                <w:szCs w:val="18"/>
              </w:rPr>
              <w:t>NOx</w:t>
            </w:r>
          </w:p>
        </w:tc>
        <w:tc>
          <w:tcPr>
            <w:tcW w:w="708" w:type="dxa"/>
            <w:vAlign w:val="center"/>
          </w:tcPr>
          <w:p w:rsidR="00B16510" w:rsidRPr="009D4B71" w:rsidRDefault="00B16510" w:rsidP="00237BF7">
            <w:pPr>
              <w:spacing w:line="240" w:lineRule="exact"/>
              <w:jc w:val="center"/>
              <w:rPr>
                <w:rFonts w:ascii="宋体" w:hAnsi="宋体" w:hint="eastAsia"/>
                <w:sz w:val="18"/>
                <w:szCs w:val="18"/>
              </w:rPr>
            </w:pPr>
            <w:r w:rsidRPr="009D4B71">
              <w:rPr>
                <w:rFonts w:hint="eastAsia"/>
                <w:sz w:val="18"/>
                <w:szCs w:val="18"/>
              </w:rPr>
              <w:t>VOCs</w:t>
            </w:r>
          </w:p>
        </w:tc>
        <w:tc>
          <w:tcPr>
            <w:tcW w:w="567" w:type="dxa"/>
            <w:vAlign w:val="center"/>
          </w:tcPr>
          <w:p w:rsidR="00B16510" w:rsidRPr="009D4B71" w:rsidRDefault="00B16510" w:rsidP="00237BF7">
            <w:pPr>
              <w:spacing w:line="240" w:lineRule="exact"/>
              <w:jc w:val="center"/>
              <w:rPr>
                <w:rFonts w:hint="eastAsia"/>
                <w:sz w:val="18"/>
                <w:szCs w:val="18"/>
              </w:rPr>
            </w:pPr>
            <w:r w:rsidRPr="009D4B71">
              <w:rPr>
                <w:rFonts w:hint="eastAsia"/>
                <w:sz w:val="18"/>
                <w:szCs w:val="18"/>
              </w:rPr>
              <w:t>SO</w:t>
            </w:r>
            <w:r w:rsidRPr="009D4B71">
              <w:rPr>
                <w:rFonts w:hint="eastAsia"/>
                <w:sz w:val="18"/>
                <w:szCs w:val="18"/>
                <w:vertAlign w:val="subscript"/>
              </w:rPr>
              <w:t>2</w:t>
            </w:r>
          </w:p>
        </w:tc>
        <w:tc>
          <w:tcPr>
            <w:tcW w:w="709" w:type="dxa"/>
            <w:vAlign w:val="center"/>
          </w:tcPr>
          <w:p w:rsidR="00B16510" w:rsidRPr="009D4B71" w:rsidRDefault="00B16510" w:rsidP="00237BF7">
            <w:pPr>
              <w:spacing w:line="240" w:lineRule="exact"/>
              <w:jc w:val="center"/>
              <w:rPr>
                <w:rFonts w:ascii="宋体" w:hAnsi="宋体" w:hint="eastAsia"/>
                <w:sz w:val="18"/>
                <w:szCs w:val="18"/>
              </w:rPr>
            </w:pPr>
            <w:r w:rsidRPr="009D4B71">
              <w:rPr>
                <w:rFonts w:hint="eastAsia"/>
                <w:sz w:val="18"/>
                <w:szCs w:val="18"/>
              </w:rPr>
              <w:t>COD</w:t>
            </w:r>
          </w:p>
        </w:tc>
        <w:tc>
          <w:tcPr>
            <w:tcW w:w="822" w:type="dxa"/>
            <w:vAlign w:val="center"/>
          </w:tcPr>
          <w:p w:rsidR="00B16510" w:rsidRPr="009D4B71" w:rsidRDefault="00B16510" w:rsidP="00237BF7">
            <w:pPr>
              <w:spacing w:line="240" w:lineRule="exact"/>
              <w:jc w:val="center"/>
              <w:rPr>
                <w:rFonts w:ascii="宋体" w:hAnsi="宋体" w:hint="eastAsia"/>
                <w:sz w:val="18"/>
                <w:szCs w:val="18"/>
              </w:rPr>
            </w:pPr>
            <w:r w:rsidRPr="009D4B71">
              <w:rPr>
                <w:rFonts w:ascii="宋体" w:hAnsi="宋体" w:hint="eastAsia"/>
                <w:sz w:val="18"/>
                <w:szCs w:val="18"/>
              </w:rPr>
              <w:t>石油类</w:t>
            </w:r>
          </w:p>
        </w:tc>
        <w:tc>
          <w:tcPr>
            <w:tcW w:w="474" w:type="dxa"/>
            <w:vMerge/>
            <w:vAlign w:val="center"/>
          </w:tcPr>
          <w:p w:rsidR="00B16510" w:rsidRPr="009D4B71" w:rsidRDefault="00B16510" w:rsidP="00237BF7">
            <w:pPr>
              <w:spacing w:line="240" w:lineRule="exact"/>
              <w:jc w:val="center"/>
              <w:rPr>
                <w:rFonts w:ascii="宋体" w:hAnsi="宋体" w:hint="eastAsia"/>
                <w:sz w:val="18"/>
                <w:szCs w:val="18"/>
              </w:rPr>
            </w:pPr>
          </w:p>
        </w:tc>
        <w:tc>
          <w:tcPr>
            <w:tcW w:w="505" w:type="dxa"/>
            <w:gridSpan w:val="2"/>
            <w:vMerge/>
            <w:tcBorders>
              <w:right w:val="nil"/>
            </w:tcBorders>
            <w:vAlign w:val="center"/>
          </w:tcPr>
          <w:p w:rsidR="00B16510" w:rsidRPr="009D4B71" w:rsidRDefault="00B16510" w:rsidP="00237BF7">
            <w:pPr>
              <w:spacing w:line="240" w:lineRule="exact"/>
              <w:jc w:val="center"/>
              <w:rPr>
                <w:rFonts w:ascii="宋体" w:hAnsi="宋体" w:hint="eastAsia"/>
                <w:sz w:val="18"/>
                <w:szCs w:val="18"/>
              </w:rPr>
            </w:pPr>
          </w:p>
        </w:tc>
      </w:tr>
      <w:tr w:rsidR="00B16510" w:rsidRPr="009D4B71" w:rsidTr="00237BF7">
        <w:tblPrEx>
          <w:tblCellMar>
            <w:top w:w="0" w:type="dxa"/>
            <w:bottom w:w="0" w:type="dxa"/>
          </w:tblCellMar>
        </w:tblPrEx>
        <w:trPr>
          <w:cantSplit/>
          <w:jc w:val="center"/>
        </w:trPr>
        <w:tc>
          <w:tcPr>
            <w:tcW w:w="1379" w:type="dxa"/>
            <w:tcBorders>
              <w:left w:val="nil"/>
            </w:tcBorders>
            <w:vAlign w:val="center"/>
          </w:tcPr>
          <w:p w:rsidR="00B16510" w:rsidRPr="00375055" w:rsidRDefault="00B16510" w:rsidP="00237BF7">
            <w:pPr>
              <w:rPr>
                <w:rFonts w:ascii="宋体" w:hAnsi="宋体" w:hint="eastAsia"/>
                <w:sz w:val="18"/>
                <w:szCs w:val="18"/>
              </w:rPr>
            </w:pPr>
            <w:r w:rsidRPr="00375055">
              <w:rPr>
                <w:rFonts w:ascii="宋体" w:hAnsi="宋体" w:hint="eastAsia"/>
                <w:sz w:val="18"/>
                <w:szCs w:val="18"/>
              </w:rPr>
              <w:t>车身冲压车间</w:t>
            </w:r>
          </w:p>
        </w:tc>
        <w:tc>
          <w:tcPr>
            <w:tcW w:w="425" w:type="dxa"/>
            <w:vAlign w:val="center"/>
          </w:tcPr>
          <w:p w:rsidR="00B16510" w:rsidRPr="009D4B71" w:rsidRDefault="00B16510" w:rsidP="00237BF7">
            <w:pPr>
              <w:spacing w:line="340" w:lineRule="exact"/>
              <w:jc w:val="center"/>
              <w:rPr>
                <w:sz w:val="18"/>
                <w:szCs w:val="18"/>
              </w:rPr>
            </w:pPr>
          </w:p>
        </w:tc>
        <w:tc>
          <w:tcPr>
            <w:tcW w:w="425" w:type="dxa"/>
            <w:vAlign w:val="center"/>
          </w:tcPr>
          <w:p w:rsidR="00B16510" w:rsidRPr="009D4B71" w:rsidRDefault="00B16510" w:rsidP="00237BF7">
            <w:pPr>
              <w:spacing w:line="340" w:lineRule="exact"/>
              <w:jc w:val="center"/>
              <w:rPr>
                <w:sz w:val="18"/>
                <w:szCs w:val="18"/>
              </w:rPr>
            </w:pPr>
          </w:p>
        </w:tc>
        <w:tc>
          <w:tcPr>
            <w:tcW w:w="426" w:type="dxa"/>
            <w:vAlign w:val="center"/>
          </w:tcPr>
          <w:p w:rsidR="00B16510" w:rsidRPr="009D4B71" w:rsidRDefault="00B16510" w:rsidP="00237BF7">
            <w:pPr>
              <w:spacing w:line="340" w:lineRule="exact"/>
              <w:jc w:val="center"/>
              <w:rPr>
                <w:rFonts w:hint="eastAsia"/>
                <w:sz w:val="18"/>
                <w:szCs w:val="18"/>
              </w:rPr>
            </w:pPr>
            <w:r w:rsidRPr="009D4B71">
              <w:rPr>
                <w:rFonts w:hint="eastAsia"/>
                <w:sz w:val="18"/>
                <w:szCs w:val="18"/>
              </w:rPr>
              <w:t>2</w:t>
            </w:r>
          </w:p>
        </w:tc>
        <w:tc>
          <w:tcPr>
            <w:tcW w:w="425" w:type="dxa"/>
            <w:vAlign w:val="center"/>
          </w:tcPr>
          <w:p w:rsidR="00B16510" w:rsidRPr="009D4B71" w:rsidRDefault="00B16510" w:rsidP="00237BF7">
            <w:pPr>
              <w:spacing w:line="340" w:lineRule="exact"/>
              <w:jc w:val="center"/>
              <w:rPr>
                <w:sz w:val="18"/>
                <w:szCs w:val="18"/>
              </w:rPr>
            </w:pPr>
          </w:p>
        </w:tc>
        <w:tc>
          <w:tcPr>
            <w:tcW w:w="425" w:type="dxa"/>
            <w:vAlign w:val="center"/>
          </w:tcPr>
          <w:p w:rsidR="00B16510" w:rsidRPr="009D4B71" w:rsidRDefault="00B16510" w:rsidP="00237BF7">
            <w:pPr>
              <w:spacing w:line="340" w:lineRule="exact"/>
              <w:jc w:val="center"/>
              <w:rPr>
                <w:rFonts w:hint="eastAsia"/>
                <w:sz w:val="18"/>
                <w:szCs w:val="18"/>
              </w:rPr>
            </w:pPr>
            <w:r w:rsidRPr="009D4B71">
              <w:rPr>
                <w:rFonts w:hint="eastAsia"/>
                <w:sz w:val="18"/>
                <w:szCs w:val="18"/>
              </w:rPr>
              <w:t>1</w:t>
            </w:r>
          </w:p>
        </w:tc>
        <w:tc>
          <w:tcPr>
            <w:tcW w:w="390" w:type="dxa"/>
            <w:vAlign w:val="center"/>
          </w:tcPr>
          <w:p w:rsidR="00B16510" w:rsidRPr="009D4B71" w:rsidRDefault="00B16510" w:rsidP="00B16510">
            <w:pPr>
              <w:spacing w:line="340" w:lineRule="exact"/>
              <w:ind w:rightChars="-43" w:right="-90"/>
              <w:jc w:val="center"/>
              <w:rPr>
                <w:sz w:val="18"/>
                <w:szCs w:val="18"/>
              </w:rPr>
            </w:pPr>
          </w:p>
        </w:tc>
        <w:tc>
          <w:tcPr>
            <w:tcW w:w="461" w:type="dxa"/>
            <w:vAlign w:val="center"/>
          </w:tcPr>
          <w:p w:rsidR="00B16510" w:rsidRPr="009D4B71" w:rsidRDefault="00B16510" w:rsidP="00B16510">
            <w:pPr>
              <w:spacing w:line="340" w:lineRule="exact"/>
              <w:ind w:rightChars="-43" w:right="-90"/>
              <w:jc w:val="center"/>
              <w:rPr>
                <w:sz w:val="18"/>
                <w:szCs w:val="18"/>
              </w:rPr>
            </w:pPr>
          </w:p>
        </w:tc>
        <w:tc>
          <w:tcPr>
            <w:tcW w:w="567" w:type="dxa"/>
            <w:vAlign w:val="center"/>
          </w:tcPr>
          <w:p w:rsidR="00B16510" w:rsidRPr="009D4B71" w:rsidRDefault="00B16510" w:rsidP="00237BF7">
            <w:pPr>
              <w:spacing w:line="340" w:lineRule="exact"/>
              <w:jc w:val="center"/>
              <w:rPr>
                <w:sz w:val="18"/>
                <w:szCs w:val="18"/>
              </w:rPr>
            </w:pPr>
          </w:p>
        </w:tc>
        <w:tc>
          <w:tcPr>
            <w:tcW w:w="708" w:type="dxa"/>
            <w:vAlign w:val="center"/>
          </w:tcPr>
          <w:p w:rsidR="00B16510" w:rsidRPr="009D4B71" w:rsidRDefault="00B16510" w:rsidP="00237BF7">
            <w:pPr>
              <w:spacing w:line="340" w:lineRule="exact"/>
              <w:jc w:val="center"/>
              <w:rPr>
                <w:sz w:val="18"/>
                <w:szCs w:val="18"/>
              </w:rPr>
            </w:pPr>
          </w:p>
        </w:tc>
        <w:tc>
          <w:tcPr>
            <w:tcW w:w="567" w:type="dxa"/>
            <w:vAlign w:val="center"/>
          </w:tcPr>
          <w:p w:rsidR="00B16510" w:rsidRPr="009D4B71" w:rsidRDefault="00B16510" w:rsidP="00237BF7">
            <w:pPr>
              <w:spacing w:line="340" w:lineRule="exact"/>
              <w:jc w:val="center"/>
              <w:rPr>
                <w:sz w:val="18"/>
                <w:szCs w:val="18"/>
              </w:rPr>
            </w:pPr>
          </w:p>
        </w:tc>
        <w:tc>
          <w:tcPr>
            <w:tcW w:w="709" w:type="dxa"/>
            <w:vAlign w:val="center"/>
          </w:tcPr>
          <w:p w:rsidR="00B16510" w:rsidRPr="009D4B71" w:rsidRDefault="00B16510" w:rsidP="00237BF7">
            <w:pPr>
              <w:spacing w:line="340" w:lineRule="exact"/>
              <w:jc w:val="center"/>
              <w:rPr>
                <w:sz w:val="18"/>
                <w:szCs w:val="18"/>
              </w:rPr>
            </w:pPr>
          </w:p>
        </w:tc>
        <w:tc>
          <w:tcPr>
            <w:tcW w:w="822" w:type="dxa"/>
            <w:vAlign w:val="center"/>
          </w:tcPr>
          <w:p w:rsidR="00B16510" w:rsidRPr="009D4B71" w:rsidRDefault="00B16510" w:rsidP="00237BF7">
            <w:pPr>
              <w:spacing w:line="340" w:lineRule="exact"/>
              <w:jc w:val="center"/>
              <w:rPr>
                <w:sz w:val="18"/>
                <w:szCs w:val="18"/>
              </w:rPr>
            </w:pPr>
          </w:p>
        </w:tc>
        <w:tc>
          <w:tcPr>
            <w:tcW w:w="474" w:type="dxa"/>
            <w:vAlign w:val="center"/>
          </w:tcPr>
          <w:p w:rsidR="00B16510" w:rsidRPr="009D4B71" w:rsidRDefault="00B16510" w:rsidP="00237BF7">
            <w:pPr>
              <w:spacing w:line="340" w:lineRule="exact"/>
              <w:jc w:val="center"/>
              <w:rPr>
                <w:rFonts w:hint="eastAsia"/>
                <w:sz w:val="18"/>
                <w:szCs w:val="18"/>
              </w:rPr>
            </w:pPr>
            <w:r>
              <w:rPr>
                <w:rFonts w:hint="eastAsia"/>
                <w:sz w:val="18"/>
                <w:szCs w:val="18"/>
              </w:rPr>
              <w:t>2</w:t>
            </w:r>
          </w:p>
        </w:tc>
        <w:tc>
          <w:tcPr>
            <w:tcW w:w="505" w:type="dxa"/>
            <w:gridSpan w:val="2"/>
            <w:tcBorders>
              <w:right w:val="nil"/>
            </w:tcBorders>
            <w:vAlign w:val="center"/>
          </w:tcPr>
          <w:p w:rsidR="00B16510" w:rsidRPr="009D4B71" w:rsidRDefault="00B16510" w:rsidP="00237BF7">
            <w:pPr>
              <w:spacing w:line="340" w:lineRule="exact"/>
              <w:jc w:val="center"/>
              <w:rPr>
                <w:rFonts w:hint="eastAsia"/>
                <w:sz w:val="18"/>
                <w:szCs w:val="18"/>
              </w:rPr>
            </w:pPr>
            <w:r w:rsidRPr="009D4B71">
              <w:rPr>
                <w:rFonts w:hint="eastAsia"/>
                <w:sz w:val="18"/>
                <w:szCs w:val="18"/>
              </w:rPr>
              <w:t>1</w:t>
            </w:r>
          </w:p>
        </w:tc>
      </w:tr>
      <w:tr w:rsidR="00B16510" w:rsidRPr="009D4B71" w:rsidTr="00237BF7">
        <w:tblPrEx>
          <w:tblCellMar>
            <w:top w:w="0" w:type="dxa"/>
            <w:bottom w:w="0" w:type="dxa"/>
          </w:tblCellMar>
        </w:tblPrEx>
        <w:trPr>
          <w:cantSplit/>
          <w:jc w:val="center"/>
        </w:trPr>
        <w:tc>
          <w:tcPr>
            <w:tcW w:w="1379" w:type="dxa"/>
            <w:tcBorders>
              <w:left w:val="nil"/>
            </w:tcBorders>
            <w:vAlign w:val="center"/>
          </w:tcPr>
          <w:p w:rsidR="00B16510" w:rsidRPr="00375055" w:rsidRDefault="00B16510" w:rsidP="00237BF7">
            <w:pPr>
              <w:rPr>
                <w:rFonts w:ascii="宋体" w:hAnsi="宋体" w:hint="eastAsia"/>
                <w:sz w:val="18"/>
                <w:szCs w:val="18"/>
              </w:rPr>
            </w:pPr>
            <w:r w:rsidRPr="00375055">
              <w:rPr>
                <w:rFonts w:ascii="宋体" w:hAnsi="宋体" w:hint="eastAsia"/>
                <w:sz w:val="18"/>
                <w:szCs w:val="18"/>
              </w:rPr>
              <w:t>车身焊装车间</w:t>
            </w:r>
          </w:p>
        </w:tc>
        <w:tc>
          <w:tcPr>
            <w:tcW w:w="425" w:type="dxa"/>
            <w:vAlign w:val="center"/>
          </w:tcPr>
          <w:p w:rsidR="00B16510" w:rsidRPr="009D4B71" w:rsidRDefault="00B16510" w:rsidP="00237BF7">
            <w:pPr>
              <w:spacing w:line="340" w:lineRule="exact"/>
              <w:jc w:val="center"/>
              <w:rPr>
                <w:rFonts w:hint="eastAsia"/>
                <w:sz w:val="18"/>
                <w:szCs w:val="18"/>
              </w:rPr>
            </w:pPr>
            <w:r w:rsidRPr="009D4B71">
              <w:rPr>
                <w:rFonts w:hint="eastAsia"/>
                <w:sz w:val="18"/>
                <w:szCs w:val="18"/>
              </w:rPr>
              <w:t>1</w:t>
            </w:r>
          </w:p>
        </w:tc>
        <w:tc>
          <w:tcPr>
            <w:tcW w:w="425" w:type="dxa"/>
            <w:vAlign w:val="center"/>
          </w:tcPr>
          <w:p w:rsidR="00B16510" w:rsidRPr="009D4B71" w:rsidRDefault="00B16510" w:rsidP="00237BF7">
            <w:pPr>
              <w:spacing w:line="340" w:lineRule="exact"/>
              <w:jc w:val="center"/>
              <w:rPr>
                <w:rFonts w:hint="eastAsia"/>
                <w:sz w:val="18"/>
                <w:szCs w:val="18"/>
              </w:rPr>
            </w:pPr>
          </w:p>
        </w:tc>
        <w:tc>
          <w:tcPr>
            <w:tcW w:w="426" w:type="dxa"/>
            <w:vAlign w:val="center"/>
          </w:tcPr>
          <w:p w:rsidR="00B16510" w:rsidRPr="009D4B71" w:rsidRDefault="00B16510" w:rsidP="00237BF7">
            <w:pPr>
              <w:spacing w:line="340" w:lineRule="exact"/>
              <w:jc w:val="center"/>
              <w:rPr>
                <w:rFonts w:hint="eastAsia"/>
                <w:sz w:val="18"/>
                <w:szCs w:val="18"/>
              </w:rPr>
            </w:pPr>
            <w:r w:rsidRPr="009D4B71">
              <w:rPr>
                <w:rFonts w:hint="eastAsia"/>
                <w:sz w:val="18"/>
                <w:szCs w:val="18"/>
              </w:rPr>
              <w:t>1</w:t>
            </w:r>
          </w:p>
        </w:tc>
        <w:tc>
          <w:tcPr>
            <w:tcW w:w="425" w:type="dxa"/>
            <w:vAlign w:val="center"/>
          </w:tcPr>
          <w:p w:rsidR="00B16510" w:rsidRPr="009D4B71" w:rsidRDefault="00B16510" w:rsidP="00237BF7">
            <w:pPr>
              <w:spacing w:line="340" w:lineRule="exact"/>
              <w:jc w:val="center"/>
              <w:rPr>
                <w:rFonts w:hint="eastAsia"/>
                <w:sz w:val="18"/>
                <w:szCs w:val="18"/>
              </w:rPr>
            </w:pPr>
          </w:p>
        </w:tc>
        <w:tc>
          <w:tcPr>
            <w:tcW w:w="425" w:type="dxa"/>
            <w:vAlign w:val="center"/>
          </w:tcPr>
          <w:p w:rsidR="00B16510" w:rsidRPr="009D4B71" w:rsidRDefault="00B16510" w:rsidP="00237BF7">
            <w:pPr>
              <w:spacing w:line="340" w:lineRule="exact"/>
              <w:jc w:val="center"/>
              <w:rPr>
                <w:sz w:val="18"/>
                <w:szCs w:val="18"/>
              </w:rPr>
            </w:pPr>
          </w:p>
        </w:tc>
        <w:tc>
          <w:tcPr>
            <w:tcW w:w="390" w:type="dxa"/>
            <w:vAlign w:val="center"/>
          </w:tcPr>
          <w:p w:rsidR="00B16510" w:rsidRPr="009D4B71" w:rsidRDefault="00B16510" w:rsidP="00237BF7">
            <w:pPr>
              <w:spacing w:line="340" w:lineRule="exact"/>
              <w:jc w:val="center"/>
              <w:rPr>
                <w:sz w:val="18"/>
                <w:szCs w:val="18"/>
              </w:rPr>
            </w:pPr>
          </w:p>
        </w:tc>
        <w:tc>
          <w:tcPr>
            <w:tcW w:w="461" w:type="dxa"/>
            <w:vAlign w:val="center"/>
          </w:tcPr>
          <w:p w:rsidR="00B16510" w:rsidRPr="009D4B71" w:rsidRDefault="00B16510" w:rsidP="00237BF7">
            <w:pPr>
              <w:spacing w:line="340" w:lineRule="exact"/>
              <w:jc w:val="center"/>
              <w:rPr>
                <w:sz w:val="18"/>
                <w:szCs w:val="18"/>
              </w:rPr>
            </w:pPr>
            <w:r>
              <w:rPr>
                <w:rFonts w:hint="eastAsia"/>
                <w:sz w:val="18"/>
                <w:szCs w:val="18"/>
              </w:rPr>
              <w:t>1</w:t>
            </w:r>
          </w:p>
        </w:tc>
        <w:tc>
          <w:tcPr>
            <w:tcW w:w="567" w:type="dxa"/>
            <w:vAlign w:val="center"/>
          </w:tcPr>
          <w:p w:rsidR="00B16510" w:rsidRPr="009D4B71" w:rsidRDefault="00B16510" w:rsidP="00237BF7">
            <w:pPr>
              <w:spacing w:line="340" w:lineRule="exact"/>
              <w:jc w:val="center"/>
              <w:rPr>
                <w:rFonts w:hint="eastAsia"/>
                <w:sz w:val="18"/>
                <w:szCs w:val="18"/>
              </w:rPr>
            </w:pPr>
            <w:r w:rsidRPr="009D4B71">
              <w:rPr>
                <w:rFonts w:hint="eastAsia"/>
                <w:sz w:val="18"/>
                <w:szCs w:val="18"/>
              </w:rPr>
              <w:t>1</w:t>
            </w:r>
          </w:p>
        </w:tc>
        <w:tc>
          <w:tcPr>
            <w:tcW w:w="708" w:type="dxa"/>
            <w:vAlign w:val="center"/>
          </w:tcPr>
          <w:p w:rsidR="00B16510" w:rsidRPr="009D4B71" w:rsidRDefault="00B16510" w:rsidP="00237BF7">
            <w:pPr>
              <w:spacing w:line="340" w:lineRule="exact"/>
              <w:jc w:val="center"/>
              <w:rPr>
                <w:rFonts w:hint="eastAsia"/>
                <w:sz w:val="18"/>
                <w:szCs w:val="18"/>
              </w:rPr>
            </w:pPr>
          </w:p>
        </w:tc>
        <w:tc>
          <w:tcPr>
            <w:tcW w:w="567" w:type="dxa"/>
            <w:vAlign w:val="center"/>
          </w:tcPr>
          <w:p w:rsidR="00B16510" w:rsidRPr="009D4B71" w:rsidRDefault="00B16510" w:rsidP="00237BF7">
            <w:pPr>
              <w:spacing w:line="340" w:lineRule="exact"/>
              <w:jc w:val="center"/>
              <w:rPr>
                <w:sz w:val="18"/>
                <w:szCs w:val="18"/>
              </w:rPr>
            </w:pPr>
          </w:p>
        </w:tc>
        <w:tc>
          <w:tcPr>
            <w:tcW w:w="709" w:type="dxa"/>
            <w:vAlign w:val="center"/>
          </w:tcPr>
          <w:p w:rsidR="00B16510" w:rsidRPr="009D4B71" w:rsidRDefault="00B16510" w:rsidP="00237BF7">
            <w:pPr>
              <w:spacing w:line="340" w:lineRule="exact"/>
              <w:jc w:val="center"/>
              <w:rPr>
                <w:sz w:val="18"/>
                <w:szCs w:val="18"/>
              </w:rPr>
            </w:pPr>
          </w:p>
        </w:tc>
        <w:tc>
          <w:tcPr>
            <w:tcW w:w="822" w:type="dxa"/>
            <w:vAlign w:val="center"/>
          </w:tcPr>
          <w:p w:rsidR="00B16510" w:rsidRPr="009D4B71" w:rsidRDefault="00B16510" w:rsidP="00237BF7">
            <w:pPr>
              <w:spacing w:line="340" w:lineRule="exact"/>
              <w:jc w:val="center"/>
              <w:rPr>
                <w:rFonts w:hint="eastAsia"/>
                <w:sz w:val="18"/>
                <w:szCs w:val="18"/>
              </w:rPr>
            </w:pPr>
          </w:p>
        </w:tc>
        <w:tc>
          <w:tcPr>
            <w:tcW w:w="474" w:type="dxa"/>
            <w:vAlign w:val="center"/>
          </w:tcPr>
          <w:p w:rsidR="00B16510" w:rsidRPr="009D4B71" w:rsidRDefault="00B16510" w:rsidP="00237BF7">
            <w:pPr>
              <w:spacing w:line="340" w:lineRule="exact"/>
              <w:jc w:val="center"/>
              <w:rPr>
                <w:rFonts w:hint="eastAsia"/>
                <w:sz w:val="18"/>
                <w:szCs w:val="18"/>
              </w:rPr>
            </w:pPr>
            <w:r w:rsidRPr="009D4B71">
              <w:rPr>
                <w:rFonts w:hint="eastAsia"/>
                <w:sz w:val="18"/>
                <w:szCs w:val="18"/>
              </w:rPr>
              <w:t>1</w:t>
            </w:r>
          </w:p>
        </w:tc>
        <w:tc>
          <w:tcPr>
            <w:tcW w:w="505" w:type="dxa"/>
            <w:gridSpan w:val="2"/>
            <w:tcBorders>
              <w:right w:val="nil"/>
            </w:tcBorders>
            <w:vAlign w:val="center"/>
          </w:tcPr>
          <w:p w:rsidR="00B16510" w:rsidRPr="009D4B71" w:rsidRDefault="00B16510" w:rsidP="00237BF7">
            <w:pPr>
              <w:spacing w:line="340" w:lineRule="exact"/>
              <w:jc w:val="center"/>
              <w:rPr>
                <w:sz w:val="18"/>
                <w:szCs w:val="18"/>
              </w:rPr>
            </w:pPr>
          </w:p>
        </w:tc>
      </w:tr>
      <w:tr w:rsidR="00B16510" w:rsidRPr="009D4B71" w:rsidTr="00237BF7">
        <w:tblPrEx>
          <w:tblCellMar>
            <w:top w:w="0" w:type="dxa"/>
            <w:bottom w:w="0" w:type="dxa"/>
          </w:tblCellMar>
        </w:tblPrEx>
        <w:trPr>
          <w:cantSplit/>
          <w:jc w:val="center"/>
        </w:trPr>
        <w:tc>
          <w:tcPr>
            <w:tcW w:w="1379" w:type="dxa"/>
            <w:tcBorders>
              <w:left w:val="nil"/>
            </w:tcBorders>
            <w:vAlign w:val="center"/>
          </w:tcPr>
          <w:p w:rsidR="00B16510" w:rsidRPr="00375055" w:rsidRDefault="00B16510" w:rsidP="00237BF7">
            <w:pPr>
              <w:rPr>
                <w:rFonts w:ascii="宋体" w:hAnsi="宋体" w:hint="eastAsia"/>
                <w:sz w:val="18"/>
                <w:szCs w:val="18"/>
              </w:rPr>
            </w:pPr>
            <w:r w:rsidRPr="00375055">
              <w:rPr>
                <w:rFonts w:ascii="宋体" w:hAnsi="宋体" w:hint="eastAsia"/>
                <w:sz w:val="18"/>
                <w:szCs w:val="18"/>
              </w:rPr>
              <w:t>车身涂装车间</w:t>
            </w:r>
          </w:p>
        </w:tc>
        <w:tc>
          <w:tcPr>
            <w:tcW w:w="425" w:type="dxa"/>
            <w:vAlign w:val="center"/>
          </w:tcPr>
          <w:p w:rsidR="00B16510" w:rsidRPr="009D4B71" w:rsidRDefault="00B16510" w:rsidP="00237BF7">
            <w:pPr>
              <w:spacing w:line="340" w:lineRule="exact"/>
              <w:jc w:val="center"/>
              <w:rPr>
                <w:rFonts w:hint="eastAsia"/>
                <w:sz w:val="18"/>
                <w:szCs w:val="18"/>
              </w:rPr>
            </w:pPr>
            <w:r>
              <w:rPr>
                <w:rFonts w:hint="eastAsia"/>
                <w:sz w:val="18"/>
                <w:szCs w:val="18"/>
              </w:rPr>
              <w:t>2</w:t>
            </w:r>
          </w:p>
        </w:tc>
        <w:tc>
          <w:tcPr>
            <w:tcW w:w="425" w:type="dxa"/>
            <w:vAlign w:val="center"/>
          </w:tcPr>
          <w:p w:rsidR="00B16510" w:rsidRPr="009D4B71" w:rsidRDefault="00B16510" w:rsidP="00237BF7">
            <w:pPr>
              <w:spacing w:line="340" w:lineRule="exact"/>
              <w:jc w:val="center"/>
              <w:rPr>
                <w:rFonts w:hint="eastAsia"/>
                <w:sz w:val="18"/>
                <w:szCs w:val="18"/>
              </w:rPr>
            </w:pPr>
            <w:r>
              <w:rPr>
                <w:rFonts w:hint="eastAsia"/>
                <w:sz w:val="18"/>
                <w:szCs w:val="18"/>
              </w:rPr>
              <w:t>2</w:t>
            </w:r>
          </w:p>
        </w:tc>
        <w:tc>
          <w:tcPr>
            <w:tcW w:w="426" w:type="dxa"/>
            <w:vAlign w:val="center"/>
          </w:tcPr>
          <w:p w:rsidR="00B16510" w:rsidRPr="009D4B71" w:rsidRDefault="00B16510" w:rsidP="00237BF7">
            <w:pPr>
              <w:spacing w:line="340" w:lineRule="exact"/>
              <w:jc w:val="center"/>
              <w:rPr>
                <w:rFonts w:hint="eastAsia"/>
                <w:sz w:val="18"/>
                <w:szCs w:val="18"/>
              </w:rPr>
            </w:pPr>
            <w:r>
              <w:rPr>
                <w:rFonts w:hint="eastAsia"/>
                <w:sz w:val="18"/>
                <w:szCs w:val="18"/>
              </w:rPr>
              <w:t>1</w:t>
            </w:r>
          </w:p>
        </w:tc>
        <w:tc>
          <w:tcPr>
            <w:tcW w:w="425" w:type="dxa"/>
            <w:vAlign w:val="center"/>
          </w:tcPr>
          <w:p w:rsidR="00B16510" w:rsidRPr="009D4B71" w:rsidRDefault="00B16510" w:rsidP="00237BF7">
            <w:pPr>
              <w:spacing w:line="340" w:lineRule="exact"/>
              <w:jc w:val="center"/>
              <w:rPr>
                <w:rFonts w:hint="eastAsia"/>
                <w:sz w:val="18"/>
                <w:szCs w:val="18"/>
              </w:rPr>
            </w:pPr>
            <w:r>
              <w:rPr>
                <w:rFonts w:hint="eastAsia"/>
                <w:sz w:val="18"/>
                <w:szCs w:val="18"/>
              </w:rPr>
              <w:t>1</w:t>
            </w:r>
          </w:p>
        </w:tc>
        <w:tc>
          <w:tcPr>
            <w:tcW w:w="425" w:type="dxa"/>
            <w:vAlign w:val="center"/>
          </w:tcPr>
          <w:p w:rsidR="00B16510" w:rsidRPr="009D4B71" w:rsidRDefault="00B16510" w:rsidP="00237BF7">
            <w:pPr>
              <w:spacing w:line="340" w:lineRule="exact"/>
              <w:jc w:val="center"/>
              <w:rPr>
                <w:sz w:val="18"/>
                <w:szCs w:val="18"/>
              </w:rPr>
            </w:pPr>
            <w:r>
              <w:rPr>
                <w:rFonts w:hint="eastAsia"/>
                <w:sz w:val="18"/>
                <w:szCs w:val="18"/>
              </w:rPr>
              <w:t>1</w:t>
            </w:r>
          </w:p>
        </w:tc>
        <w:tc>
          <w:tcPr>
            <w:tcW w:w="390" w:type="dxa"/>
            <w:vAlign w:val="center"/>
          </w:tcPr>
          <w:p w:rsidR="00B16510" w:rsidRPr="009D4B71" w:rsidRDefault="00B16510" w:rsidP="00237BF7">
            <w:pPr>
              <w:spacing w:line="340" w:lineRule="exact"/>
              <w:jc w:val="center"/>
              <w:rPr>
                <w:sz w:val="18"/>
                <w:szCs w:val="18"/>
              </w:rPr>
            </w:pPr>
            <w:r>
              <w:rPr>
                <w:rFonts w:hint="eastAsia"/>
                <w:sz w:val="18"/>
                <w:szCs w:val="18"/>
              </w:rPr>
              <w:t>2</w:t>
            </w:r>
          </w:p>
        </w:tc>
        <w:tc>
          <w:tcPr>
            <w:tcW w:w="461" w:type="dxa"/>
            <w:vAlign w:val="center"/>
          </w:tcPr>
          <w:p w:rsidR="00B16510" w:rsidRPr="009D4B71" w:rsidRDefault="00B16510" w:rsidP="00237BF7">
            <w:pPr>
              <w:spacing w:line="340" w:lineRule="exact"/>
              <w:jc w:val="center"/>
              <w:rPr>
                <w:sz w:val="18"/>
                <w:szCs w:val="18"/>
              </w:rPr>
            </w:pPr>
          </w:p>
        </w:tc>
        <w:tc>
          <w:tcPr>
            <w:tcW w:w="567" w:type="dxa"/>
            <w:vAlign w:val="center"/>
          </w:tcPr>
          <w:p w:rsidR="00B16510" w:rsidRPr="009D4B71" w:rsidRDefault="00B16510" w:rsidP="00237BF7">
            <w:pPr>
              <w:spacing w:line="340" w:lineRule="exact"/>
              <w:jc w:val="center"/>
              <w:rPr>
                <w:rFonts w:hint="eastAsia"/>
                <w:sz w:val="18"/>
                <w:szCs w:val="18"/>
              </w:rPr>
            </w:pPr>
            <w:r>
              <w:rPr>
                <w:rFonts w:hint="eastAsia"/>
                <w:sz w:val="18"/>
                <w:szCs w:val="18"/>
              </w:rPr>
              <w:t>1</w:t>
            </w:r>
          </w:p>
        </w:tc>
        <w:tc>
          <w:tcPr>
            <w:tcW w:w="708" w:type="dxa"/>
            <w:vAlign w:val="center"/>
          </w:tcPr>
          <w:p w:rsidR="00B16510" w:rsidRPr="009D4B71" w:rsidRDefault="00B16510" w:rsidP="00237BF7">
            <w:pPr>
              <w:spacing w:line="340" w:lineRule="exact"/>
              <w:jc w:val="center"/>
              <w:rPr>
                <w:rFonts w:hint="eastAsia"/>
                <w:sz w:val="18"/>
                <w:szCs w:val="18"/>
              </w:rPr>
            </w:pPr>
            <w:r>
              <w:rPr>
                <w:rFonts w:hint="eastAsia"/>
                <w:sz w:val="18"/>
                <w:szCs w:val="18"/>
              </w:rPr>
              <w:t>2</w:t>
            </w:r>
          </w:p>
        </w:tc>
        <w:tc>
          <w:tcPr>
            <w:tcW w:w="567" w:type="dxa"/>
            <w:vAlign w:val="center"/>
          </w:tcPr>
          <w:p w:rsidR="00B16510" w:rsidRPr="009D4B71" w:rsidRDefault="00B16510" w:rsidP="00237BF7">
            <w:pPr>
              <w:spacing w:line="340" w:lineRule="exact"/>
              <w:jc w:val="center"/>
              <w:rPr>
                <w:sz w:val="18"/>
                <w:szCs w:val="18"/>
              </w:rPr>
            </w:pPr>
            <w:r>
              <w:rPr>
                <w:rFonts w:hint="eastAsia"/>
                <w:sz w:val="18"/>
                <w:szCs w:val="18"/>
              </w:rPr>
              <w:t>1</w:t>
            </w:r>
          </w:p>
        </w:tc>
        <w:tc>
          <w:tcPr>
            <w:tcW w:w="709" w:type="dxa"/>
            <w:vAlign w:val="center"/>
          </w:tcPr>
          <w:p w:rsidR="00B16510" w:rsidRPr="009D4B71" w:rsidRDefault="00B16510" w:rsidP="00237BF7">
            <w:pPr>
              <w:spacing w:line="340" w:lineRule="exact"/>
              <w:jc w:val="center"/>
              <w:rPr>
                <w:sz w:val="18"/>
                <w:szCs w:val="18"/>
              </w:rPr>
            </w:pPr>
            <w:r>
              <w:rPr>
                <w:rFonts w:hint="eastAsia"/>
                <w:sz w:val="18"/>
                <w:szCs w:val="18"/>
              </w:rPr>
              <w:t>2</w:t>
            </w:r>
          </w:p>
        </w:tc>
        <w:tc>
          <w:tcPr>
            <w:tcW w:w="822" w:type="dxa"/>
            <w:vAlign w:val="center"/>
          </w:tcPr>
          <w:p w:rsidR="00B16510" w:rsidRPr="009D4B71" w:rsidRDefault="00B16510" w:rsidP="00237BF7">
            <w:pPr>
              <w:spacing w:line="340" w:lineRule="exact"/>
              <w:jc w:val="center"/>
              <w:rPr>
                <w:rFonts w:hint="eastAsia"/>
                <w:sz w:val="18"/>
                <w:szCs w:val="18"/>
              </w:rPr>
            </w:pPr>
            <w:r>
              <w:rPr>
                <w:rFonts w:hint="eastAsia"/>
                <w:sz w:val="18"/>
                <w:szCs w:val="18"/>
              </w:rPr>
              <w:t>2</w:t>
            </w:r>
          </w:p>
        </w:tc>
        <w:tc>
          <w:tcPr>
            <w:tcW w:w="474" w:type="dxa"/>
            <w:vAlign w:val="center"/>
          </w:tcPr>
          <w:p w:rsidR="00B16510" w:rsidRPr="009D4B71" w:rsidRDefault="00B16510" w:rsidP="00237BF7">
            <w:pPr>
              <w:spacing w:line="340" w:lineRule="exact"/>
              <w:jc w:val="center"/>
              <w:rPr>
                <w:rFonts w:hint="eastAsia"/>
                <w:sz w:val="18"/>
                <w:szCs w:val="18"/>
              </w:rPr>
            </w:pPr>
            <w:r>
              <w:rPr>
                <w:rFonts w:hint="eastAsia"/>
                <w:sz w:val="18"/>
                <w:szCs w:val="18"/>
              </w:rPr>
              <w:t>1</w:t>
            </w:r>
          </w:p>
        </w:tc>
        <w:tc>
          <w:tcPr>
            <w:tcW w:w="505" w:type="dxa"/>
            <w:gridSpan w:val="2"/>
            <w:tcBorders>
              <w:right w:val="nil"/>
            </w:tcBorders>
            <w:vAlign w:val="center"/>
          </w:tcPr>
          <w:p w:rsidR="00B16510" w:rsidRPr="009D4B71" w:rsidRDefault="00B16510" w:rsidP="00237BF7">
            <w:pPr>
              <w:spacing w:line="340" w:lineRule="exact"/>
              <w:jc w:val="center"/>
              <w:rPr>
                <w:sz w:val="18"/>
                <w:szCs w:val="18"/>
              </w:rPr>
            </w:pPr>
            <w:r>
              <w:rPr>
                <w:rFonts w:hint="eastAsia"/>
                <w:sz w:val="18"/>
                <w:szCs w:val="18"/>
              </w:rPr>
              <w:t>1</w:t>
            </w:r>
          </w:p>
        </w:tc>
      </w:tr>
      <w:tr w:rsidR="00B16510" w:rsidRPr="009D4B71" w:rsidTr="00237BF7">
        <w:tblPrEx>
          <w:tblCellMar>
            <w:top w:w="0" w:type="dxa"/>
            <w:bottom w:w="0" w:type="dxa"/>
          </w:tblCellMar>
        </w:tblPrEx>
        <w:trPr>
          <w:cantSplit/>
          <w:jc w:val="center"/>
        </w:trPr>
        <w:tc>
          <w:tcPr>
            <w:tcW w:w="1379" w:type="dxa"/>
            <w:tcBorders>
              <w:left w:val="nil"/>
            </w:tcBorders>
            <w:vAlign w:val="center"/>
          </w:tcPr>
          <w:p w:rsidR="00B16510" w:rsidRPr="00375055" w:rsidRDefault="00B16510" w:rsidP="00237BF7">
            <w:pPr>
              <w:rPr>
                <w:rFonts w:ascii="宋体" w:hAnsi="宋体" w:hint="eastAsia"/>
                <w:sz w:val="18"/>
                <w:szCs w:val="18"/>
              </w:rPr>
            </w:pPr>
            <w:r w:rsidRPr="00375055">
              <w:rPr>
                <w:rFonts w:ascii="宋体" w:hAnsi="宋体" w:hint="eastAsia"/>
                <w:sz w:val="18"/>
                <w:szCs w:val="18"/>
              </w:rPr>
              <w:t>车架冲压装配车间</w:t>
            </w:r>
          </w:p>
        </w:tc>
        <w:tc>
          <w:tcPr>
            <w:tcW w:w="425"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425"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426"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425"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425" w:type="dxa"/>
            <w:vAlign w:val="center"/>
          </w:tcPr>
          <w:p w:rsidR="00B16510" w:rsidRDefault="00B16510" w:rsidP="00237BF7">
            <w:pPr>
              <w:spacing w:line="340" w:lineRule="exact"/>
              <w:jc w:val="center"/>
              <w:rPr>
                <w:rFonts w:hint="eastAsia"/>
                <w:sz w:val="18"/>
                <w:szCs w:val="18"/>
              </w:rPr>
            </w:pPr>
          </w:p>
        </w:tc>
        <w:tc>
          <w:tcPr>
            <w:tcW w:w="390" w:type="dxa"/>
            <w:vAlign w:val="center"/>
          </w:tcPr>
          <w:p w:rsidR="00B16510" w:rsidRDefault="00B16510" w:rsidP="00237BF7">
            <w:pPr>
              <w:spacing w:line="340" w:lineRule="exact"/>
              <w:jc w:val="center"/>
              <w:rPr>
                <w:rFonts w:hint="eastAsia"/>
                <w:sz w:val="18"/>
                <w:szCs w:val="18"/>
              </w:rPr>
            </w:pPr>
          </w:p>
        </w:tc>
        <w:tc>
          <w:tcPr>
            <w:tcW w:w="461"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567" w:type="dxa"/>
            <w:vAlign w:val="center"/>
          </w:tcPr>
          <w:p w:rsidR="00B16510" w:rsidRDefault="00B16510" w:rsidP="00237BF7">
            <w:pPr>
              <w:spacing w:line="340" w:lineRule="exact"/>
              <w:jc w:val="center"/>
              <w:rPr>
                <w:rFonts w:hint="eastAsia"/>
                <w:sz w:val="18"/>
                <w:szCs w:val="18"/>
              </w:rPr>
            </w:pPr>
          </w:p>
        </w:tc>
        <w:tc>
          <w:tcPr>
            <w:tcW w:w="708" w:type="dxa"/>
            <w:vAlign w:val="center"/>
          </w:tcPr>
          <w:p w:rsidR="00B16510" w:rsidRDefault="00B16510" w:rsidP="00237BF7">
            <w:pPr>
              <w:spacing w:line="340" w:lineRule="exact"/>
              <w:jc w:val="center"/>
              <w:rPr>
                <w:rFonts w:hint="eastAsia"/>
                <w:sz w:val="18"/>
                <w:szCs w:val="18"/>
              </w:rPr>
            </w:pPr>
          </w:p>
        </w:tc>
        <w:tc>
          <w:tcPr>
            <w:tcW w:w="567" w:type="dxa"/>
            <w:vAlign w:val="center"/>
          </w:tcPr>
          <w:p w:rsidR="00B16510" w:rsidRDefault="00B16510" w:rsidP="00237BF7">
            <w:pPr>
              <w:spacing w:line="340" w:lineRule="exact"/>
              <w:jc w:val="center"/>
              <w:rPr>
                <w:rFonts w:hint="eastAsia"/>
                <w:sz w:val="18"/>
                <w:szCs w:val="18"/>
              </w:rPr>
            </w:pPr>
          </w:p>
        </w:tc>
        <w:tc>
          <w:tcPr>
            <w:tcW w:w="709"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822"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474"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505" w:type="dxa"/>
            <w:gridSpan w:val="2"/>
            <w:tcBorders>
              <w:right w:val="nil"/>
            </w:tcBorders>
            <w:vAlign w:val="center"/>
          </w:tcPr>
          <w:p w:rsidR="00B16510" w:rsidRDefault="00B16510" w:rsidP="00237BF7">
            <w:pPr>
              <w:spacing w:line="340" w:lineRule="exact"/>
              <w:jc w:val="center"/>
              <w:rPr>
                <w:rFonts w:hint="eastAsia"/>
                <w:sz w:val="18"/>
                <w:szCs w:val="18"/>
              </w:rPr>
            </w:pPr>
          </w:p>
        </w:tc>
      </w:tr>
      <w:tr w:rsidR="00B16510" w:rsidRPr="009D4B71" w:rsidTr="00237BF7">
        <w:tblPrEx>
          <w:tblCellMar>
            <w:top w:w="0" w:type="dxa"/>
            <w:bottom w:w="0" w:type="dxa"/>
          </w:tblCellMar>
        </w:tblPrEx>
        <w:trPr>
          <w:cantSplit/>
          <w:jc w:val="center"/>
        </w:trPr>
        <w:tc>
          <w:tcPr>
            <w:tcW w:w="1379" w:type="dxa"/>
            <w:tcBorders>
              <w:left w:val="nil"/>
            </w:tcBorders>
            <w:vAlign w:val="center"/>
          </w:tcPr>
          <w:p w:rsidR="00B16510" w:rsidRPr="00375055" w:rsidRDefault="00B16510" w:rsidP="00237BF7">
            <w:pPr>
              <w:rPr>
                <w:rFonts w:ascii="宋体" w:hAnsi="宋体" w:hint="eastAsia"/>
                <w:sz w:val="18"/>
                <w:szCs w:val="18"/>
              </w:rPr>
            </w:pPr>
            <w:r w:rsidRPr="00375055">
              <w:rPr>
                <w:rFonts w:ascii="宋体" w:hAnsi="宋体" w:hint="eastAsia"/>
                <w:sz w:val="18"/>
                <w:szCs w:val="18"/>
              </w:rPr>
              <w:t>车架涂装车间</w:t>
            </w:r>
          </w:p>
        </w:tc>
        <w:tc>
          <w:tcPr>
            <w:tcW w:w="425"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425"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426"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425"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425"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390" w:type="dxa"/>
            <w:vAlign w:val="center"/>
          </w:tcPr>
          <w:p w:rsidR="00B16510" w:rsidRDefault="00B16510" w:rsidP="00237BF7">
            <w:pPr>
              <w:spacing w:line="340" w:lineRule="exact"/>
              <w:jc w:val="center"/>
              <w:rPr>
                <w:rFonts w:hint="eastAsia"/>
                <w:sz w:val="18"/>
                <w:szCs w:val="18"/>
              </w:rPr>
            </w:pPr>
          </w:p>
        </w:tc>
        <w:tc>
          <w:tcPr>
            <w:tcW w:w="461" w:type="dxa"/>
            <w:vAlign w:val="center"/>
          </w:tcPr>
          <w:p w:rsidR="00B16510" w:rsidRDefault="00B16510" w:rsidP="00237BF7">
            <w:pPr>
              <w:spacing w:line="340" w:lineRule="exact"/>
              <w:jc w:val="center"/>
              <w:rPr>
                <w:rFonts w:hint="eastAsia"/>
                <w:sz w:val="18"/>
                <w:szCs w:val="18"/>
              </w:rPr>
            </w:pPr>
          </w:p>
        </w:tc>
        <w:tc>
          <w:tcPr>
            <w:tcW w:w="567"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708"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567"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709"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822"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474"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505" w:type="dxa"/>
            <w:gridSpan w:val="2"/>
            <w:tcBorders>
              <w:right w:val="nil"/>
            </w:tcBorders>
            <w:vAlign w:val="center"/>
          </w:tcPr>
          <w:p w:rsidR="00B16510" w:rsidRDefault="00B16510" w:rsidP="00237BF7">
            <w:pPr>
              <w:spacing w:line="340" w:lineRule="exact"/>
              <w:jc w:val="center"/>
              <w:rPr>
                <w:rFonts w:hint="eastAsia"/>
                <w:sz w:val="18"/>
                <w:szCs w:val="18"/>
              </w:rPr>
            </w:pPr>
            <w:r>
              <w:rPr>
                <w:rFonts w:hint="eastAsia"/>
                <w:sz w:val="18"/>
                <w:szCs w:val="18"/>
              </w:rPr>
              <w:t>1</w:t>
            </w:r>
          </w:p>
        </w:tc>
      </w:tr>
      <w:tr w:rsidR="00B16510" w:rsidRPr="009D4B71" w:rsidTr="00237BF7">
        <w:tblPrEx>
          <w:tblCellMar>
            <w:top w:w="0" w:type="dxa"/>
            <w:bottom w:w="0" w:type="dxa"/>
          </w:tblCellMar>
        </w:tblPrEx>
        <w:trPr>
          <w:cantSplit/>
          <w:jc w:val="center"/>
        </w:trPr>
        <w:tc>
          <w:tcPr>
            <w:tcW w:w="1379" w:type="dxa"/>
            <w:tcBorders>
              <w:left w:val="nil"/>
            </w:tcBorders>
            <w:vAlign w:val="center"/>
          </w:tcPr>
          <w:p w:rsidR="00B16510" w:rsidRPr="00375055" w:rsidRDefault="00B16510" w:rsidP="00237BF7">
            <w:pPr>
              <w:rPr>
                <w:rFonts w:ascii="宋体" w:hAnsi="宋体" w:hint="eastAsia"/>
                <w:sz w:val="18"/>
                <w:szCs w:val="18"/>
              </w:rPr>
            </w:pPr>
            <w:r w:rsidRPr="00375055">
              <w:rPr>
                <w:rFonts w:ascii="宋体" w:hAnsi="宋体" w:hint="eastAsia"/>
                <w:sz w:val="18"/>
                <w:szCs w:val="18"/>
              </w:rPr>
              <w:t>发动机分装组合车间</w:t>
            </w:r>
          </w:p>
        </w:tc>
        <w:tc>
          <w:tcPr>
            <w:tcW w:w="425" w:type="dxa"/>
            <w:vAlign w:val="center"/>
          </w:tcPr>
          <w:p w:rsidR="00B16510" w:rsidRDefault="00B16510" w:rsidP="00237BF7">
            <w:pPr>
              <w:spacing w:line="340" w:lineRule="exact"/>
              <w:jc w:val="center"/>
              <w:rPr>
                <w:rFonts w:hint="eastAsia"/>
                <w:sz w:val="18"/>
                <w:szCs w:val="18"/>
              </w:rPr>
            </w:pPr>
          </w:p>
        </w:tc>
        <w:tc>
          <w:tcPr>
            <w:tcW w:w="425" w:type="dxa"/>
            <w:vAlign w:val="center"/>
          </w:tcPr>
          <w:p w:rsidR="00B16510" w:rsidRDefault="00B16510" w:rsidP="00237BF7">
            <w:pPr>
              <w:spacing w:line="340" w:lineRule="exact"/>
              <w:jc w:val="center"/>
              <w:rPr>
                <w:rFonts w:hint="eastAsia"/>
                <w:sz w:val="18"/>
                <w:szCs w:val="18"/>
              </w:rPr>
            </w:pPr>
          </w:p>
        </w:tc>
        <w:tc>
          <w:tcPr>
            <w:tcW w:w="426"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425" w:type="dxa"/>
            <w:vAlign w:val="center"/>
          </w:tcPr>
          <w:p w:rsidR="00B16510" w:rsidRDefault="00B16510" w:rsidP="00237BF7">
            <w:pPr>
              <w:spacing w:line="340" w:lineRule="exact"/>
              <w:jc w:val="center"/>
              <w:rPr>
                <w:rFonts w:hint="eastAsia"/>
                <w:sz w:val="18"/>
                <w:szCs w:val="18"/>
              </w:rPr>
            </w:pPr>
          </w:p>
        </w:tc>
        <w:tc>
          <w:tcPr>
            <w:tcW w:w="425" w:type="dxa"/>
            <w:vAlign w:val="center"/>
          </w:tcPr>
          <w:p w:rsidR="00B16510" w:rsidRDefault="00B16510" w:rsidP="00237BF7">
            <w:pPr>
              <w:spacing w:line="340" w:lineRule="exact"/>
              <w:jc w:val="center"/>
              <w:rPr>
                <w:rFonts w:hint="eastAsia"/>
                <w:sz w:val="18"/>
                <w:szCs w:val="18"/>
              </w:rPr>
            </w:pPr>
          </w:p>
        </w:tc>
        <w:tc>
          <w:tcPr>
            <w:tcW w:w="390" w:type="dxa"/>
            <w:vAlign w:val="center"/>
          </w:tcPr>
          <w:p w:rsidR="00B16510" w:rsidRDefault="00B16510" w:rsidP="00237BF7">
            <w:pPr>
              <w:spacing w:line="340" w:lineRule="exact"/>
              <w:jc w:val="center"/>
              <w:rPr>
                <w:rFonts w:hint="eastAsia"/>
                <w:sz w:val="18"/>
                <w:szCs w:val="18"/>
              </w:rPr>
            </w:pPr>
          </w:p>
        </w:tc>
        <w:tc>
          <w:tcPr>
            <w:tcW w:w="461" w:type="dxa"/>
            <w:vAlign w:val="center"/>
          </w:tcPr>
          <w:p w:rsidR="00B16510" w:rsidRDefault="00B16510" w:rsidP="00237BF7">
            <w:pPr>
              <w:spacing w:line="340" w:lineRule="exact"/>
              <w:jc w:val="center"/>
              <w:rPr>
                <w:rFonts w:hint="eastAsia"/>
                <w:sz w:val="18"/>
                <w:szCs w:val="18"/>
              </w:rPr>
            </w:pPr>
          </w:p>
        </w:tc>
        <w:tc>
          <w:tcPr>
            <w:tcW w:w="567" w:type="dxa"/>
            <w:vAlign w:val="center"/>
          </w:tcPr>
          <w:p w:rsidR="00B16510" w:rsidRDefault="00B16510" w:rsidP="00237BF7">
            <w:pPr>
              <w:spacing w:line="340" w:lineRule="exact"/>
              <w:jc w:val="center"/>
              <w:rPr>
                <w:rFonts w:hint="eastAsia"/>
                <w:sz w:val="18"/>
                <w:szCs w:val="18"/>
              </w:rPr>
            </w:pPr>
          </w:p>
        </w:tc>
        <w:tc>
          <w:tcPr>
            <w:tcW w:w="708" w:type="dxa"/>
            <w:vAlign w:val="center"/>
          </w:tcPr>
          <w:p w:rsidR="00B16510" w:rsidRDefault="00B16510" w:rsidP="00237BF7">
            <w:pPr>
              <w:spacing w:line="340" w:lineRule="exact"/>
              <w:jc w:val="center"/>
              <w:rPr>
                <w:rFonts w:hint="eastAsia"/>
                <w:sz w:val="18"/>
                <w:szCs w:val="18"/>
              </w:rPr>
            </w:pPr>
          </w:p>
        </w:tc>
        <w:tc>
          <w:tcPr>
            <w:tcW w:w="567" w:type="dxa"/>
            <w:vAlign w:val="center"/>
          </w:tcPr>
          <w:p w:rsidR="00B16510" w:rsidRDefault="00B16510" w:rsidP="00237BF7">
            <w:pPr>
              <w:spacing w:line="340" w:lineRule="exact"/>
              <w:jc w:val="center"/>
              <w:rPr>
                <w:rFonts w:hint="eastAsia"/>
                <w:sz w:val="18"/>
                <w:szCs w:val="18"/>
              </w:rPr>
            </w:pPr>
          </w:p>
        </w:tc>
        <w:tc>
          <w:tcPr>
            <w:tcW w:w="709" w:type="dxa"/>
            <w:vAlign w:val="center"/>
          </w:tcPr>
          <w:p w:rsidR="00B16510" w:rsidRDefault="00B16510" w:rsidP="00237BF7">
            <w:pPr>
              <w:spacing w:line="340" w:lineRule="exact"/>
              <w:jc w:val="center"/>
              <w:rPr>
                <w:rFonts w:hint="eastAsia"/>
                <w:sz w:val="18"/>
                <w:szCs w:val="18"/>
              </w:rPr>
            </w:pPr>
          </w:p>
        </w:tc>
        <w:tc>
          <w:tcPr>
            <w:tcW w:w="822" w:type="dxa"/>
            <w:vAlign w:val="center"/>
          </w:tcPr>
          <w:p w:rsidR="00B16510" w:rsidRDefault="00B16510" w:rsidP="00237BF7">
            <w:pPr>
              <w:spacing w:line="340" w:lineRule="exact"/>
              <w:jc w:val="center"/>
              <w:rPr>
                <w:rFonts w:hint="eastAsia"/>
                <w:sz w:val="18"/>
                <w:szCs w:val="18"/>
              </w:rPr>
            </w:pPr>
          </w:p>
        </w:tc>
        <w:tc>
          <w:tcPr>
            <w:tcW w:w="474"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505" w:type="dxa"/>
            <w:gridSpan w:val="2"/>
            <w:tcBorders>
              <w:right w:val="nil"/>
            </w:tcBorders>
            <w:vAlign w:val="center"/>
          </w:tcPr>
          <w:p w:rsidR="00B16510" w:rsidRDefault="00B16510" w:rsidP="00237BF7">
            <w:pPr>
              <w:spacing w:line="340" w:lineRule="exact"/>
              <w:jc w:val="center"/>
              <w:rPr>
                <w:rFonts w:hint="eastAsia"/>
                <w:sz w:val="18"/>
                <w:szCs w:val="18"/>
              </w:rPr>
            </w:pPr>
          </w:p>
        </w:tc>
      </w:tr>
      <w:tr w:rsidR="00B16510" w:rsidRPr="009D4B71" w:rsidTr="00237BF7">
        <w:tblPrEx>
          <w:tblCellMar>
            <w:top w:w="0" w:type="dxa"/>
            <w:bottom w:w="0" w:type="dxa"/>
          </w:tblCellMar>
        </w:tblPrEx>
        <w:trPr>
          <w:cantSplit/>
          <w:jc w:val="center"/>
        </w:trPr>
        <w:tc>
          <w:tcPr>
            <w:tcW w:w="1379" w:type="dxa"/>
            <w:tcBorders>
              <w:left w:val="nil"/>
            </w:tcBorders>
            <w:vAlign w:val="center"/>
          </w:tcPr>
          <w:p w:rsidR="00B16510" w:rsidRPr="00375055" w:rsidRDefault="00B16510" w:rsidP="00237BF7">
            <w:pPr>
              <w:rPr>
                <w:rFonts w:ascii="宋体" w:hAnsi="宋体" w:hint="eastAsia"/>
                <w:sz w:val="18"/>
                <w:szCs w:val="18"/>
              </w:rPr>
            </w:pPr>
            <w:r w:rsidRPr="00375055">
              <w:rPr>
                <w:rFonts w:ascii="宋体" w:hAnsi="宋体" w:hint="eastAsia"/>
                <w:sz w:val="18"/>
                <w:szCs w:val="18"/>
              </w:rPr>
              <w:t>轮胎分装车间</w:t>
            </w:r>
          </w:p>
        </w:tc>
        <w:tc>
          <w:tcPr>
            <w:tcW w:w="425" w:type="dxa"/>
            <w:vAlign w:val="center"/>
          </w:tcPr>
          <w:p w:rsidR="00B16510" w:rsidRDefault="00B16510" w:rsidP="00237BF7">
            <w:pPr>
              <w:spacing w:line="340" w:lineRule="exact"/>
              <w:jc w:val="center"/>
              <w:rPr>
                <w:rFonts w:hint="eastAsia"/>
                <w:sz w:val="18"/>
                <w:szCs w:val="18"/>
              </w:rPr>
            </w:pPr>
          </w:p>
        </w:tc>
        <w:tc>
          <w:tcPr>
            <w:tcW w:w="425" w:type="dxa"/>
            <w:vAlign w:val="center"/>
          </w:tcPr>
          <w:p w:rsidR="00B16510" w:rsidRDefault="00B16510" w:rsidP="00237BF7">
            <w:pPr>
              <w:spacing w:line="340" w:lineRule="exact"/>
              <w:jc w:val="center"/>
              <w:rPr>
                <w:rFonts w:hint="eastAsia"/>
                <w:sz w:val="18"/>
                <w:szCs w:val="18"/>
              </w:rPr>
            </w:pPr>
          </w:p>
        </w:tc>
        <w:tc>
          <w:tcPr>
            <w:tcW w:w="426"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425" w:type="dxa"/>
            <w:vAlign w:val="center"/>
          </w:tcPr>
          <w:p w:rsidR="00B16510" w:rsidRDefault="00B16510" w:rsidP="00237BF7">
            <w:pPr>
              <w:spacing w:line="340" w:lineRule="exact"/>
              <w:jc w:val="center"/>
              <w:rPr>
                <w:rFonts w:hint="eastAsia"/>
                <w:sz w:val="18"/>
                <w:szCs w:val="18"/>
              </w:rPr>
            </w:pPr>
          </w:p>
        </w:tc>
        <w:tc>
          <w:tcPr>
            <w:tcW w:w="425" w:type="dxa"/>
            <w:vAlign w:val="center"/>
          </w:tcPr>
          <w:p w:rsidR="00B16510" w:rsidRDefault="00B16510" w:rsidP="00237BF7">
            <w:pPr>
              <w:spacing w:line="340" w:lineRule="exact"/>
              <w:jc w:val="center"/>
              <w:rPr>
                <w:rFonts w:hint="eastAsia"/>
                <w:sz w:val="18"/>
                <w:szCs w:val="18"/>
              </w:rPr>
            </w:pPr>
          </w:p>
        </w:tc>
        <w:tc>
          <w:tcPr>
            <w:tcW w:w="390" w:type="dxa"/>
            <w:vAlign w:val="center"/>
          </w:tcPr>
          <w:p w:rsidR="00B16510" w:rsidRDefault="00B16510" w:rsidP="00237BF7">
            <w:pPr>
              <w:spacing w:line="340" w:lineRule="exact"/>
              <w:jc w:val="center"/>
              <w:rPr>
                <w:rFonts w:hint="eastAsia"/>
                <w:sz w:val="18"/>
                <w:szCs w:val="18"/>
              </w:rPr>
            </w:pPr>
          </w:p>
        </w:tc>
        <w:tc>
          <w:tcPr>
            <w:tcW w:w="461" w:type="dxa"/>
            <w:vAlign w:val="center"/>
          </w:tcPr>
          <w:p w:rsidR="00B16510" w:rsidRDefault="00B16510" w:rsidP="00237BF7">
            <w:pPr>
              <w:spacing w:line="340" w:lineRule="exact"/>
              <w:jc w:val="center"/>
              <w:rPr>
                <w:rFonts w:hint="eastAsia"/>
                <w:sz w:val="18"/>
                <w:szCs w:val="18"/>
              </w:rPr>
            </w:pPr>
          </w:p>
        </w:tc>
        <w:tc>
          <w:tcPr>
            <w:tcW w:w="567" w:type="dxa"/>
            <w:vAlign w:val="center"/>
          </w:tcPr>
          <w:p w:rsidR="00B16510" w:rsidRDefault="00B16510" w:rsidP="00237BF7">
            <w:pPr>
              <w:spacing w:line="340" w:lineRule="exact"/>
              <w:jc w:val="center"/>
              <w:rPr>
                <w:rFonts w:hint="eastAsia"/>
                <w:sz w:val="18"/>
                <w:szCs w:val="18"/>
              </w:rPr>
            </w:pPr>
          </w:p>
        </w:tc>
        <w:tc>
          <w:tcPr>
            <w:tcW w:w="708" w:type="dxa"/>
            <w:vAlign w:val="center"/>
          </w:tcPr>
          <w:p w:rsidR="00B16510" w:rsidRDefault="00B16510" w:rsidP="00237BF7">
            <w:pPr>
              <w:spacing w:line="340" w:lineRule="exact"/>
              <w:jc w:val="center"/>
              <w:rPr>
                <w:rFonts w:hint="eastAsia"/>
                <w:sz w:val="18"/>
                <w:szCs w:val="18"/>
              </w:rPr>
            </w:pPr>
          </w:p>
        </w:tc>
        <w:tc>
          <w:tcPr>
            <w:tcW w:w="567" w:type="dxa"/>
            <w:vAlign w:val="center"/>
          </w:tcPr>
          <w:p w:rsidR="00B16510" w:rsidRDefault="00B16510" w:rsidP="00237BF7">
            <w:pPr>
              <w:spacing w:line="340" w:lineRule="exact"/>
              <w:jc w:val="center"/>
              <w:rPr>
                <w:rFonts w:hint="eastAsia"/>
                <w:sz w:val="18"/>
                <w:szCs w:val="18"/>
              </w:rPr>
            </w:pPr>
          </w:p>
        </w:tc>
        <w:tc>
          <w:tcPr>
            <w:tcW w:w="709" w:type="dxa"/>
            <w:vAlign w:val="center"/>
          </w:tcPr>
          <w:p w:rsidR="00B16510" w:rsidRDefault="00B16510" w:rsidP="00237BF7">
            <w:pPr>
              <w:spacing w:line="340" w:lineRule="exact"/>
              <w:jc w:val="center"/>
              <w:rPr>
                <w:rFonts w:hint="eastAsia"/>
                <w:sz w:val="18"/>
                <w:szCs w:val="18"/>
              </w:rPr>
            </w:pPr>
          </w:p>
        </w:tc>
        <w:tc>
          <w:tcPr>
            <w:tcW w:w="822" w:type="dxa"/>
            <w:vAlign w:val="center"/>
          </w:tcPr>
          <w:p w:rsidR="00B16510" w:rsidRDefault="00B16510" w:rsidP="00237BF7">
            <w:pPr>
              <w:spacing w:line="340" w:lineRule="exact"/>
              <w:jc w:val="center"/>
              <w:rPr>
                <w:rFonts w:hint="eastAsia"/>
                <w:sz w:val="18"/>
                <w:szCs w:val="18"/>
              </w:rPr>
            </w:pPr>
          </w:p>
        </w:tc>
        <w:tc>
          <w:tcPr>
            <w:tcW w:w="474"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505" w:type="dxa"/>
            <w:gridSpan w:val="2"/>
            <w:tcBorders>
              <w:right w:val="nil"/>
            </w:tcBorders>
            <w:vAlign w:val="center"/>
          </w:tcPr>
          <w:p w:rsidR="00B16510" w:rsidRDefault="00B16510" w:rsidP="00237BF7">
            <w:pPr>
              <w:spacing w:line="340" w:lineRule="exact"/>
              <w:jc w:val="center"/>
              <w:rPr>
                <w:rFonts w:hint="eastAsia"/>
                <w:sz w:val="18"/>
                <w:szCs w:val="18"/>
              </w:rPr>
            </w:pPr>
          </w:p>
        </w:tc>
      </w:tr>
      <w:tr w:rsidR="00B16510" w:rsidRPr="009D4B71" w:rsidTr="00237BF7">
        <w:tblPrEx>
          <w:tblCellMar>
            <w:top w:w="0" w:type="dxa"/>
            <w:bottom w:w="0" w:type="dxa"/>
          </w:tblCellMar>
        </w:tblPrEx>
        <w:trPr>
          <w:cantSplit/>
          <w:jc w:val="center"/>
        </w:trPr>
        <w:tc>
          <w:tcPr>
            <w:tcW w:w="1379" w:type="dxa"/>
            <w:tcBorders>
              <w:left w:val="nil"/>
            </w:tcBorders>
            <w:vAlign w:val="center"/>
          </w:tcPr>
          <w:p w:rsidR="00B16510" w:rsidRPr="00375055" w:rsidRDefault="00B16510" w:rsidP="00237BF7">
            <w:pPr>
              <w:rPr>
                <w:rFonts w:ascii="宋体" w:hAnsi="宋体" w:hint="eastAsia"/>
                <w:sz w:val="18"/>
                <w:szCs w:val="18"/>
              </w:rPr>
            </w:pPr>
            <w:r w:rsidRPr="00375055">
              <w:rPr>
                <w:rFonts w:ascii="宋体" w:hAnsi="宋体" w:hint="eastAsia"/>
                <w:sz w:val="18"/>
                <w:szCs w:val="18"/>
              </w:rPr>
              <w:t>总装车间及检测调整车间</w:t>
            </w:r>
          </w:p>
        </w:tc>
        <w:tc>
          <w:tcPr>
            <w:tcW w:w="425"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425"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426" w:type="dxa"/>
            <w:vAlign w:val="center"/>
          </w:tcPr>
          <w:p w:rsidR="00B16510" w:rsidRDefault="00B16510" w:rsidP="00237BF7">
            <w:pPr>
              <w:spacing w:line="340" w:lineRule="exact"/>
              <w:jc w:val="center"/>
              <w:rPr>
                <w:rFonts w:hint="eastAsia"/>
                <w:sz w:val="18"/>
                <w:szCs w:val="18"/>
              </w:rPr>
            </w:pPr>
          </w:p>
        </w:tc>
        <w:tc>
          <w:tcPr>
            <w:tcW w:w="425" w:type="dxa"/>
            <w:vAlign w:val="center"/>
          </w:tcPr>
          <w:p w:rsidR="00B16510" w:rsidRDefault="00B16510" w:rsidP="00237BF7">
            <w:pPr>
              <w:spacing w:line="340" w:lineRule="exact"/>
              <w:jc w:val="center"/>
              <w:rPr>
                <w:rFonts w:hint="eastAsia"/>
                <w:sz w:val="18"/>
                <w:szCs w:val="18"/>
              </w:rPr>
            </w:pPr>
          </w:p>
        </w:tc>
        <w:tc>
          <w:tcPr>
            <w:tcW w:w="425" w:type="dxa"/>
            <w:vAlign w:val="center"/>
          </w:tcPr>
          <w:p w:rsidR="00B16510" w:rsidRDefault="00B16510" w:rsidP="00237BF7">
            <w:pPr>
              <w:spacing w:line="340" w:lineRule="exact"/>
              <w:jc w:val="center"/>
              <w:rPr>
                <w:rFonts w:hint="eastAsia"/>
                <w:sz w:val="18"/>
                <w:szCs w:val="18"/>
              </w:rPr>
            </w:pPr>
          </w:p>
        </w:tc>
        <w:tc>
          <w:tcPr>
            <w:tcW w:w="390" w:type="dxa"/>
            <w:vAlign w:val="center"/>
          </w:tcPr>
          <w:p w:rsidR="00B16510" w:rsidRDefault="00B16510" w:rsidP="00237BF7">
            <w:pPr>
              <w:spacing w:line="340" w:lineRule="exact"/>
              <w:jc w:val="center"/>
              <w:rPr>
                <w:rFonts w:hint="eastAsia"/>
                <w:sz w:val="18"/>
                <w:szCs w:val="18"/>
              </w:rPr>
            </w:pPr>
          </w:p>
        </w:tc>
        <w:tc>
          <w:tcPr>
            <w:tcW w:w="461" w:type="dxa"/>
            <w:vAlign w:val="center"/>
          </w:tcPr>
          <w:p w:rsidR="00B16510" w:rsidRDefault="00B16510" w:rsidP="00237BF7">
            <w:pPr>
              <w:spacing w:line="340" w:lineRule="exact"/>
              <w:jc w:val="center"/>
              <w:rPr>
                <w:rFonts w:hint="eastAsia"/>
                <w:sz w:val="18"/>
                <w:szCs w:val="18"/>
              </w:rPr>
            </w:pPr>
          </w:p>
        </w:tc>
        <w:tc>
          <w:tcPr>
            <w:tcW w:w="567" w:type="dxa"/>
            <w:vAlign w:val="center"/>
          </w:tcPr>
          <w:p w:rsidR="00B16510" w:rsidRDefault="00B16510" w:rsidP="00237BF7">
            <w:pPr>
              <w:spacing w:line="340" w:lineRule="exact"/>
              <w:jc w:val="center"/>
              <w:rPr>
                <w:rFonts w:hint="eastAsia"/>
                <w:sz w:val="18"/>
                <w:szCs w:val="18"/>
              </w:rPr>
            </w:pPr>
          </w:p>
        </w:tc>
        <w:tc>
          <w:tcPr>
            <w:tcW w:w="708"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567" w:type="dxa"/>
            <w:vAlign w:val="center"/>
          </w:tcPr>
          <w:p w:rsidR="00B16510" w:rsidRDefault="00B16510" w:rsidP="00237BF7">
            <w:pPr>
              <w:spacing w:line="340" w:lineRule="exact"/>
              <w:jc w:val="center"/>
              <w:rPr>
                <w:rFonts w:hint="eastAsia"/>
                <w:sz w:val="18"/>
                <w:szCs w:val="18"/>
              </w:rPr>
            </w:pPr>
          </w:p>
        </w:tc>
        <w:tc>
          <w:tcPr>
            <w:tcW w:w="709" w:type="dxa"/>
            <w:vAlign w:val="center"/>
          </w:tcPr>
          <w:p w:rsidR="00B16510" w:rsidRDefault="00B16510" w:rsidP="00237BF7">
            <w:pPr>
              <w:spacing w:line="340" w:lineRule="exact"/>
              <w:jc w:val="center"/>
              <w:rPr>
                <w:rFonts w:hint="eastAsia"/>
                <w:sz w:val="18"/>
                <w:szCs w:val="18"/>
              </w:rPr>
            </w:pPr>
          </w:p>
        </w:tc>
        <w:tc>
          <w:tcPr>
            <w:tcW w:w="822" w:type="dxa"/>
            <w:vAlign w:val="center"/>
          </w:tcPr>
          <w:p w:rsidR="00B16510" w:rsidRDefault="00B16510" w:rsidP="00237BF7">
            <w:pPr>
              <w:spacing w:line="340" w:lineRule="exact"/>
              <w:jc w:val="center"/>
              <w:rPr>
                <w:rFonts w:hint="eastAsia"/>
                <w:sz w:val="18"/>
                <w:szCs w:val="18"/>
              </w:rPr>
            </w:pPr>
          </w:p>
        </w:tc>
        <w:tc>
          <w:tcPr>
            <w:tcW w:w="474" w:type="dxa"/>
            <w:vAlign w:val="center"/>
          </w:tcPr>
          <w:p w:rsidR="00B16510" w:rsidRDefault="00B16510" w:rsidP="00237BF7">
            <w:pPr>
              <w:spacing w:line="340" w:lineRule="exact"/>
              <w:jc w:val="center"/>
              <w:rPr>
                <w:rFonts w:hint="eastAsia"/>
                <w:sz w:val="18"/>
                <w:szCs w:val="18"/>
              </w:rPr>
            </w:pPr>
            <w:r>
              <w:rPr>
                <w:rFonts w:hint="eastAsia"/>
                <w:sz w:val="18"/>
                <w:szCs w:val="18"/>
              </w:rPr>
              <w:t>1</w:t>
            </w:r>
          </w:p>
        </w:tc>
        <w:tc>
          <w:tcPr>
            <w:tcW w:w="505" w:type="dxa"/>
            <w:gridSpan w:val="2"/>
            <w:tcBorders>
              <w:right w:val="nil"/>
            </w:tcBorders>
            <w:vAlign w:val="center"/>
          </w:tcPr>
          <w:p w:rsidR="00B16510" w:rsidRDefault="00B16510" w:rsidP="00237BF7">
            <w:pPr>
              <w:spacing w:line="340" w:lineRule="exact"/>
              <w:jc w:val="center"/>
              <w:rPr>
                <w:rFonts w:hint="eastAsia"/>
                <w:sz w:val="18"/>
                <w:szCs w:val="18"/>
              </w:rPr>
            </w:pPr>
          </w:p>
        </w:tc>
      </w:tr>
      <w:tr w:rsidR="00B16510" w:rsidRPr="009D4B71" w:rsidTr="00237BF7">
        <w:tblPrEx>
          <w:tblCellMar>
            <w:top w:w="0" w:type="dxa"/>
            <w:bottom w:w="0" w:type="dxa"/>
          </w:tblCellMar>
        </w:tblPrEx>
        <w:trPr>
          <w:cantSplit/>
          <w:jc w:val="center"/>
        </w:trPr>
        <w:tc>
          <w:tcPr>
            <w:tcW w:w="1379" w:type="dxa"/>
            <w:tcBorders>
              <w:left w:val="nil"/>
            </w:tcBorders>
            <w:vAlign w:val="center"/>
          </w:tcPr>
          <w:p w:rsidR="00B16510" w:rsidRPr="009D4B71" w:rsidRDefault="00B16510" w:rsidP="00237BF7">
            <w:pPr>
              <w:spacing w:line="340" w:lineRule="exact"/>
              <w:rPr>
                <w:rFonts w:hint="eastAsia"/>
                <w:sz w:val="18"/>
                <w:szCs w:val="18"/>
              </w:rPr>
            </w:pPr>
            <w:r w:rsidRPr="009D4B71">
              <w:rPr>
                <w:rFonts w:hint="eastAsia"/>
                <w:sz w:val="18"/>
                <w:szCs w:val="18"/>
              </w:rPr>
              <w:t>污水处理站</w:t>
            </w:r>
          </w:p>
        </w:tc>
        <w:tc>
          <w:tcPr>
            <w:tcW w:w="425" w:type="dxa"/>
            <w:vAlign w:val="center"/>
          </w:tcPr>
          <w:p w:rsidR="00B16510" w:rsidRPr="009D4B71" w:rsidRDefault="00B16510" w:rsidP="00237BF7">
            <w:pPr>
              <w:spacing w:line="340" w:lineRule="exact"/>
              <w:jc w:val="center"/>
              <w:rPr>
                <w:sz w:val="18"/>
                <w:szCs w:val="18"/>
              </w:rPr>
            </w:pPr>
          </w:p>
        </w:tc>
        <w:tc>
          <w:tcPr>
            <w:tcW w:w="425" w:type="dxa"/>
            <w:vAlign w:val="center"/>
          </w:tcPr>
          <w:p w:rsidR="00B16510" w:rsidRPr="009D4B71" w:rsidRDefault="00B16510" w:rsidP="00237BF7">
            <w:pPr>
              <w:spacing w:line="340" w:lineRule="exact"/>
              <w:jc w:val="center"/>
              <w:rPr>
                <w:sz w:val="18"/>
                <w:szCs w:val="18"/>
              </w:rPr>
            </w:pPr>
            <w:r w:rsidRPr="009D4B71">
              <w:rPr>
                <w:rFonts w:hint="eastAsia"/>
                <w:sz w:val="18"/>
                <w:szCs w:val="18"/>
              </w:rPr>
              <w:t>1</w:t>
            </w:r>
          </w:p>
        </w:tc>
        <w:tc>
          <w:tcPr>
            <w:tcW w:w="426" w:type="dxa"/>
            <w:vAlign w:val="center"/>
          </w:tcPr>
          <w:p w:rsidR="00B16510" w:rsidRPr="009D4B71" w:rsidRDefault="00B16510" w:rsidP="00237BF7">
            <w:pPr>
              <w:spacing w:line="340" w:lineRule="exact"/>
              <w:jc w:val="center"/>
              <w:rPr>
                <w:rFonts w:hint="eastAsia"/>
                <w:sz w:val="18"/>
                <w:szCs w:val="18"/>
              </w:rPr>
            </w:pPr>
            <w:r w:rsidRPr="009D4B71">
              <w:rPr>
                <w:rFonts w:hint="eastAsia"/>
                <w:sz w:val="18"/>
                <w:szCs w:val="18"/>
              </w:rPr>
              <w:t>1</w:t>
            </w:r>
          </w:p>
        </w:tc>
        <w:tc>
          <w:tcPr>
            <w:tcW w:w="425" w:type="dxa"/>
            <w:vAlign w:val="center"/>
          </w:tcPr>
          <w:p w:rsidR="00B16510" w:rsidRPr="009D4B71" w:rsidRDefault="00B16510" w:rsidP="00237BF7">
            <w:pPr>
              <w:spacing w:line="340" w:lineRule="exact"/>
              <w:jc w:val="center"/>
              <w:rPr>
                <w:sz w:val="18"/>
                <w:szCs w:val="18"/>
              </w:rPr>
            </w:pPr>
            <w:r w:rsidRPr="009D4B71">
              <w:rPr>
                <w:rFonts w:hint="eastAsia"/>
                <w:sz w:val="18"/>
                <w:szCs w:val="18"/>
              </w:rPr>
              <w:t>2</w:t>
            </w:r>
          </w:p>
        </w:tc>
        <w:tc>
          <w:tcPr>
            <w:tcW w:w="425" w:type="dxa"/>
            <w:vAlign w:val="center"/>
          </w:tcPr>
          <w:p w:rsidR="00B16510" w:rsidRPr="009D4B71" w:rsidRDefault="00B16510" w:rsidP="00237BF7">
            <w:pPr>
              <w:spacing w:line="340" w:lineRule="exact"/>
              <w:jc w:val="center"/>
              <w:rPr>
                <w:sz w:val="18"/>
                <w:szCs w:val="18"/>
              </w:rPr>
            </w:pPr>
            <w:r w:rsidRPr="009D4B71">
              <w:rPr>
                <w:sz w:val="18"/>
                <w:szCs w:val="18"/>
              </w:rPr>
              <w:t>2</w:t>
            </w:r>
          </w:p>
        </w:tc>
        <w:tc>
          <w:tcPr>
            <w:tcW w:w="390" w:type="dxa"/>
            <w:vAlign w:val="center"/>
          </w:tcPr>
          <w:p w:rsidR="00B16510" w:rsidRPr="009D4B71" w:rsidRDefault="00B16510" w:rsidP="00237BF7">
            <w:pPr>
              <w:spacing w:line="340" w:lineRule="exact"/>
              <w:jc w:val="center"/>
              <w:rPr>
                <w:sz w:val="18"/>
                <w:szCs w:val="18"/>
              </w:rPr>
            </w:pPr>
          </w:p>
        </w:tc>
        <w:tc>
          <w:tcPr>
            <w:tcW w:w="461" w:type="dxa"/>
            <w:vAlign w:val="center"/>
          </w:tcPr>
          <w:p w:rsidR="00B16510" w:rsidRPr="009D4B71" w:rsidRDefault="00B16510" w:rsidP="00237BF7">
            <w:pPr>
              <w:spacing w:line="340" w:lineRule="exact"/>
              <w:jc w:val="center"/>
              <w:rPr>
                <w:sz w:val="18"/>
                <w:szCs w:val="18"/>
              </w:rPr>
            </w:pPr>
          </w:p>
        </w:tc>
        <w:tc>
          <w:tcPr>
            <w:tcW w:w="567" w:type="dxa"/>
            <w:vAlign w:val="center"/>
          </w:tcPr>
          <w:p w:rsidR="00B16510" w:rsidRPr="009D4B71" w:rsidRDefault="00B16510" w:rsidP="00237BF7">
            <w:pPr>
              <w:spacing w:line="340" w:lineRule="exact"/>
              <w:jc w:val="center"/>
              <w:rPr>
                <w:sz w:val="18"/>
                <w:szCs w:val="18"/>
              </w:rPr>
            </w:pPr>
          </w:p>
        </w:tc>
        <w:tc>
          <w:tcPr>
            <w:tcW w:w="708" w:type="dxa"/>
            <w:vAlign w:val="center"/>
          </w:tcPr>
          <w:p w:rsidR="00B16510" w:rsidRPr="009D4B71" w:rsidRDefault="00B16510" w:rsidP="00237BF7">
            <w:pPr>
              <w:spacing w:line="340" w:lineRule="exact"/>
              <w:jc w:val="center"/>
              <w:rPr>
                <w:sz w:val="18"/>
                <w:szCs w:val="18"/>
              </w:rPr>
            </w:pPr>
          </w:p>
        </w:tc>
        <w:tc>
          <w:tcPr>
            <w:tcW w:w="567" w:type="dxa"/>
            <w:vAlign w:val="center"/>
          </w:tcPr>
          <w:p w:rsidR="00B16510" w:rsidRPr="009D4B71" w:rsidRDefault="00B16510" w:rsidP="00237BF7">
            <w:pPr>
              <w:spacing w:line="340" w:lineRule="exact"/>
              <w:jc w:val="center"/>
              <w:rPr>
                <w:sz w:val="18"/>
                <w:szCs w:val="18"/>
              </w:rPr>
            </w:pPr>
          </w:p>
        </w:tc>
        <w:tc>
          <w:tcPr>
            <w:tcW w:w="709" w:type="dxa"/>
            <w:vAlign w:val="center"/>
          </w:tcPr>
          <w:p w:rsidR="00B16510" w:rsidRPr="009D4B71" w:rsidRDefault="00B16510" w:rsidP="00237BF7">
            <w:pPr>
              <w:spacing w:line="340" w:lineRule="exact"/>
              <w:jc w:val="center"/>
              <w:rPr>
                <w:sz w:val="18"/>
                <w:szCs w:val="18"/>
              </w:rPr>
            </w:pPr>
          </w:p>
        </w:tc>
        <w:tc>
          <w:tcPr>
            <w:tcW w:w="822" w:type="dxa"/>
            <w:vAlign w:val="center"/>
          </w:tcPr>
          <w:p w:rsidR="00B16510" w:rsidRPr="009D4B71" w:rsidRDefault="00B16510" w:rsidP="00237BF7">
            <w:pPr>
              <w:spacing w:line="340" w:lineRule="exact"/>
              <w:jc w:val="center"/>
              <w:rPr>
                <w:sz w:val="18"/>
                <w:szCs w:val="18"/>
              </w:rPr>
            </w:pPr>
          </w:p>
        </w:tc>
        <w:tc>
          <w:tcPr>
            <w:tcW w:w="474" w:type="dxa"/>
            <w:vAlign w:val="center"/>
          </w:tcPr>
          <w:p w:rsidR="00B16510" w:rsidRPr="009D4B71" w:rsidRDefault="00B16510" w:rsidP="00237BF7">
            <w:pPr>
              <w:spacing w:line="340" w:lineRule="exact"/>
              <w:jc w:val="center"/>
              <w:rPr>
                <w:rFonts w:hint="eastAsia"/>
                <w:sz w:val="18"/>
                <w:szCs w:val="18"/>
              </w:rPr>
            </w:pPr>
            <w:r>
              <w:rPr>
                <w:rFonts w:hint="eastAsia"/>
                <w:sz w:val="18"/>
                <w:szCs w:val="18"/>
              </w:rPr>
              <w:t>1</w:t>
            </w:r>
          </w:p>
        </w:tc>
        <w:tc>
          <w:tcPr>
            <w:tcW w:w="505" w:type="dxa"/>
            <w:gridSpan w:val="2"/>
            <w:tcBorders>
              <w:right w:val="nil"/>
            </w:tcBorders>
            <w:vAlign w:val="center"/>
          </w:tcPr>
          <w:p w:rsidR="00B16510" w:rsidRPr="009D4B71" w:rsidRDefault="00B16510" w:rsidP="00237BF7">
            <w:pPr>
              <w:spacing w:line="340" w:lineRule="exact"/>
              <w:jc w:val="center"/>
              <w:rPr>
                <w:sz w:val="18"/>
                <w:szCs w:val="18"/>
              </w:rPr>
            </w:pPr>
            <w:r w:rsidRPr="009D4B71">
              <w:rPr>
                <w:sz w:val="18"/>
                <w:szCs w:val="18"/>
              </w:rPr>
              <w:t>2</w:t>
            </w:r>
          </w:p>
        </w:tc>
      </w:tr>
      <w:tr w:rsidR="00B16510" w:rsidRPr="009D4B71" w:rsidTr="00237BF7">
        <w:tblPrEx>
          <w:tblCellMar>
            <w:top w:w="0" w:type="dxa"/>
            <w:bottom w:w="0" w:type="dxa"/>
          </w:tblCellMar>
        </w:tblPrEx>
        <w:trPr>
          <w:cantSplit/>
          <w:jc w:val="center"/>
        </w:trPr>
        <w:tc>
          <w:tcPr>
            <w:tcW w:w="1379" w:type="dxa"/>
            <w:tcBorders>
              <w:left w:val="nil"/>
            </w:tcBorders>
            <w:vAlign w:val="center"/>
          </w:tcPr>
          <w:p w:rsidR="00B16510" w:rsidRPr="009D4B71" w:rsidRDefault="00B16510" w:rsidP="00237BF7">
            <w:pPr>
              <w:spacing w:line="340" w:lineRule="exact"/>
              <w:rPr>
                <w:rFonts w:hint="eastAsia"/>
                <w:sz w:val="18"/>
                <w:szCs w:val="18"/>
              </w:rPr>
            </w:pPr>
            <w:r w:rsidRPr="009D4B71">
              <w:rPr>
                <w:rFonts w:hint="eastAsia"/>
                <w:sz w:val="18"/>
                <w:szCs w:val="18"/>
              </w:rPr>
              <w:t>生活设施</w:t>
            </w:r>
          </w:p>
        </w:tc>
        <w:tc>
          <w:tcPr>
            <w:tcW w:w="425" w:type="dxa"/>
            <w:vAlign w:val="center"/>
          </w:tcPr>
          <w:p w:rsidR="00B16510" w:rsidRPr="009D4B71" w:rsidRDefault="00B16510" w:rsidP="00237BF7">
            <w:pPr>
              <w:spacing w:line="340" w:lineRule="exact"/>
              <w:jc w:val="center"/>
              <w:rPr>
                <w:sz w:val="18"/>
                <w:szCs w:val="18"/>
              </w:rPr>
            </w:pPr>
          </w:p>
        </w:tc>
        <w:tc>
          <w:tcPr>
            <w:tcW w:w="425" w:type="dxa"/>
            <w:vAlign w:val="center"/>
          </w:tcPr>
          <w:p w:rsidR="00B16510" w:rsidRPr="009D4B71" w:rsidRDefault="00B16510" w:rsidP="00237BF7">
            <w:pPr>
              <w:spacing w:line="340" w:lineRule="exact"/>
              <w:jc w:val="center"/>
              <w:rPr>
                <w:rFonts w:hint="eastAsia"/>
                <w:sz w:val="18"/>
                <w:szCs w:val="18"/>
              </w:rPr>
            </w:pPr>
            <w:r w:rsidRPr="009D4B71">
              <w:rPr>
                <w:rFonts w:hint="eastAsia"/>
                <w:sz w:val="18"/>
                <w:szCs w:val="18"/>
              </w:rPr>
              <w:t>1</w:t>
            </w:r>
          </w:p>
        </w:tc>
        <w:tc>
          <w:tcPr>
            <w:tcW w:w="426" w:type="dxa"/>
            <w:vAlign w:val="center"/>
          </w:tcPr>
          <w:p w:rsidR="00B16510" w:rsidRPr="009D4B71" w:rsidRDefault="00B16510" w:rsidP="00237BF7">
            <w:pPr>
              <w:spacing w:line="340" w:lineRule="exact"/>
              <w:jc w:val="center"/>
              <w:rPr>
                <w:rFonts w:hint="eastAsia"/>
                <w:sz w:val="18"/>
                <w:szCs w:val="18"/>
              </w:rPr>
            </w:pPr>
          </w:p>
        </w:tc>
        <w:tc>
          <w:tcPr>
            <w:tcW w:w="425" w:type="dxa"/>
            <w:vAlign w:val="center"/>
          </w:tcPr>
          <w:p w:rsidR="00B16510" w:rsidRPr="009D4B71" w:rsidRDefault="00B16510" w:rsidP="00237BF7">
            <w:pPr>
              <w:spacing w:line="340" w:lineRule="exact"/>
              <w:jc w:val="center"/>
              <w:rPr>
                <w:sz w:val="18"/>
                <w:szCs w:val="18"/>
              </w:rPr>
            </w:pPr>
          </w:p>
        </w:tc>
        <w:tc>
          <w:tcPr>
            <w:tcW w:w="425" w:type="dxa"/>
            <w:vAlign w:val="center"/>
          </w:tcPr>
          <w:p w:rsidR="00B16510" w:rsidRPr="009D4B71" w:rsidRDefault="00B16510" w:rsidP="00237BF7">
            <w:pPr>
              <w:spacing w:line="340" w:lineRule="exact"/>
              <w:jc w:val="center"/>
              <w:rPr>
                <w:rFonts w:hint="eastAsia"/>
                <w:sz w:val="18"/>
                <w:szCs w:val="18"/>
              </w:rPr>
            </w:pPr>
            <w:r w:rsidRPr="009D4B71">
              <w:rPr>
                <w:rFonts w:hint="eastAsia"/>
                <w:sz w:val="18"/>
                <w:szCs w:val="18"/>
              </w:rPr>
              <w:t>1</w:t>
            </w:r>
          </w:p>
        </w:tc>
        <w:tc>
          <w:tcPr>
            <w:tcW w:w="390" w:type="dxa"/>
            <w:vAlign w:val="center"/>
          </w:tcPr>
          <w:p w:rsidR="00B16510" w:rsidRPr="009D4B71" w:rsidRDefault="00B16510" w:rsidP="00237BF7">
            <w:pPr>
              <w:spacing w:line="340" w:lineRule="exact"/>
              <w:jc w:val="center"/>
              <w:rPr>
                <w:sz w:val="18"/>
                <w:szCs w:val="18"/>
              </w:rPr>
            </w:pPr>
          </w:p>
        </w:tc>
        <w:tc>
          <w:tcPr>
            <w:tcW w:w="461" w:type="dxa"/>
            <w:vAlign w:val="center"/>
          </w:tcPr>
          <w:p w:rsidR="00B16510" w:rsidRPr="009D4B71" w:rsidRDefault="00B16510" w:rsidP="00237BF7">
            <w:pPr>
              <w:spacing w:line="340" w:lineRule="exact"/>
              <w:jc w:val="center"/>
              <w:rPr>
                <w:sz w:val="18"/>
                <w:szCs w:val="18"/>
              </w:rPr>
            </w:pPr>
          </w:p>
        </w:tc>
        <w:tc>
          <w:tcPr>
            <w:tcW w:w="567" w:type="dxa"/>
            <w:vAlign w:val="center"/>
          </w:tcPr>
          <w:p w:rsidR="00B16510" w:rsidRPr="009D4B71" w:rsidRDefault="00B16510" w:rsidP="00237BF7">
            <w:pPr>
              <w:spacing w:line="340" w:lineRule="exact"/>
              <w:jc w:val="center"/>
              <w:rPr>
                <w:sz w:val="18"/>
                <w:szCs w:val="18"/>
              </w:rPr>
            </w:pPr>
          </w:p>
        </w:tc>
        <w:tc>
          <w:tcPr>
            <w:tcW w:w="708" w:type="dxa"/>
            <w:vAlign w:val="center"/>
          </w:tcPr>
          <w:p w:rsidR="00B16510" w:rsidRPr="009D4B71" w:rsidRDefault="00B16510" w:rsidP="00237BF7">
            <w:pPr>
              <w:spacing w:line="340" w:lineRule="exact"/>
              <w:jc w:val="center"/>
              <w:rPr>
                <w:sz w:val="18"/>
                <w:szCs w:val="18"/>
              </w:rPr>
            </w:pPr>
          </w:p>
        </w:tc>
        <w:tc>
          <w:tcPr>
            <w:tcW w:w="567" w:type="dxa"/>
            <w:vAlign w:val="center"/>
          </w:tcPr>
          <w:p w:rsidR="00B16510" w:rsidRPr="009D4B71" w:rsidRDefault="00B16510" w:rsidP="00237BF7">
            <w:pPr>
              <w:spacing w:line="340" w:lineRule="exact"/>
              <w:jc w:val="center"/>
              <w:rPr>
                <w:rFonts w:hint="eastAsia"/>
                <w:sz w:val="18"/>
                <w:szCs w:val="18"/>
              </w:rPr>
            </w:pPr>
          </w:p>
        </w:tc>
        <w:tc>
          <w:tcPr>
            <w:tcW w:w="709" w:type="dxa"/>
            <w:vAlign w:val="center"/>
          </w:tcPr>
          <w:p w:rsidR="00B16510" w:rsidRPr="009D4B71" w:rsidRDefault="00B16510" w:rsidP="00237BF7">
            <w:pPr>
              <w:spacing w:line="340" w:lineRule="exact"/>
              <w:jc w:val="center"/>
              <w:rPr>
                <w:sz w:val="18"/>
                <w:szCs w:val="18"/>
              </w:rPr>
            </w:pPr>
            <w:r>
              <w:rPr>
                <w:rFonts w:hint="eastAsia"/>
                <w:sz w:val="18"/>
                <w:szCs w:val="18"/>
              </w:rPr>
              <w:t>1</w:t>
            </w:r>
          </w:p>
        </w:tc>
        <w:tc>
          <w:tcPr>
            <w:tcW w:w="822" w:type="dxa"/>
            <w:vAlign w:val="center"/>
          </w:tcPr>
          <w:p w:rsidR="00B16510" w:rsidRPr="009D4B71" w:rsidRDefault="00B16510" w:rsidP="00237BF7">
            <w:pPr>
              <w:spacing w:line="340" w:lineRule="exact"/>
              <w:jc w:val="center"/>
              <w:rPr>
                <w:rFonts w:hint="eastAsia"/>
                <w:sz w:val="18"/>
                <w:szCs w:val="18"/>
              </w:rPr>
            </w:pPr>
          </w:p>
        </w:tc>
        <w:tc>
          <w:tcPr>
            <w:tcW w:w="474" w:type="dxa"/>
            <w:vAlign w:val="center"/>
          </w:tcPr>
          <w:p w:rsidR="00B16510" w:rsidRPr="009D4B71" w:rsidRDefault="00B16510" w:rsidP="00237BF7">
            <w:pPr>
              <w:spacing w:line="340" w:lineRule="exact"/>
              <w:jc w:val="center"/>
              <w:rPr>
                <w:rFonts w:hint="eastAsia"/>
                <w:sz w:val="18"/>
                <w:szCs w:val="18"/>
              </w:rPr>
            </w:pPr>
          </w:p>
        </w:tc>
        <w:tc>
          <w:tcPr>
            <w:tcW w:w="505" w:type="dxa"/>
            <w:gridSpan w:val="2"/>
            <w:tcBorders>
              <w:right w:val="nil"/>
            </w:tcBorders>
            <w:vAlign w:val="center"/>
          </w:tcPr>
          <w:p w:rsidR="00B16510" w:rsidRPr="009D4B71" w:rsidRDefault="00B16510" w:rsidP="00237BF7">
            <w:pPr>
              <w:spacing w:line="340" w:lineRule="exact"/>
              <w:jc w:val="center"/>
              <w:rPr>
                <w:rFonts w:hint="eastAsia"/>
                <w:sz w:val="18"/>
                <w:szCs w:val="18"/>
              </w:rPr>
            </w:pPr>
            <w:r w:rsidRPr="009D4B71">
              <w:rPr>
                <w:rFonts w:hint="eastAsia"/>
                <w:sz w:val="18"/>
                <w:szCs w:val="18"/>
              </w:rPr>
              <w:t>1</w:t>
            </w:r>
          </w:p>
        </w:tc>
      </w:tr>
      <w:tr w:rsidR="00B16510" w:rsidRPr="009D4B71" w:rsidTr="00237BF7">
        <w:tblPrEx>
          <w:tblCellMar>
            <w:top w:w="0" w:type="dxa"/>
            <w:bottom w:w="0" w:type="dxa"/>
          </w:tblCellMar>
        </w:tblPrEx>
        <w:trPr>
          <w:gridAfter w:val="1"/>
          <w:wAfter w:w="30" w:type="dxa"/>
          <w:cantSplit/>
          <w:jc w:val="center"/>
        </w:trPr>
        <w:tc>
          <w:tcPr>
            <w:tcW w:w="8678" w:type="dxa"/>
            <w:gridSpan w:val="15"/>
            <w:tcBorders>
              <w:top w:val="single" w:sz="12" w:space="0" w:color="auto"/>
              <w:left w:val="nil"/>
              <w:bottom w:val="nil"/>
              <w:right w:val="nil"/>
            </w:tcBorders>
            <w:vAlign w:val="center"/>
          </w:tcPr>
          <w:p w:rsidR="00B16510" w:rsidRPr="009D4B71" w:rsidRDefault="00B16510" w:rsidP="00237BF7">
            <w:pPr>
              <w:spacing w:before="24" w:line="300" w:lineRule="exact"/>
              <w:ind w:firstLineChars="95" w:firstLine="172"/>
              <w:rPr>
                <w:rFonts w:ascii="宋体" w:hAnsi="宋体" w:hint="eastAsia"/>
                <w:b/>
                <w:sz w:val="18"/>
                <w:szCs w:val="18"/>
              </w:rPr>
            </w:pPr>
            <w:r w:rsidRPr="009D4B71">
              <w:rPr>
                <w:rFonts w:hint="eastAsia"/>
                <w:b/>
                <w:sz w:val="18"/>
                <w:szCs w:val="18"/>
              </w:rPr>
              <w:t>注：表中数字表示影响程度：</w:t>
            </w:r>
            <w:r w:rsidRPr="009D4B71">
              <w:rPr>
                <w:rFonts w:hint="eastAsia"/>
                <w:b/>
                <w:sz w:val="18"/>
                <w:szCs w:val="18"/>
              </w:rPr>
              <w:t>1</w:t>
            </w:r>
            <w:r w:rsidRPr="009D4B71">
              <w:rPr>
                <w:rFonts w:hint="eastAsia"/>
                <w:b/>
                <w:sz w:val="18"/>
                <w:szCs w:val="18"/>
              </w:rPr>
              <w:t>表示影响小，</w:t>
            </w:r>
            <w:r w:rsidRPr="009D4B71">
              <w:rPr>
                <w:rFonts w:hint="eastAsia"/>
                <w:b/>
                <w:sz w:val="18"/>
                <w:szCs w:val="18"/>
              </w:rPr>
              <w:t>2</w:t>
            </w:r>
            <w:r w:rsidRPr="009D4B71">
              <w:rPr>
                <w:rFonts w:hint="eastAsia"/>
                <w:b/>
                <w:sz w:val="18"/>
                <w:szCs w:val="18"/>
              </w:rPr>
              <w:t>表示影响中</w:t>
            </w:r>
            <w:r w:rsidRPr="00357E22">
              <w:rPr>
                <w:rFonts w:hint="eastAsia"/>
                <w:b/>
                <w:sz w:val="18"/>
                <w:szCs w:val="18"/>
              </w:rPr>
              <w:t>等，</w:t>
            </w:r>
            <w:r w:rsidRPr="00357E22">
              <w:rPr>
                <w:rFonts w:hint="eastAsia"/>
                <w:b/>
                <w:sz w:val="18"/>
                <w:szCs w:val="18"/>
              </w:rPr>
              <w:t>3</w:t>
            </w:r>
            <w:r w:rsidRPr="00357E22">
              <w:rPr>
                <w:rFonts w:hint="eastAsia"/>
                <w:b/>
                <w:sz w:val="18"/>
                <w:szCs w:val="18"/>
              </w:rPr>
              <w:t>表示影响较大。</w:t>
            </w:r>
          </w:p>
        </w:tc>
      </w:tr>
    </w:tbl>
    <w:p w:rsidR="00DA5043" w:rsidRPr="00F145EE" w:rsidRDefault="00DA5043" w:rsidP="00767A74">
      <w:pPr>
        <w:pStyle w:val="20"/>
        <w:spacing w:before="32"/>
        <w:rPr>
          <w:rFonts w:eastAsia="宋体"/>
        </w:rPr>
      </w:pPr>
      <w:r w:rsidRPr="00F145EE">
        <w:rPr>
          <w:rFonts w:eastAsia="宋体" w:hAnsi="宋体"/>
        </w:rPr>
        <w:t>保护环境目标</w:t>
      </w:r>
    </w:p>
    <w:p w:rsidR="00767A74" w:rsidRPr="00F145EE" w:rsidRDefault="006C081C" w:rsidP="00767A74">
      <w:pPr>
        <w:pStyle w:val="a6"/>
        <w:tabs>
          <w:tab w:val="num" w:pos="4500"/>
        </w:tabs>
        <w:spacing w:line="460" w:lineRule="exact"/>
        <w:ind w:firstLineChars="201" w:firstLine="482"/>
        <w:rPr>
          <w:sz w:val="24"/>
          <w:szCs w:val="24"/>
        </w:rPr>
      </w:pPr>
      <w:r w:rsidRPr="00F145EE">
        <w:rPr>
          <w:rFonts w:hAnsi="宋体"/>
          <w:sz w:val="24"/>
          <w:szCs w:val="24"/>
        </w:rPr>
        <w:t>拟建工程所在区域主要保护环境目标为厂址周围的敏感点</w:t>
      </w:r>
      <w:r w:rsidR="00D8302E" w:rsidRPr="00F145EE">
        <w:rPr>
          <w:rFonts w:hAnsi="宋体"/>
          <w:sz w:val="24"/>
          <w:szCs w:val="24"/>
        </w:rPr>
        <w:t>，其相对于本厂址的方位、距离及保护级别如表</w:t>
      </w:r>
      <w:r w:rsidR="00D8302E" w:rsidRPr="00F145EE">
        <w:rPr>
          <w:sz w:val="24"/>
          <w:szCs w:val="24"/>
        </w:rPr>
        <w:t>1-</w:t>
      </w:r>
      <w:r w:rsidR="00857EE6" w:rsidRPr="00F145EE">
        <w:rPr>
          <w:rFonts w:hint="eastAsia"/>
          <w:sz w:val="24"/>
          <w:szCs w:val="24"/>
        </w:rPr>
        <w:t>2</w:t>
      </w:r>
      <w:r w:rsidR="00D8302E" w:rsidRPr="00F145EE">
        <w:rPr>
          <w:rFonts w:hAnsi="宋体"/>
          <w:sz w:val="24"/>
          <w:szCs w:val="24"/>
        </w:rPr>
        <w:t>《评价区内主要保护环境目标》所示</w:t>
      </w:r>
      <w:r w:rsidR="00DA5043" w:rsidRPr="00F145EE">
        <w:rPr>
          <w:rFonts w:hAnsi="宋体"/>
          <w:sz w:val="24"/>
          <w:szCs w:val="24"/>
        </w:rPr>
        <w:t>。</w:t>
      </w:r>
    </w:p>
    <w:p w:rsidR="00767A74" w:rsidRPr="00F145EE" w:rsidRDefault="00767A74" w:rsidP="00857EE6">
      <w:pPr>
        <w:pStyle w:val="a6"/>
        <w:tabs>
          <w:tab w:val="num" w:pos="4500"/>
        </w:tabs>
        <w:spacing w:line="460" w:lineRule="exact"/>
        <w:ind w:firstLineChars="201" w:firstLine="484"/>
        <w:jc w:val="center"/>
        <w:rPr>
          <w:b/>
          <w:sz w:val="24"/>
          <w:szCs w:val="24"/>
        </w:rPr>
      </w:pPr>
      <w:r w:rsidRPr="00F145EE">
        <w:rPr>
          <w:rFonts w:hAnsi="宋体"/>
          <w:b/>
          <w:sz w:val="24"/>
          <w:szCs w:val="24"/>
        </w:rPr>
        <w:t>表</w:t>
      </w:r>
      <w:r w:rsidRPr="00F145EE">
        <w:rPr>
          <w:b/>
          <w:sz w:val="24"/>
          <w:szCs w:val="24"/>
        </w:rPr>
        <w:t>1-</w:t>
      </w:r>
      <w:r w:rsidR="00857EE6" w:rsidRPr="00F145EE">
        <w:rPr>
          <w:rFonts w:hint="eastAsia"/>
          <w:b/>
          <w:sz w:val="24"/>
          <w:szCs w:val="24"/>
        </w:rPr>
        <w:t>2</w:t>
      </w:r>
      <w:r w:rsidRPr="00F145EE">
        <w:rPr>
          <w:b/>
          <w:sz w:val="24"/>
          <w:szCs w:val="24"/>
        </w:rPr>
        <w:t xml:space="preserve">    </w:t>
      </w:r>
      <w:r w:rsidRPr="00F145EE">
        <w:rPr>
          <w:rFonts w:hAnsi="宋体"/>
          <w:b/>
          <w:sz w:val="24"/>
          <w:szCs w:val="24"/>
        </w:rPr>
        <w:t>评价区内主要保护环境目标</w:t>
      </w:r>
    </w:p>
    <w:tbl>
      <w:tblPr>
        <w:tblW w:w="5000" w:type="pct"/>
        <w:jc w:val="center"/>
        <w:tblLook w:val="04A0"/>
      </w:tblPr>
      <w:tblGrid>
        <w:gridCol w:w="589"/>
        <w:gridCol w:w="888"/>
        <w:gridCol w:w="1147"/>
        <w:gridCol w:w="784"/>
        <w:gridCol w:w="1097"/>
        <w:gridCol w:w="1273"/>
        <w:gridCol w:w="2333"/>
        <w:gridCol w:w="835"/>
      </w:tblGrid>
      <w:tr w:rsidR="00A8145A" w:rsidRPr="009F4D35" w:rsidTr="00B16510">
        <w:trPr>
          <w:trHeight w:val="788"/>
          <w:tblHeader/>
          <w:jc w:val="center"/>
        </w:trPr>
        <w:tc>
          <w:tcPr>
            <w:tcW w:w="589" w:type="dxa"/>
            <w:tcBorders>
              <w:top w:val="single" w:sz="12" w:space="0" w:color="auto"/>
              <w:left w:val="nil"/>
              <w:bottom w:val="single" w:sz="8" w:space="0" w:color="000000"/>
              <w:right w:val="single" w:sz="8" w:space="0" w:color="auto"/>
            </w:tcBorders>
            <w:shd w:val="clear" w:color="auto" w:fill="auto"/>
            <w:vAlign w:val="center"/>
            <w:hideMark/>
          </w:tcPr>
          <w:p w:rsidR="00A8145A" w:rsidRPr="00857EE6" w:rsidRDefault="00A8145A" w:rsidP="00B16510">
            <w:pPr>
              <w:pStyle w:val="ac"/>
              <w:spacing w:line="240" w:lineRule="auto"/>
            </w:pPr>
            <w:r w:rsidRPr="00857EE6">
              <w:t>序号</w:t>
            </w:r>
          </w:p>
        </w:tc>
        <w:tc>
          <w:tcPr>
            <w:tcW w:w="2035" w:type="dxa"/>
            <w:gridSpan w:val="2"/>
            <w:tcBorders>
              <w:top w:val="single" w:sz="12" w:space="0" w:color="auto"/>
              <w:left w:val="single" w:sz="8" w:space="0" w:color="auto"/>
              <w:bottom w:val="single" w:sz="8" w:space="0" w:color="000000"/>
              <w:right w:val="single" w:sz="8" w:space="0" w:color="000000"/>
            </w:tcBorders>
            <w:shd w:val="clear" w:color="auto" w:fill="auto"/>
            <w:vAlign w:val="center"/>
            <w:hideMark/>
          </w:tcPr>
          <w:p w:rsidR="00A8145A" w:rsidRPr="00857EE6" w:rsidRDefault="00A8145A" w:rsidP="00B16510">
            <w:pPr>
              <w:pStyle w:val="ac"/>
              <w:spacing w:line="240" w:lineRule="auto"/>
            </w:pPr>
            <w:r w:rsidRPr="00857EE6">
              <w:t>名称</w:t>
            </w:r>
          </w:p>
        </w:tc>
        <w:tc>
          <w:tcPr>
            <w:tcW w:w="784" w:type="dxa"/>
            <w:tcBorders>
              <w:top w:val="single" w:sz="12" w:space="0" w:color="auto"/>
              <w:left w:val="single" w:sz="8" w:space="0" w:color="auto"/>
              <w:bottom w:val="single" w:sz="8" w:space="0" w:color="000000"/>
              <w:right w:val="single" w:sz="8" w:space="0" w:color="auto"/>
            </w:tcBorders>
            <w:shd w:val="clear" w:color="auto" w:fill="auto"/>
            <w:vAlign w:val="center"/>
            <w:hideMark/>
          </w:tcPr>
          <w:p w:rsidR="00A8145A" w:rsidRPr="00857EE6" w:rsidRDefault="00A8145A" w:rsidP="00B16510">
            <w:pPr>
              <w:pStyle w:val="ac"/>
              <w:spacing w:line="240" w:lineRule="auto"/>
            </w:pPr>
            <w:r w:rsidRPr="00857EE6">
              <w:t>方位</w:t>
            </w:r>
          </w:p>
        </w:tc>
        <w:tc>
          <w:tcPr>
            <w:tcW w:w="1097" w:type="dxa"/>
            <w:tcBorders>
              <w:top w:val="single" w:sz="12" w:space="0" w:color="auto"/>
              <w:left w:val="nil"/>
              <w:right w:val="single" w:sz="8" w:space="0" w:color="auto"/>
            </w:tcBorders>
            <w:shd w:val="clear" w:color="auto" w:fill="auto"/>
            <w:vAlign w:val="center"/>
            <w:hideMark/>
          </w:tcPr>
          <w:p w:rsidR="00A8145A" w:rsidRPr="009F4D35" w:rsidRDefault="00A8145A" w:rsidP="00B16510">
            <w:pPr>
              <w:pStyle w:val="aff1"/>
              <w:spacing w:before="0" w:after="0"/>
            </w:pPr>
            <w:r w:rsidRPr="009F4D35">
              <w:t>距厂址最近距离</w:t>
            </w:r>
            <w:r w:rsidRPr="009F4D35">
              <w:t>(m)</w:t>
            </w:r>
          </w:p>
        </w:tc>
        <w:tc>
          <w:tcPr>
            <w:tcW w:w="1273" w:type="dxa"/>
            <w:tcBorders>
              <w:top w:val="single" w:sz="12" w:space="0" w:color="auto"/>
              <w:left w:val="nil"/>
              <w:right w:val="single" w:sz="4" w:space="0" w:color="auto"/>
            </w:tcBorders>
            <w:shd w:val="clear" w:color="auto" w:fill="auto"/>
            <w:vAlign w:val="center"/>
            <w:hideMark/>
          </w:tcPr>
          <w:p w:rsidR="00A8145A" w:rsidRPr="009F4D35" w:rsidRDefault="00A8145A" w:rsidP="00B16510">
            <w:pPr>
              <w:pStyle w:val="aff1"/>
              <w:spacing w:before="0" w:after="0"/>
            </w:pPr>
            <w:r w:rsidRPr="009F4D35">
              <w:t>距涂装车间最近距离</w:t>
            </w:r>
            <w:r w:rsidRPr="009F4D35">
              <w:t>(m)</w:t>
            </w:r>
          </w:p>
        </w:tc>
        <w:tc>
          <w:tcPr>
            <w:tcW w:w="2333" w:type="dxa"/>
            <w:tcBorders>
              <w:top w:val="single" w:sz="12" w:space="0" w:color="auto"/>
              <w:left w:val="single" w:sz="8" w:space="0" w:color="auto"/>
              <w:bottom w:val="single" w:sz="8" w:space="0" w:color="000000"/>
              <w:right w:val="single" w:sz="2" w:space="0" w:color="auto"/>
            </w:tcBorders>
            <w:shd w:val="clear" w:color="auto" w:fill="auto"/>
            <w:vAlign w:val="center"/>
            <w:hideMark/>
          </w:tcPr>
          <w:p w:rsidR="00A8145A" w:rsidRPr="009F4D35" w:rsidRDefault="00A8145A" w:rsidP="00B16510">
            <w:pPr>
              <w:pStyle w:val="aff1"/>
              <w:spacing w:before="0" w:after="0"/>
            </w:pPr>
            <w:r w:rsidRPr="009F4D35">
              <w:t>功能区</w:t>
            </w:r>
          </w:p>
        </w:tc>
        <w:tc>
          <w:tcPr>
            <w:tcW w:w="835" w:type="dxa"/>
            <w:tcBorders>
              <w:top w:val="single" w:sz="12" w:space="0" w:color="auto"/>
              <w:left w:val="single" w:sz="2" w:space="0" w:color="auto"/>
              <w:bottom w:val="single" w:sz="8" w:space="0" w:color="000000"/>
              <w:right w:val="nil"/>
            </w:tcBorders>
            <w:shd w:val="clear" w:color="auto" w:fill="auto"/>
            <w:vAlign w:val="center"/>
          </w:tcPr>
          <w:p w:rsidR="00A8145A" w:rsidRPr="00F145EE" w:rsidRDefault="00A8145A" w:rsidP="00B16510">
            <w:pPr>
              <w:pStyle w:val="ac"/>
              <w:spacing w:line="240" w:lineRule="auto"/>
              <w:jc w:val="center"/>
              <w:rPr>
                <w:szCs w:val="21"/>
              </w:rPr>
            </w:pPr>
            <w:r w:rsidRPr="00F145EE">
              <w:rPr>
                <w:rFonts w:hAnsi="宋体"/>
                <w:szCs w:val="21"/>
              </w:rPr>
              <w:t>保护级别</w:t>
            </w:r>
          </w:p>
        </w:tc>
      </w:tr>
      <w:tr w:rsidR="00A8145A" w:rsidRPr="009F4D35" w:rsidTr="00A8145A">
        <w:trPr>
          <w:trHeight w:val="367"/>
          <w:jc w:val="center"/>
        </w:trPr>
        <w:tc>
          <w:tcPr>
            <w:tcW w:w="589" w:type="dxa"/>
            <w:vMerge w:val="restart"/>
            <w:tcBorders>
              <w:top w:val="nil"/>
              <w:left w:val="nil"/>
              <w:bottom w:val="single" w:sz="8" w:space="0" w:color="000000"/>
              <w:right w:val="single" w:sz="8" w:space="0" w:color="auto"/>
            </w:tcBorders>
            <w:shd w:val="clear" w:color="auto" w:fill="auto"/>
            <w:vAlign w:val="center"/>
            <w:hideMark/>
          </w:tcPr>
          <w:p w:rsidR="00A8145A" w:rsidRPr="00857EE6" w:rsidRDefault="00A8145A" w:rsidP="00857EE6">
            <w:pPr>
              <w:pStyle w:val="ac"/>
            </w:pPr>
            <w:r w:rsidRPr="00857EE6">
              <w:t>1</w:t>
            </w:r>
          </w:p>
        </w:tc>
        <w:tc>
          <w:tcPr>
            <w:tcW w:w="888" w:type="dxa"/>
            <w:vMerge w:val="restart"/>
            <w:tcBorders>
              <w:top w:val="nil"/>
              <w:left w:val="single" w:sz="8" w:space="0" w:color="auto"/>
              <w:bottom w:val="single" w:sz="8" w:space="0" w:color="000000"/>
              <w:right w:val="single" w:sz="8" w:space="0" w:color="auto"/>
            </w:tcBorders>
            <w:shd w:val="clear" w:color="auto" w:fill="auto"/>
            <w:vAlign w:val="center"/>
            <w:hideMark/>
          </w:tcPr>
          <w:p w:rsidR="00A8145A" w:rsidRPr="00857EE6" w:rsidRDefault="00A8145A" w:rsidP="00857EE6">
            <w:pPr>
              <w:pStyle w:val="ac"/>
            </w:pPr>
            <w:r w:rsidRPr="00857EE6">
              <w:t>半塘村</w:t>
            </w:r>
          </w:p>
        </w:tc>
        <w:tc>
          <w:tcPr>
            <w:tcW w:w="1147" w:type="dxa"/>
            <w:tcBorders>
              <w:top w:val="nil"/>
              <w:left w:val="nil"/>
              <w:bottom w:val="single" w:sz="8" w:space="0" w:color="auto"/>
              <w:right w:val="single" w:sz="8" w:space="0" w:color="auto"/>
            </w:tcBorders>
            <w:shd w:val="clear" w:color="auto" w:fill="auto"/>
            <w:vAlign w:val="center"/>
            <w:hideMark/>
          </w:tcPr>
          <w:p w:rsidR="00A8145A" w:rsidRPr="00857EE6" w:rsidRDefault="00A8145A" w:rsidP="00857EE6">
            <w:pPr>
              <w:pStyle w:val="ac"/>
            </w:pPr>
            <w:r w:rsidRPr="00857EE6">
              <w:t>双仁屯</w:t>
            </w:r>
          </w:p>
        </w:tc>
        <w:tc>
          <w:tcPr>
            <w:tcW w:w="784" w:type="dxa"/>
            <w:tcBorders>
              <w:top w:val="nil"/>
              <w:left w:val="nil"/>
              <w:bottom w:val="single" w:sz="8" w:space="0" w:color="auto"/>
              <w:right w:val="single" w:sz="8" w:space="0" w:color="auto"/>
            </w:tcBorders>
            <w:shd w:val="clear" w:color="auto" w:fill="auto"/>
            <w:vAlign w:val="center"/>
            <w:hideMark/>
          </w:tcPr>
          <w:p w:rsidR="00A8145A" w:rsidRPr="00857EE6" w:rsidRDefault="00A8145A" w:rsidP="00857EE6">
            <w:pPr>
              <w:pStyle w:val="ac"/>
            </w:pPr>
            <w:r w:rsidRPr="00857EE6">
              <w:t>E</w:t>
            </w:r>
            <w:r>
              <w:rPr>
                <w:rFonts w:hint="eastAsia"/>
              </w:rPr>
              <w:t>N</w:t>
            </w:r>
          </w:p>
        </w:tc>
        <w:tc>
          <w:tcPr>
            <w:tcW w:w="1097" w:type="dxa"/>
            <w:tcBorders>
              <w:top w:val="single" w:sz="4" w:space="0" w:color="auto"/>
              <w:left w:val="nil"/>
              <w:bottom w:val="single" w:sz="8" w:space="0" w:color="auto"/>
              <w:right w:val="single" w:sz="8" w:space="0" w:color="auto"/>
            </w:tcBorders>
            <w:shd w:val="clear" w:color="auto" w:fill="auto"/>
            <w:vAlign w:val="center"/>
            <w:hideMark/>
          </w:tcPr>
          <w:p w:rsidR="00A8145A" w:rsidRPr="00C9225F" w:rsidRDefault="00A8145A" w:rsidP="00E85CF5">
            <w:pPr>
              <w:pStyle w:val="aff1"/>
              <w:rPr>
                <w:highlight w:val="yellow"/>
              </w:rPr>
            </w:pPr>
            <w:r w:rsidRPr="00A8145A">
              <w:t>1</w:t>
            </w:r>
            <w:r w:rsidRPr="00A8145A">
              <w:rPr>
                <w:rFonts w:hint="eastAsia"/>
              </w:rPr>
              <w:t>090</w:t>
            </w:r>
          </w:p>
        </w:tc>
        <w:tc>
          <w:tcPr>
            <w:tcW w:w="1273" w:type="dxa"/>
            <w:tcBorders>
              <w:top w:val="single" w:sz="4" w:space="0" w:color="auto"/>
              <w:left w:val="nil"/>
              <w:bottom w:val="single" w:sz="8" w:space="0" w:color="auto"/>
              <w:right w:val="single" w:sz="8" w:space="0" w:color="auto"/>
            </w:tcBorders>
            <w:shd w:val="clear" w:color="auto" w:fill="auto"/>
            <w:vAlign w:val="center"/>
            <w:hideMark/>
          </w:tcPr>
          <w:p w:rsidR="00A8145A" w:rsidRPr="009F4D35" w:rsidRDefault="00A8145A" w:rsidP="00E85CF5">
            <w:pPr>
              <w:pStyle w:val="aff1"/>
            </w:pPr>
            <w:r>
              <w:rPr>
                <w:rFonts w:hint="eastAsia"/>
              </w:rPr>
              <w:t>1847</w:t>
            </w:r>
          </w:p>
        </w:tc>
        <w:tc>
          <w:tcPr>
            <w:tcW w:w="2333" w:type="dxa"/>
            <w:tcBorders>
              <w:top w:val="nil"/>
              <w:left w:val="nil"/>
              <w:bottom w:val="single" w:sz="8" w:space="0" w:color="auto"/>
              <w:right w:val="single" w:sz="2" w:space="0" w:color="auto"/>
            </w:tcBorders>
            <w:shd w:val="clear" w:color="auto" w:fill="auto"/>
            <w:vAlign w:val="center"/>
            <w:hideMark/>
          </w:tcPr>
          <w:p w:rsidR="00A8145A" w:rsidRPr="009F4D35" w:rsidRDefault="00A8145A" w:rsidP="00E85CF5">
            <w:pPr>
              <w:pStyle w:val="aff1"/>
            </w:pPr>
            <w:r w:rsidRPr="009F4D35">
              <w:t>村庄，</w:t>
            </w:r>
            <w:r w:rsidRPr="009F4D35">
              <w:t>371</w:t>
            </w:r>
            <w:r w:rsidRPr="009F4D35">
              <w:t>户，</w:t>
            </w:r>
            <w:r w:rsidRPr="009F4D35">
              <w:t>1154</w:t>
            </w:r>
            <w:r w:rsidRPr="009F4D35">
              <w:t>人</w:t>
            </w:r>
          </w:p>
        </w:tc>
        <w:tc>
          <w:tcPr>
            <w:tcW w:w="835" w:type="dxa"/>
            <w:vMerge w:val="restart"/>
            <w:tcBorders>
              <w:top w:val="nil"/>
              <w:left w:val="single" w:sz="2" w:space="0" w:color="auto"/>
              <w:right w:val="nil"/>
            </w:tcBorders>
            <w:shd w:val="clear" w:color="auto" w:fill="auto"/>
            <w:vAlign w:val="center"/>
          </w:tcPr>
          <w:p w:rsidR="00A8145A" w:rsidRPr="00F145EE" w:rsidRDefault="00A8145A" w:rsidP="00767A74">
            <w:pPr>
              <w:pStyle w:val="ac"/>
              <w:spacing w:before="24" w:line="360" w:lineRule="exact"/>
              <w:jc w:val="center"/>
              <w:rPr>
                <w:szCs w:val="21"/>
              </w:rPr>
            </w:pPr>
            <w:r w:rsidRPr="00F145EE">
              <w:rPr>
                <w:rFonts w:hAnsi="宋体"/>
                <w:szCs w:val="21"/>
              </w:rPr>
              <w:t>环境空气二级、声环境</w:t>
            </w:r>
            <w:r w:rsidRPr="00F145EE">
              <w:rPr>
                <w:szCs w:val="21"/>
              </w:rPr>
              <w:t>2</w:t>
            </w:r>
            <w:r w:rsidRPr="00F145EE">
              <w:rPr>
                <w:rFonts w:hAnsi="宋体"/>
                <w:szCs w:val="21"/>
              </w:rPr>
              <w:t>类</w:t>
            </w:r>
          </w:p>
        </w:tc>
      </w:tr>
      <w:tr w:rsidR="0069165F" w:rsidRPr="009F4D35" w:rsidTr="0069165F">
        <w:trPr>
          <w:trHeight w:val="657"/>
          <w:jc w:val="center"/>
        </w:trPr>
        <w:tc>
          <w:tcPr>
            <w:tcW w:w="589" w:type="dxa"/>
            <w:vMerge/>
            <w:tcBorders>
              <w:top w:val="nil"/>
              <w:left w:val="nil"/>
              <w:bottom w:val="single" w:sz="8" w:space="0" w:color="000000"/>
              <w:right w:val="single" w:sz="8" w:space="0" w:color="auto"/>
            </w:tcBorders>
            <w:vAlign w:val="center"/>
            <w:hideMark/>
          </w:tcPr>
          <w:p w:rsidR="0069165F" w:rsidRPr="00857EE6" w:rsidRDefault="0069165F" w:rsidP="00857EE6">
            <w:pPr>
              <w:pStyle w:val="ac"/>
            </w:pPr>
          </w:p>
        </w:tc>
        <w:tc>
          <w:tcPr>
            <w:tcW w:w="888" w:type="dxa"/>
            <w:vMerge/>
            <w:tcBorders>
              <w:top w:val="nil"/>
              <w:left w:val="single" w:sz="8" w:space="0" w:color="auto"/>
              <w:bottom w:val="single" w:sz="8" w:space="0" w:color="000000"/>
              <w:right w:val="single" w:sz="8" w:space="0" w:color="auto"/>
            </w:tcBorders>
            <w:vAlign w:val="center"/>
            <w:hideMark/>
          </w:tcPr>
          <w:p w:rsidR="0069165F" w:rsidRPr="00857EE6" w:rsidRDefault="0069165F" w:rsidP="00857EE6">
            <w:pPr>
              <w:pStyle w:val="ac"/>
            </w:pPr>
          </w:p>
        </w:tc>
        <w:tc>
          <w:tcPr>
            <w:tcW w:w="1147" w:type="dxa"/>
            <w:tcBorders>
              <w:top w:val="nil"/>
              <w:left w:val="nil"/>
              <w:bottom w:val="single" w:sz="8" w:space="0" w:color="auto"/>
              <w:right w:val="single" w:sz="8" w:space="0" w:color="auto"/>
            </w:tcBorders>
            <w:shd w:val="clear" w:color="auto" w:fill="auto"/>
            <w:vAlign w:val="center"/>
            <w:hideMark/>
          </w:tcPr>
          <w:p w:rsidR="0069165F" w:rsidRDefault="0069165F" w:rsidP="00B16510">
            <w:pPr>
              <w:pStyle w:val="ac"/>
              <w:spacing w:line="240" w:lineRule="auto"/>
            </w:pPr>
            <w:r w:rsidRPr="009C4B58">
              <w:t>平龙屯</w:t>
            </w:r>
          </w:p>
          <w:p w:rsidR="0069165F" w:rsidRPr="00857EE6" w:rsidRDefault="0069165F" w:rsidP="00B16510">
            <w:pPr>
              <w:pStyle w:val="ac"/>
              <w:spacing w:line="240" w:lineRule="auto"/>
            </w:pPr>
            <w:r>
              <w:rPr>
                <w:rFonts w:hint="eastAsia"/>
              </w:rPr>
              <w:t>半塘屯</w:t>
            </w:r>
          </w:p>
        </w:tc>
        <w:tc>
          <w:tcPr>
            <w:tcW w:w="784" w:type="dxa"/>
            <w:tcBorders>
              <w:top w:val="nil"/>
              <w:left w:val="nil"/>
              <w:bottom w:val="single" w:sz="8" w:space="0" w:color="auto"/>
              <w:right w:val="single" w:sz="8" w:space="0" w:color="auto"/>
            </w:tcBorders>
            <w:shd w:val="clear" w:color="auto" w:fill="auto"/>
            <w:vAlign w:val="center"/>
            <w:hideMark/>
          </w:tcPr>
          <w:p w:rsidR="0069165F" w:rsidRPr="00857EE6" w:rsidRDefault="0069165F" w:rsidP="00B16510">
            <w:pPr>
              <w:pStyle w:val="ac"/>
              <w:spacing w:line="240" w:lineRule="auto"/>
            </w:pPr>
            <w:r w:rsidRPr="00857EE6">
              <w:t>WN</w:t>
            </w:r>
          </w:p>
        </w:tc>
        <w:tc>
          <w:tcPr>
            <w:tcW w:w="1097" w:type="dxa"/>
            <w:tcBorders>
              <w:top w:val="nil"/>
              <w:left w:val="nil"/>
              <w:bottom w:val="single" w:sz="8" w:space="0" w:color="auto"/>
              <w:right w:val="single" w:sz="8" w:space="0" w:color="auto"/>
            </w:tcBorders>
            <w:shd w:val="clear" w:color="auto" w:fill="auto"/>
            <w:vAlign w:val="center"/>
          </w:tcPr>
          <w:p w:rsidR="0069165F" w:rsidRPr="00C9225F" w:rsidRDefault="0069165F" w:rsidP="00B16510">
            <w:pPr>
              <w:pStyle w:val="aff1"/>
              <w:spacing w:before="0" w:after="0"/>
              <w:rPr>
                <w:highlight w:val="yellow"/>
              </w:rPr>
            </w:pPr>
            <w:r w:rsidRPr="00A8145A">
              <w:rPr>
                <w:rFonts w:hint="eastAsia"/>
              </w:rPr>
              <w:t>77</w:t>
            </w:r>
            <w:r>
              <w:rPr>
                <w:rFonts w:hint="eastAsia"/>
              </w:rPr>
              <w:t>0</w:t>
            </w:r>
          </w:p>
        </w:tc>
        <w:tc>
          <w:tcPr>
            <w:tcW w:w="1273" w:type="dxa"/>
            <w:tcBorders>
              <w:top w:val="nil"/>
              <w:left w:val="nil"/>
              <w:bottom w:val="single" w:sz="8" w:space="0" w:color="auto"/>
              <w:right w:val="single" w:sz="8" w:space="0" w:color="auto"/>
            </w:tcBorders>
            <w:shd w:val="clear" w:color="auto" w:fill="auto"/>
            <w:vAlign w:val="center"/>
          </w:tcPr>
          <w:p w:rsidR="0069165F" w:rsidRPr="009F4D35" w:rsidRDefault="0069165F" w:rsidP="00B16510">
            <w:pPr>
              <w:pStyle w:val="aff1"/>
              <w:spacing w:before="0" w:after="0"/>
            </w:pPr>
            <w:r>
              <w:rPr>
                <w:rFonts w:hint="eastAsia"/>
              </w:rPr>
              <w:t>1120</w:t>
            </w:r>
          </w:p>
        </w:tc>
        <w:tc>
          <w:tcPr>
            <w:tcW w:w="2333" w:type="dxa"/>
            <w:tcBorders>
              <w:top w:val="nil"/>
              <w:left w:val="nil"/>
              <w:bottom w:val="single" w:sz="8" w:space="0" w:color="auto"/>
              <w:right w:val="single" w:sz="2" w:space="0" w:color="auto"/>
            </w:tcBorders>
            <w:shd w:val="clear" w:color="auto" w:fill="auto"/>
            <w:vAlign w:val="center"/>
            <w:hideMark/>
          </w:tcPr>
          <w:p w:rsidR="0069165F" w:rsidRPr="009F4D35" w:rsidRDefault="0069165F" w:rsidP="00B16510">
            <w:pPr>
              <w:pStyle w:val="aff1"/>
              <w:spacing w:before="0" w:after="0"/>
            </w:pPr>
            <w:r w:rsidRPr="006D3FD0">
              <w:rPr>
                <w:rFonts w:hint="eastAsia"/>
                <w:sz w:val="18"/>
                <w:szCs w:val="18"/>
              </w:rPr>
              <w:t>村庄，</w:t>
            </w:r>
            <w:r w:rsidRPr="006D3FD0">
              <w:rPr>
                <w:sz w:val="18"/>
                <w:szCs w:val="18"/>
              </w:rPr>
              <w:t>258</w:t>
            </w:r>
            <w:r w:rsidRPr="006D3FD0">
              <w:rPr>
                <w:rFonts w:hint="eastAsia"/>
                <w:sz w:val="18"/>
                <w:szCs w:val="18"/>
              </w:rPr>
              <w:t>户，</w:t>
            </w:r>
            <w:r w:rsidRPr="006D3FD0">
              <w:rPr>
                <w:sz w:val="18"/>
                <w:szCs w:val="18"/>
              </w:rPr>
              <w:t>740</w:t>
            </w:r>
            <w:r w:rsidRPr="006D3FD0">
              <w:rPr>
                <w:rFonts w:hint="eastAsia"/>
                <w:sz w:val="18"/>
                <w:szCs w:val="18"/>
              </w:rPr>
              <w:t>人；规划搬迁</w:t>
            </w:r>
            <w:r>
              <w:rPr>
                <w:rFonts w:hint="eastAsia"/>
                <w:sz w:val="18"/>
                <w:szCs w:val="18"/>
              </w:rPr>
              <w:t>，目前沿博园路已拆</w:t>
            </w:r>
            <w:r>
              <w:rPr>
                <w:rFonts w:hint="eastAsia"/>
                <w:sz w:val="18"/>
                <w:szCs w:val="18"/>
              </w:rPr>
              <w:t>15</w:t>
            </w:r>
            <w:r>
              <w:rPr>
                <w:rFonts w:hint="eastAsia"/>
                <w:sz w:val="18"/>
                <w:szCs w:val="18"/>
              </w:rPr>
              <w:t>户居民</w:t>
            </w:r>
          </w:p>
        </w:tc>
        <w:tc>
          <w:tcPr>
            <w:tcW w:w="835" w:type="dxa"/>
            <w:vMerge/>
            <w:tcBorders>
              <w:left w:val="single" w:sz="2" w:space="0" w:color="auto"/>
              <w:right w:val="nil"/>
            </w:tcBorders>
            <w:shd w:val="clear" w:color="auto" w:fill="auto"/>
            <w:vAlign w:val="center"/>
          </w:tcPr>
          <w:p w:rsidR="0069165F" w:rsidRPr="00F145EE" w:rsidRDefault="0069165F" w:rsidP="00767A74">
            <w:pPr>
              <w:pStyle w:val="ac"/>
              <w:spacing w:before="24" w:line="360" w:lineRule="exact"/>
              <w:ind w:firstLine="360"/>
              <w:jc w:val="center"/>
              <w:rPr>
                <w:szCs w:val="21"/>
              </w:rPr>
            </w:pPr>
          </w:p>
        </w:tc>
      </w:tr>
      <w:tr w:rsidR="0069165F" w:rsidRPr="009F4D35" w:rsidTr="0069165F">
        <w:trPr>
          <w:trHeight w:val="269"/>
          <w:jc w:val="center"/>
        </w:trPr>
        <w:tc>
          <w:tcPr>
            <w:tcW w:w="589" w:type="dxa"/>
            <w:vMerge/>
            <w:tcBorders>
              <w:top w:val="nil"/>
              <w:left w:val="nil"/>
              <w:bottom w:val="single" w:sz="8" w:space="0" w:color="000000"/>
              <w:right w:val="single" w:sz="8" w:space="0" w:color="auto"/>
            </w:tcBorders>
            <w:vAlign w:val="center"/>
            <w:hideMark/>
          </w:tcPr>
          <w:p w:rsidR="0069165F" w:rsidRPr="00857EE6" w:rsidRDefault="0069165F" w:rsidP="00857EE6">
            <w:pPr>
              <w:pStyle w:val="ac"/>
            </w:pPr>
          </w:p>
        </w:tc>
        <w:tc>
          <w:tcPr>
            <w:tcW w:w="888" w:type="dxa"/>
            <w:vMerge/>
            <w:tcBorders>
              <w:top w:val="nil"/>
              <w:left w:val="single" w:sz="8" w:space="0" w:color="auto"/>
              <w:bottom w:val="single" w:sz="8" w:space="0" w:color="000000"/>
              <w:right w:val="single" w:sz="8" w:space="0" w:color="auto"/>
            </w:tcBorders>
            <w:vAlign w:val="center"/>
            <w:hideMark/>
          </w:tcPr>
          <w:p w:rsidR="0069165F" w:rsidRPr="00857EE6" w:rsidRDefault="0069165F" w:rsidP="00857EE6">
            <w:pPr>
              <w:pStyle w:val="ac"/>
            </w:pPr>
          </w:p>
        </w:tc>
        <w:tc>
          <w:tcPr>
            <w:tcW w:w="1147" w:type="dxa"/>
            <w:tcBorders>
              <w:top w:val="nil"/>
              <w:left w:val="nil"/>
              <w:bottom w:val="single" w:sz="8" w:space="0" w:color="auto"/>
              <w:right w:val="single" w:sz="8" w:space="0" w:color="auto"/>
            </w:tcBorders>
            <w:shd w:val="clear" w:color="auto" w:fill="auto"/>
            <w:vAlign w:val="center"/>
            <w:hideMark/>
          </w:tcPr>
          <w:p w:rsidR="0069165F" w:rsidRPr="00857EE6" w:rsidRDefault="0069165F" w:rsidP="00857EE6">
            <w:pPr>
              <w:pStyle w:val="ac"/>
            </w:pPr>
            <w:r w:rsidRPr="009C4B58">
              <w:t>平地屯</w:t>
            </w:r>
          </w:p>
        </w:tc>
        <w:tc>
          <w:tcPr>
            <w:tcW w:w="784" w:type="dxa"/>
            <w:tcBorders>
              <w:top w:val="nil"/>
              <w:left w:val="nil"/>
              <w:bottom w:val="single" w:sz="8" w:space="0" w:color="auto"/>
              <w:right w:val="single" w:sz="8" w:space="0" w:color="auto"/>
            </w:tcBorders>
            <w:shd w:val="clear" w:color="auto" w:fill="auto"/>
            <w:vAlign w:val="center"/>
            <w:hideMark/>
          </w:tcPr>
          <w:p w:rsidR="0069165F" w:rsidRPr="00857EE6" w:rsidRDefault="0069165F" w:rsidP="00857EE6">
            <w:pPr>
              <w:pStyle w:val="ac"/>
            </w:pPr>
            <w:r w:rsidRPr="00857EE6">
              <w:t>WN</w:t>
            </w:r>
          </w:p>
        </w:tc>
        <w:tc>
          <w:tcPr>
            <w:tcW w:w="1097" w:type="dxa"/>
            <w:tcBorders>
              <w:top w:val="nil"/>
              <w:left w:val="nil"/>
              <w:bottom w:val="single" w:sz="8" w:space="0" w:color="auto"/>
              <w:right w:val="single" w:sz="8" w:space="0" w:color="auto"/>
            </w:tcBorders>
            <w:shd w:val="clear" w:color="auto" w:fill="auto"/>
            <w:vAlign w:val="center"/>
          </w:tcPr>
          <w:p w:rsidR="0069165F" w:rsidRPr="0069165F" w:rsidRDefault="0069165F" w:rsidP="0069165F">
            <w:pPr>
              <w:pStyle w:val="aff1"/>
            </w:pPr>
            <w:r w:rsidRPr="0069165F">
              <w:rPr>
                <w:rFonts w:hint="eastAsia"/>
              </w:rPr>
              <w:t>3095</w:t>
            </w:r>
          </w:p>
        </w:tc>
        <w:tc>
          <w:tcPr>
            <w:tcW w:w="1273" w:type="dxa"/>
            <w:tcBorders>
              <w:top w:val="nil"/>
              <w:left w:val="nil"/>
              <w:bottom w:val="single" w:sz="8" w:space="0" w:color="auto"/>
              <w:right w:val="single" w:sz="8" w:space="0" w:color="auto"/>
            </w:tcBorders>
            <w:shd w:val="clear" w:color="auto" w:fill="auto"/>
            <w:vAlign w:val="center"/>
          </w:tcPr>
          <w:p w:rsidR="0069165F" w:rsidRPr="009F4D35" w:rsidRDefault="0069165F" w:rsidP="0069165F">
            <w:pPr>
              <w:pStyle w:val="aff1"/>
            </w:pPr>
            <w:r>
              <w:rPr>
                <w:rFonts w:hint="eastAsia"/>
              </w:rPr>
              <w:t>3448</w:t>
            </w:r>
          </w:p>
        </w:tc>
        <w:tc>
          <w:tcPr>
            <w:tcW w:w="2333" w:type="dxa"/>
            <w:tcBorders>
              <w:top w:val="nil"/>
              <w:left w:val="nil"/>
              <w:bottom w:val="single" w:sz="8" w:space="0" w:color="auto"/>
              <w:right w:val="single" w:sz="2" w:space="0" w:color="auto"/>
            </w:tcBorders>
            <w:shd w:val="clear" w:color="auto" w:fill="auto"/>
            <w:vAlign w:val="center"/>
            <w:hideMark/>
          </w:tcPr>
          <w:p w:rsidR="0069165F" w:rsidRPr="009F4D35" w:rsidRDefault="0069165F" w:rsidP="00E85CF5">
            <w:pPr>
              <w:pStyle w:val="aff1"/>
            </w:pPr>
            <w:r w:rsidRPr="006D3FD0">
              <w:rPr>
                <w:rFonts w:hint="eastAsia"/>
                <w:sz w:val="18"/>
                <w:szCs w:val="18"/>
              </w:rPr>
              <w:t>村庄，</w:t>
            </w:r>
            <w:r w:rsidRPr="006D3FD0">
              <w:rPr>
                <w:sz w:val="18"/>
                <w:szCs w:val="18"/>
              </w:rPr>
              <w:t>540</w:t>
            </w:r>
            <w:r w:rsidRPr="006D3FD0">
              <w:rPr>
                <w:rFonts w:hint="eastAsia"/>
                <w:sz w:val="18"/>
                <w:szCs w:val="18"/>
              </w:rPr>
              <w:t>户，</w:t>
            </w:r>
            <w:r w:rsidRPr="006D3FD0">
              <w:rPr>
                <w:sz w:val="18"/>
                <w:szCs w:val="18"/>
              </w:rPr>
              <w:t>2200</w:t>
            </w:r>
            <w:r w:rsidRPr="006D3FD0">
              <w:rPr>
                <w:rFonts w:hint="eastAsia"/>
                <w:sz w:val="18"/>
                <w:szCs w:val="18"/>
              </w:rPr>
              <w:t>人</w:t>
            </w:r>
          </w:p>
        </w:tc>
        <w:tc>
          <w:tcPr>
            <w:tcW w:w="835" w:type="dxa"/>
            <w:vMerge/>
            <w:tcBorders>
              <w:left w:val="single" w:sz="2" w:space="0" w:color="auto"/>
              <w:right w:val="nil"/>
            </w:tcBorders>
            <w:shd w:val="clear" w:color="auto" w:fill="auto"/>
            <w:vAlign w:val="center"/>
          </w:tcPr>
          <w:p w:rsidR="0069165F" w:rsidRPr="00F145EE" w:rsidRDefault="0069165F" w:rsidP="00767A74">
            <w:pPr>
              <w:pStyle w:val="ac"/>
              <w:spacing w:before="24" w:line="360" w:lineRule="exact"/>
              <w:ind w:firstLine="360"/>
              <w:jc w:val="center"/>
              <w:rPr>
                <w:szCs w:val="21"/>
              </w:rPr>
            </w:pPr>
          </w:p>
        </w:tc>
      </w:tr>
      <w:tr w:rsidR="0069165F" w:rsidRPr="009F4D35" w:rsidTr="00A8145A">
        <w:trPr>
          <w:trHeight w:val="269"/>
          <w:jc w:val="center"/>
        </w:trPr>
        <w:tc>
          <w:tcPr>
            <w:tcW w:w="589" w:type="dxa"/>
            <w:tcBorders>
              <w:top w:val="nil"/>
              <w:left w:val="nil"/>
              <w:bottom w:val="single" w:sz="8" w:space="0" w:color="000000"/>
              <w:right w:val="single" w:sz="8" w:space="0" w:color="auto"/>
            </w:tcBorders>
            <w:vAlign w:val="center"/>
          </w:tcPr>
          <w:p w:rsidR="0069165F" w:rsidRPr="00857EE6" w:rsidRDefault="0069165F" w:rsidP="00076201">
            <w:pPr>
              <w:pStyle w:val="ac"/>
            </w:pPr>
            <w:r w:rsidRPr="00857EE6">
              <w:t>2</w:t>
            </w:r>
          </w:p>
        </w:tc>
        <w:tc>
          <w:tcPr>
            <w:tcW w:w="2035" w:type="dxa"/>
            <w:gridSpan w:val="2"/>
            <w:tcBorders>
              <w:top w:val="nil"/>
              <w:left w:val="single" w:sz="8" w:space="0" w:color="auto"/>
              <w:bottom w:val="single" w:sz="8" w:space="0" w:color="000000"/>
              <w:right w:val="single" w:sz="8" w:space="0" w:color="auto"/>
            </w:tcBorders>
            <w:vAlign w:val="center"/>
          </w:tcPr>
          <w:p w:rsidR="0069165F" w:rsidRPr="00857EE6" w:rsidRDefault="0069165F" w:rsidP="00084305">
            <w:pPr>
              <w:pStyle w:val="ac"/>
              <w:jc w:val="center"/>
            </w:pPr>
            <w:r>
              <w:rPr>
                <w:rFonts w:hint="eastAsia"/>
              </w:rPr>
              <w:t>九桥</w:t>
            </w:r>
          </w:p>
        </w:tc>
        <w:tc>
          <w:tcPr>
            <w:tcW w:w="784" w:type="dxa"/>
            <w:tcBorders>
              <w:top w:val="nil"/>
              <w:left w:val="nil"/>
              <w:bottom w:val="single" w:sz="8" w:space="0" w:color="auto"/>
              <w:right w:val="single" w:sz="8" w:space="0" w:color="auto"/>
            </w:tcBorders>
            <w:shd w:val="clear" w:color="auto" w:fill="auto"/>
            <w:vAlign w:val="center"/>
          </w:tcPr>
          <w:p w:rsidR="0069165F" w:rsidRPr="00857EE6" w:rsidRDefault="0069165F" w:rsidP="00857EE6">
            <w:pPr>
              <w:pStyle w:val="ac"/>
            </w:pPr>
            <w:r w:rsidRPr="00857EE6">
              <w:t>W</w:t>
            </w:r>
          </w:p>
        </w:tc>
        <w:tc>
          <w:tcPr>
            <w:tcW w:w="1097" w:type="dxa"/>
            <w:tcBorders>
              <w:top w:val="nil"/>
              <w:left w:val="nil"/>
              <w:bottom w:val="single" w:sz="8" w:space="0" w:color="auto"/>
              <w:right w:val="single" w:sz="8" w:space="0" w:color="auto"/>
            </w:tcBorders>
            <w:shd w:val="clear" w:color="auto" w:fill="auto"/>
            <w:vAlign w:val="center"/>
          </w:tcPr>
          <w:p w:rsidR="0069165F" w:rsidRPr="00C9225F" w:rsidRDefault="0069165F" w:rsidP="00E85CF5">
            <w:pPr>
              <w:pStyle w:val="aff1"/>
              <w:rPr>
                <w:highlight w:val="yellow"/>
              </w:rPr>
            </w:pPr>
            <w:r w:rsidRPr="00084305">
              <w:rPr>
                <w:rFonts w:hint="eastAsia"/>
              </w:rPr>
              <w:t>1708</w:t>
            </w:r>
          </w:p>
        </w:tc>
        <w:tc>
          <w:tcPr>
            <w:tcW w:w="1273" w:type="dxa"/>
            <w:tcBorders>
              <w:top w:val="nil"/>
              <w:left w:val="nil"/>
              <w:bottom w:val="single" w:sz="8" w:space="0" w:color="auto"/>
              <w:right w:val="single" w:sz="8" w:space="0" w:color="auto"/>
            </w:tcBorders>
            <w:shd w:val="clear" w:color="auto" w:fill="auto"/>
            <w:vAlign w:val="center"/>
          </w:tcPr>
          <w:p w:rsidR="0069165F" w:rsidRDefault="0069165F" w:rsidP="00E85CF5">
            <w:pPr>
              <w:pStyle w:val="aff1"/>
            </w:pPr>
            <w:r>
              <w:rPr>
                <w:rFonts w:hint="eastAsia"/>
              </w:rPr>
              <w:t>1934</w:t>
            </w:r>
          </w:p>
        </w:tc>
        <w:tc>
          <w:tcPr>
            <w:tcW w:w="2333" w:type="dxa"/>
            <w:tcBorders>
              <w:top w:val="nil"/>
              <w:left w:val="nil"/>
              <w:bottom w:val="single" w:sz="8" w:space="0" w:color="auto"/>
              <w:right w:val="single" w:sz="2" w:space="0" w:color="auto"/>
            </w:tcBorders>
            <w:shd w:val="clear" w:color="auto" w:fill="auto"/>
            <w:vAlign w:val="center"/>
          </w:tcPr>
          <w:p w:rsidR="0069165F" w:rsidRPr="007557D2" w:rsidRDefault="0069165F" w:rsidP="00E85CF5">
            <w:pPr>
              <w:pStyle w:val="aff1"/>
            </w:pPr>
            <w:r w:rsidRPr="007557D2">
              <w:t>村庄</w:t>
            </w:r>
            <w:r w:rsidRPr="007557D2">
              <w:rPr>
                <w:rFonts w:hint="eastAsia"/>
              </w:rPr>
              <w:t>，</w:t>
            </w:r>
            <w:r w:rsidRPr="007557D2">
              <w:rPr>
                <w:rFonts w:hint="eastAsia"/>
              </w:rPr>
              <w:t>23</w:t>
            </w:r>
            <w:r w:rsidRPr="007557D2">
              <w:rPr>
                <w:rFonts w:hint="eastAsia"/>
              </w:rPr>
              <w:t>户，</w:t>
            </w:r>
            <w:r w:rsidRPr="007557D2">
              <w:rPr>
                <w:rFonts w:hint="eastAsia"/>
              </w:rPr>
              <w:t>90</w:t>
            </w:r>
            <w:r w:rsidRPr="007557D2">
              <w:rPr>
                <w:rFonts w:hint="eastAsia"/>
              </w:rPr>
              <w:t>人</w:t>
            </w:r>
          </w:p>
        </w:tc>
        <w:tc>
          <w:tcPr>
            <w:tcW w:w="835" w:type="dxa"/>
            <w:vMerge/>
            <w:tcBorders>
              <w:left w:val="single" w:sz="2" w:space="0" w:color="auto"/>
              <w:right w:val="nil"/>
            </w:tcBorders>
            <w:shd w:val="clear" w:color="auto" w:fill="auto"/>
            <w:vAlign w:val="center"/>
          </w:tcPr>
          <w:p w:rsidR="0069165F" w:rsidRPr="00F145EE" w:rsidRDefault="0069165F" w:rsidP="00767A74">
            <w:pPr>
              <w:pStyle w:val="ac"/>
              <w:spacing w:before="24" w:line="360" w:lineRule="exact"/>
              <w:ind w:firstLine="360"/>
              <w:jc w:val="center"/>
              <w:rPr>
                <w:szCs w:val="21"/>
              </w:rPr>
            </w:pPr>
          </w:p>
        </w:tc>
      </w:tr>
      <w:tr w:rsidR="0069165F" w:rsidRPr="009F4D35" w:rsidTr="00A8145A">
        <w:trPr>
          <w:trHeight w:val="269"/>
          <w:jc w:val="center"/>
        </w:trPr>
        <w:tc>
          <w:tcPr>
            <w:tcW w:w="589" w:type="dxa"/>
            <w:tcBorders>
              <w:top w:val="nil"/>
              <w:left w:val="nil"/>
              <w:bottom w:val="single" w:sz="8" w:space="0" w:color="000000"/>
              <w:right w:val="single" w:sz="8" w:space="0" w:color="auto"/>
            </w:tcBorders>
            <w:vAlign w:val="center"/>
          </w:tcPr>
          <w:p w:rsidR="0069165F" w:rsidRPr="00857EE6" w:rsidRDefault="0069165F" w:rsidP="00076201">
            <w:pPr>
              <w:pStyle w:val="ac"/>
            </w:pPr>
            <w:r w:rsidRPr="00857EE6">
              <w:lastRenderedPageBreak/>
              <w:t>3</w:t>
            </w:r>
          </w:p>
        </w:tc>
        <w:tc>
          <w:tcPr>
            <w:tcW w:w="2035" w:type="dxa"/>
            <w:gridSpan w:val="2"/>
            <w:tcBorders>
              <w:top w:val="nil"/>
              <w:left w:val="single" w:sz="8" w:space="0" w:color="auto"/>
              <w:bottom w:val="single" w:sz="8" w:space="0" w:color="000000"/>
              <w:right w:val="single" w:sz="8" w:space="0" w:color="auto"/>
            </w:tcBorders>
            <w:vAlign w:val="center"/>
          </w:tcPr>
          <w:p w:rsidR="0069165F" w:rsidRPr="00857EE6" w:rsidRDefault="0069165F" w:rsidP="009E287A">
            <w:pPr>
              <w:pStyle w:val="ac"/>
              <w:jc w:val="center"/>
            </w:pPr>
            <w:r w:rsidRPr="00857EE6">
              <w:t>石盆</w:t>
            </w:r>
            <w:r>
              <w:rPr>
                <w:rFonts w:hint="eastAsia"/>
              </w:rPr>
              <w:t>屯</w:t>
            </w:r>
          </w:p>
        </w:tc>
        <w:tc>
          <w:tcPr>
            <w:tcW w:w="784" w:type="dxa"/>
            <w:tcBorders>
              <w:top w:val="nil"/>
              <w:left w:val="nil"/>
              <w:bottom w:val="single" w:sz="8" w:space="0" w:color="auto"/>
              <w:right w:val="single" w:sz="8" w:space="0" w:color="auto"/>
            </w:tcBorders>
            <w:shd w:val="clear" w:color="auto" w:fill="auto"/>
            <w:vAlign w:val="center"/>
          </w:tcPr>
          <w:p w:rsidR="0069165F" w:rsidRPr="00857EE6" w:rsidRDefault="0069165F" w:rsidP="009E287A">
            <w:pPr>
              <w:pStyle w:val="ac"/>
            </w:pPr>
            <w:r>
              <w:rPr>
                <w:rFonts w:hint="eastAsia"/>
              </w:rPr>
              <w:t>WS</w:t>
            </w:r>
          </w:p>
        </w:tc>
        <w:tc>
          <w:tcPr>
            <w:tcW w:w="1097" w:type="dxa"/>
            <w:tcBorders>
              <w:top w:val="nil"/>
              <w:left w:val="nil"/>
              <w:bottom w:val="single" w:sz="8" w:space="0" w:color="auto"/>
              <w:right w:val="single" w:sz="8" w:space="0" w:color="auto"/>
            </w:tcBorders>
            <w:shd w:val="clear" w:color="auto" w:fill="auto"/>
            <w:vAlign w:val="center"/>
          </w:tcPr>
          <w:p w:rsidR="0069165F" w:rsidRPr="00C9225F" w:rsidRDefault="0069165F" w:rsidP="009E287A">
            <w:pPr>
              <w:pStyle w:val="aff1"/>
              <w:rPr>
                <w:highlight w:val="yellow"/>
              </w:rPr>
            </w:pPr>
            <w:r w:rsidRPr="00084305">
              <w:rPr>
                <w:rFonts w:hint="eastAsia"/>
              </w:rPr>
              <w:t>1536</w:t>
            </w:r>
          </w:p>
        </w:tc>
        <w:tc>
          <w:tcPr>
            <w:tcW w:w="1273" w:type="dxa"/>
            <w:tcBorders>
              <w:top w:val="nil"/>
              <w:left w:val="nil"/>
              <w:bottom w:val="single" w:sz="8" w:space="0" w:color="auto"/>
              <w:right w:val="single" w:sz="8" w:space="0" w:color="auto"/>
            </w:tcBorders>
            <w:shd w:val="clear" w:color="auto" w:fill="auto"/>
            <w:vAlign w:val="center"/>
          </w:tcPr>
          <w:p w:rsidR="0069165F" w:rsidRDefault="0069165F" w:rsidP="009E287A">
            <w:pPr>
              <w:pStyle w:val="aff1"/>
            </w:pPr>
            <w:r>
              <w:rPr>
                <w:rFonts w:hint="eastAsia"/>
              </w:rPr>
              <w:t>1560</w:t>
            </w:r>
          </w:p>
        </w:tc>
        <w:tc>
          <w:tcPr>
            <w:tcW w:w="2333" w:type="dxa"/>
            <w:tcBorders>
              <w:top w:val="nil"/>
              <w:left w:val="nil"/>
              <w:bottom w:val="single" w:sz="8" w:space="0" w:color="auto"/>
              <w:right w:val="single" w:sz="2" w:space="0" w:color="auto"/>
            </w:tcBorders>
            <w:shd w:val="clear" w:color="auto" w:fill="auto"/>
            <w:vAlign w:val="center"/>
          </w:tcPr>
          <w:p w:rsidR="0069165F" w:rsidRPr="009F4D35" w:rsidRDefault="0069165F" w:rsidP="009E287A">
            <w:pPr>
              <w:pStyle w:val="aff1"/>
            </w:pPr>
            <w:r w:rsidRPr="006D3FD0">
              <w:rPr>
                <w:rFonts w:hint="eastAsia"/>
                <w:sz w:val="18"/>
                <w:szCs w:val="18"/>
              </w:rPr>
              <w:t>村庄，</w:t>
            </w:r>
            <w:r w:rsidRPr="006D3FD0">
              <w:rPr>
                <w:rFonts w:hint="eastAsia"/>
                <w:sz w:val="18"/>
                <w:szCs w:val="18"/>
              </w:rPr>
              <w:t>4</w:t>
            </w:r>
            <w:r w:rsidRPr="006D3FD0">
              <w:rPr>
                <w:sz w:val="18"/>
                <w:szCs w:val="18"/>
              </w:rPr>
              <w:t>40</w:t>
            </w:r>
            <w:r w:rsidRPr="006D3FD0">
              <w:rPr>
                <w:rFonts w:hint="eastAsia"/>
                <w:sz w:val="18"/>
                <w:szCs w:val="18"/>
              </w:rPr>
              <w:t>户，</w:t>
            </w:r>
            <w:r w:rsidRPr="006D3FD0">
              <w:rPr>
                <w:rFonts w:hint="eastAsia"/>
                <w:sz w:val="18"/>
                <w:szCs w:val="18"/>
              </w:rPr>
              <w:t>15</w:t>
            </w:r>
            <w:r w:rsidRPr="006D3FD0">
              <w:rPr>
                <w:sz w:val="18"/>
                <w:szCs w:val="18"/>
              </w:rPr>
              <w:t>00</w:t>
            </w:r>
            <w:r w:rsidRPr="006D3FD0">
              <w:rPr>
                <w:rFonts w:hint="eastAsia"/>
                <w:sz w:val="18"/>
                <w:szCs w:val="18"/>
              </w:rPr>
              <w:t>人</w:t>
            </w:r>
          </w:p>
        </w:tc>
        <w:tc>
          <w:tcPr>
            <w:tcW w:w="835" w:type="dxa"/>
            <w:vMerge/>
            <w:tcBorders>
              <w:left w:val="single" w:sz="2" w:space="0" w:color="auto"/>
              <w:right w:val="nil"/>
            </w:tcBorders>
            <w:shd w:val="clear" w:color="auto" w:fill="auto"/>
            <w:vAlign w:val="center"/>
          </w:tcPr>
          <w:p w:rsidR="0069165F" w:rsidRPr="00F145EE" w:rsidRDefault="0069165F" w:rsidP="00767A74">
            <w:pPr>
              <w:pStyle w:val="ac"/>
              <w:spacing w:before="24" w:line="360" w:lineRule="exact"/>
              <w:ind w:firstLine="360"/>
              <w:jc w:val="center"/>
              <w:rPr>
                <w:szCs w:val="21"/>
              </w:rPr>
            </w:pPr>
          </w:p>
        </w:tc>
      </w:tr>
      <w:tr w:rsidR="0069165F" w:rsidRPr="009F4D35" w:rsidTr="00A8145A">
        <w:trPr>
          <w:trHeight w:val="269"/>
          <w:jc w:val="center"/>
        </w:trPr>
        <w:tc>
          <w:tcPr>
            <w:tcW w:w="589" w:type="dxa"/>
            <w:tcBorders>
              <w:top w:val="nil"/>
              <w:left w:val="nil"/>
              <w:bottom w:val="single" w:sz="8" w:space="0" w:color="000000"/>
              <w:right w:val="single" w:sz="8" w:space="0" w:color="auto"/>
            </w:tcBorders>
            <w:vAlign w:val="center"/>
          </w:tcPr>
          <w:p w:rsidR="0069165F" w:rsidRPr="00857EE6" w:rsidRDefault="0069165F" w:rsidP="00076201">
            <w:pPr>
              <w:pStyle w:val="ac"/>
            </w:pPr>
            <w:r w:rsidRPr="00857EE6">
              <w:t>4</w:t>
            </w:r>
          </w:p>
        </w:tc>
        <w:tc>
          <w:tcPr>
            <w:tcW w:w="2035" w:type="dxa"/>
            <w:gridSpan w:val="2"/>
            <w:tcBorders>
              <w:top w:val="nil"/>
              <w:left w:val="single" w:sz="8" w:space="0" w:color="auto"/>
              <w:bottom w:val="single" w:sz="8" w:space="0" w:color="000000"/>
              <w:right w:val="single" w:sz="8" w:space="0" w:color="auto"/>
            </w:tcBorders>
            <w:vAlign w:val="center"/>
          </w:tcPr>
          <w:p w:rsidR="0069165F" w:rsidRPr="00857EE6" w:rsidRDefault="0069165F" w:rsidP="009E287A">
            <w:pPr>
              <w:pStyle w:val="ac"/>
              <w:jc w:val="center"/>
            </w:pPr>
            <w:r>
              <w:rPr>
                <w:rFonts w:hint="eastAsia"/>
              </w:rPr>
              <w:t>新村</w:t>
            </w:r>
          </w:p>
        </w:tc>
        <w:tc>
          <w:tcPr>
            <w:tcW w:w="784" w:type="dxa"/>
            <w:tcBorders>
              <w:top w:val="nil"/>
              <w:left w:val="nil"/>
              <w:bottom w:val="single" w:sz="8" w:space="0" w:color="auto"/>
              <w:right w:val="single" w:sz="8" w:space="0" w:color="auto"/>
            </w:tcBorders>
            <w:shd w:val="clear" w:color="auto" w:fill="auto"/>
            <w:vAlign w:val="center"/>
          </w:tcPr>
          <w:p w:rsidR="0069165F" w:rsidRDefault="0069165F" w:rsidP="009E287A">
            <w:pPr>
              <w:pStyle w:val="ac"/>
            </w:pPr>
            <w:r>
              <w:rPr>
                <w:rFonts w:hint="eastAsia"/>
              </w:rPr>
              <w:t>WS</w:t>
            </w:r>
          </w:p>
        </w:tc>
        <w:tc>
          <w:tcPr>
            <w:tcW w:w="1097" w:type="dxa"/>
            <w:tcBorders>
              <w:top w:val="nil"/>
              <w:left w:val="nil"/>
              <w:bottom w:val="single" w:sz="8" w:space="0" w:color="auto"/>
              <w:right w:val="single" w:sz="8" w:space="0" w:color="auto"/>
            </w:tcBorders>
            <w:shd w:val="clear" w:color="auto" w:fill="auto"/>
            <w:vAlign w:val="center"/>
          </w:tcPr>
          <w:p w:rsidR="0069165F" w:rsidRPr="00C9225F" w:rsidRDefault="0069165F" w:rsidP="009E287A">
            <w:pPr>
              <w:pStyle w:val="aff1"/>
              <w:rPr>
                <w:highlight w:val="yellow"/>
              </w:rPr>
            </w:pPr>
            <w:r w:rsidRPr="00084305">
              <w:rPr>
                <w:rFonts w:hint="eastAsia"/>
              </w:rPr>
              <w:t>2260</w:t>
            </w:r>
          </w:p>
        </w:tc>
        <w:tc>
          <w:tcPr>
            <w:tcW w:w="1273" w:type="dxa"/>
            <w:tcBorders>
              <w:top w:val="nil"/>
              <w:left w:val="nil"/>
              <w:bottom w:val="single" w:sz="8" w:space="0" w:color="auto"/>
              <w:right w:val="single" w:sz="8" w:space="0" w:color="auto"/>
            </w:tcBorders>
            <w:shd w:val="clear" w:color="auto" w:fill="auto"/>
            <w:vAlign w:val="center"/>
          </w:tcPr>
          <w:p w:rsidR="0069165F" w:rsidRDefault="0069165F" w:rsidP="009E287A">
            <w:pPr>
              <w:pStyle w:val="aff1"/>
            </w:pPr>
            <w:r>
              <w:rPr>
                <w:rFonts w:hint="eastAsia"/>
              </w:rPr>
              <w:t>2280</w:t>
            </w:r>
          </w:p>
        </w:tc>
        <w:tc>
          <w:tcPr>
            <w:tcW w:w="2333" w:type="dxa"/>
            <w:tcBorders>
              <w:top w:val="nil"/>
              <w:left w:val="nil"/>
              <w:bottom w:val="single" w:sz="8" w:space="0" w:color="auto"/>
              <w:right w:val="single" w:sz="2" w:space="0" w:color="auto"/>
            </w:tcBorders>
            <w:shd w:val="clear" w:color="auto" w:fill="auto"/>
            <w:vAlign w:val="center"/>
          </w:tcPr>
          <w:p w:rsidR="0069165F" w:rsidRPr="009F4D35" w:rsidRDefault="0069165F" w:rsidP="009E287A">
            <w:pPr>
              <w:pStyle w:val="aff1"/>
            </w:pPr>
            <w:r w:rsidRPr="007557D2">
              <w:t>村庄</w:t>
            </w:r>
            <w:r w:rsidRPr="007557D2">
              <w:rPr>
                <w:rFonts w:hint="eastAsia"/>
              </w:rPr>
              <w:t>，</w:t>
            </w:r>
            <w:r w:rsidRPr="007557D2">
              <w:rPr>
                <w:rFonts w:hint="eastAsia"/>
              </w:rPr>
              <w:t>51</w:t>
            </w:r>
            <w:r w:rsidRPr="007557D2">
              <w:rPr>
                <w:rFonts w:hint="eastAsia"/>
              </w:rPr>
              <w:t>户，</w:t>
            </w:r>
            <w:r w:rsidRPr="007557D2">
              <w:rPr>
                <w:rFonts w:hint="eastAsia"/>
              </w:rPr>
              <w:t>220</w:t>
            </w:r>
            <w:r w:rsidRPr="007557D2">
              <w:rPr>
                <w:rFonts w:hint="eastAsia"/>
              </w:rPr>
              <w:t>人</w:t>
            </w:r>
          </w:p>
        </w:tc>
        <w:tc>
          <w:tcPr>
            <w:tcW w:w="835" w:type="dxa"/>
            <w:vMerge/>
            <w:tcBorders>
              <w:left w:val="single" w:sz="2" w:space="0" w:color="auto"/>
              <w:right w:val="nil"/>
            </w:tcBorders>
            <w:shd w:val="clear" w:color="auto" w:fill="auto"/>
            <w:vAlign w:val="center"/>
          </w:tcPr>
          <w:p w:rsidR="0069165F" w:rsidRPr="00F145EE" w:rsidRDefault="0069165F" w:rsidP="00767A74">
            <w:pPr>
              <w:pStyle w:val="ac"/>
              <w:spacing w:before="24" w:line="360" w:lineRule="exact"/>
              <w:ind w:firstLine="360"/>
              <w:jc w:val="center"/>
              <w:rPr>
                <w:szCs w:val="21"/>
              </w:rPr>
            </w:pPr>
          </w:p>
        </w:tc>
      </w:tr>
      <w:tr w:rsidR="0069165F" w:rsidRPr="009F4D35" w:rsidTr="00BC1DDC">
        <w:trPr>
          <w:trHeight w:val="285"/>
          <w:jc w:val="center"/>
        </w:trPr>
        <w:tc>
          <w:tcPr>
            <w:tcW w:w="589" w:type="dxa"/>
            <w:tcBorders>
              <w:top w:val="nil"/>
              <w:left w:val="nil"/>
              <w:bottom w:val="single" w:sz="12" w:space="0" w:color="auto"/>
              <w:right w:val="single" w:sz="8" w:space="0" w:color="auto"/>
            </w:tcBorders>
            <w:shd w:val="clear" w:color="auto" w:fill="auto"/>
            <w:vAlign w:val="center"/>
          </w:tcPr>
          <w:p w:rsidR="0069165F" w:rsidRPr="00857EE6" w:rsidRDefault="0069165F" w:rsidP="00A11033">
            <w:pPr>
              <w:pStyle w:val="ac"/>
            </w:pPr>
            <w:r w:rsidRPr="00857EE6">
              <w:t>5</w:t>
            </w:r>
          </w:p>
        </w:tc>
        <w:tc>
          <w:tcPr>
            <w:tcW w:w="2035" w:type="dxa"/>
            <w:gridSpan w:val="2"/>
            <w:tcBorders>
              <w:top w:val="single" w:sz="8" w:space="0" w:color="auto"/>
              <w:left w:val="nil"/>
              <w:bottom w:val="single" w:sz="12" w:space="0" w:color="auto"/>
              <w:right w:val="single" w:sz="8" w:space="0" w:color="000000"/>
            </w:tcBorders>
            <w:shd w:val="clear" w:color="auto" w:fill="auto"/>
            <w:vAlign w:val="center"/>
          </w:tcPr>
          <w:p w:rsidR="0069165F" w:rsidRPr="00857EE6" w:rsidRDefault="0069165F" w:rsidP="00A11033">
            <w:pPr>
              <w:pStyle w:val="ac"/>
              <w:jc w:val="center"/>
            </w:pPr>
            <w:r w:rsidRPr="00857EE6">
              <w:t>园博园</w:t>
            </w:r>
          </w:p>
        </w:tc>
        <w:tc>
          <w:tcPr>
            <w:tcW w:w="784" w:type="dxa"/>
            <w:tcBorders>
              <w:top w:val="nil"/>
              <w:left w:val="nil"/>
              <w:bottom w:val="single" w:sz="12" w:space="0" w:color="auto"/>
              <w:right w:val="single" w:sz="8" w:space="0" w:color="auto"/>
            </w:tcBorders>
            <w:shd w:val="clear" w:color="auto" w:fill="auto"/>
            <w:vAlign w:val="center"/>
          </w:tcPr>
          <w:p w:rsidR="0069165F" w:rsidRPr="00857EE6" w:rsidRDefault="0069165F" w:rsidP="00A11033">
            <w:pPr>
              <w:pStyle w:val="ac"/>
            </w:pPr>
            <w:r w:rsidRPr="00857EE6">
              <w:t>N</w:t>
            </w:r>
          </w:p>
        </w:tc>
        <w:tc>
          <w:tcPr>
            <w:tcW w:w="1097" w:type="dxa"/>
            <w:tcBorders>
              <w:top w:val="nil"/>
              <w:left w:val="nil"/>
              <w:bottom w:val="single" w:sz="12" w:space="0" w:color="auto"/>
              <w:right w:val="single" w:sz="8" w:space="0" w:color="auto"/>
            </w:tcBorders>
            <w:shd w:val="clear" w:color="auto" w:fill="auto"/>
            <w:vAlign w:val="center"/>
          </w:tcPr>
          <w:p w:rsidR="0069165F" w:rsidRPr="00C9225F" w:rsidRDefault="0069165F" w:rsidP="00A11033">
            <w:pPr>
              <w:pStyle w:val="aff1"/>
              <w:rPr>
                <w:highlight w:val="yellow"/>
              </w:rPr>
            </w:pPr>
            <w:r w:rsidRPr="00084305">
              <w:rPr>
                <w:rFonts w:hint="eastAsia"/>
              </w:rPr>
              <w:t>1997</w:t>
            </w:r>
          </w:p>
        </w:tc>
        <w:tc>
          <w:tcPr>
            <w:tcW w:w="1273" w:type="dxa"/>
            <w:tcBorders>
              <w:top w:val="nil"/>
              <w:left w:val="nil"/>
              <w:bottom w:val="single" w:sz="12" w:space="0" w:color="auto"/>
              <w:right w:val="single" w:sz="8" w:space="0" w:color="auto"/>
            </w:tcBorders>
            <w:shd w:val="clear" w:color="auto" w:fill="auto"/>
            <w:vAlign w:val="center"/>
          </w:tcPr>
          <w:p w:rsidR="0069165F" w:rsidRPr="009F4D35" w:rsidRDefault="0069165F" w:rsidP="00A11033">
            <w:pPr>
              <w:pStyle w:val="aff1"/>
            </w:pPr>
            <w:r>
              <w:rPr>
                <w:rFonts w:hint="eastAsia"/>
              </w:rPr>
              <w:t>2387</w:t>
            </w:r>
          </w:p>
        </w:tc>
        <w:tc>
          <w:tcPr>
            <w:tcW w:w="2333" w:type="dxa"/>
            <w:tcBorders>
              <w:top w:val="nil"/>
              <w:left w:val="nil"/>
              <w:bottom w:val="single" w:sz="12" w:space="0" w:color="auto"/>
              <w:right w:val="single" w:sz="2" w:space="0" w:color="auto"/>
            </w:tcBorders>
            <w:shd w:val="clear" w:color="auto" w:fill="auto"/>
            <w:vAlign w:val="center"/>
          </w:tcPr>
          <w:p w:rsidR="0069165F" w:rsidRPr="009F4D35" w:rsidRDefault="0069165F" w:rsidP="00A11033">
            <w:pPr>
              <w:pStyle w:val="aff1"/>
            </w:pPr>
            <w:r w:rsidRPr="009F4D35">
              <w:t>公园</w:t>
            </w:r>
          </w:p>
        </w:tc>
        <w:tc>
          <w:tcPr>
            <w:tcW w:w="835" w:type="dxa"/>
            <w:vMerge/>
            <w:tcBorders>
              <w:left w:val="single" w:sz="2" w:space="0" w:color="auto"/>
              <w:bottom w:val="single" w:sz="12" w:space="0" w:color="auto"/>
              <w:right w:val="nil"/>
            </w:tcBorders>
            <w:shd w:val="clear" w:color="auto" w:fill="auto"/>
            <w:vAlign w:val="center"/>
          </w:tcPr>
          <w:p w:rsidR="0069165F" w:rsidRPr="00F145EE" w:rsidRDefault="0069165F" w:rsidP="00767A74">
            <w:pPr>
              <w:pStyle w:val="ac"/>
              <w:spacing w:before="24" w:line="360" w:lineRule="exact"/>
              <w:ind w:firstLine="360"/>
              <w:jc w:val="center"/>
              <w:rPr>
                <w:szCs w:val="21"/>
              </w:rPr>
            </w:pPr>
          </w:p>
        </w:tc>
      </w:tr>
    </w:tbl>
    <w:p w:rsidR="00D7611B" w:rsidRPr="00F145EE" w:rsidRDefault="00D7611B" w:rsidP="00767A74">
      <w:pPr>
        <w:spacing w:before="32" w:line="460" w:lineRule="exact"/>
        <w:rPr>
          <w:sz w:val="24"/>
        </w:rPr>
        <w:sectPr w:rsidR="00D7611B" w:rsidRPr="00F145EE" w:rsidSect="00801D8E">
          <w:headerReference w:type="default" r:id="rId10"/>
          <w:footerReference w:type="default" r:id="rId11"/>
          <w:pgSz w:w="11906" w:h="16838" w:code="9"/>
          <w:pgMar w:top="1588" w:right="1588" w:bottom="1985" w:left="1588" w:header="1134" w:footer="1418" w:gutter="0"/>
          <w:cols w:space="425"/>
          <w:docGrid w:type="lines" w:linePitch="326"/>
        </w:sectPr>
      </w:pPr>
    </w:p>
    <w:p w:rsidR="00DA5043" w:rsidRPr="00F145EE" w:rsidRDefault="00DA5043" w:rsidP="00767A74">
      <w:pPr>
        <w:pStyle w:val="1"/>
        <w:rPr>
          <w:rFonts w:eastAsia="宋体" w:cs="Times New Roman"/>
          <w:szCs w:val="24"/>
        </w:rPr>
      </w:pPr>
      <w:r w:rsidRPr="00F145EE">
        <w:rPr>
          <w:rFonts w:eastAsia="宋体" w:hAnsi="宋体" w:cs="Times New Roman"/>
          <w:szCs w:val="24"/>
        </w:rPr>
        <w:lastRenderedPageBreak/>
        <w:t>建设项目概况</w:t>
      </w:r>
    </w:p>
    <w:p w:rsidR="00DA5043" w:rsidRPr="00F145EE" w:rsidRDefault="00A32431" w:rsidP="00767A74">
      <w:pPr>
        <w:pStyle w:val="20"/>
        <w:spacing w:before="31"/>
        <w:rPr>
          <w:rFonts w:eastAsia="宋体"/>
        </w:rPr>
      </w:pPr>
      <w:r w:rsidRPr="00F145EE">
        <w:rPr>
          <w:rFonts w:eastAsia="宋体" w:hAnsi="宋体"/>
        </w:rPr>
        <w:t>产品方案</w:t>
      </w:r>
      <w:r w:rsidR="00DA5043" w:rsidRPr="00F145EE">
        <w:rPr>
          <w:rFonts w:eastAsia="宋体" w:hAnsi="宋体"/>
        </w:rPr>
        <w:t>及生产纲领</w:t>
      </w:r>
    </w:p>
    <w:p w:rsidR="00AC4B8A" w:rsidRPr="00B16510" w:rsidRDefault="00B16510" w:rsidP="00B16510">
      <w:pPr>
        <w:pStyle w:val="a4"/>
        <w:spacing w:line="460" w:lineRule="exact"/>
        <w:ind w:firstLineChars="200" w:firstLine="480"/>
        <w:rPr>
          <w:sz w:val="24"/>
          <w:szCs w:val="24"/>
        </w:rPr>
      </w:pPr>
      <w:r w:rsidRPr="00B16510">
        <w:rPr>
          <w:rFonts w:hint="eastAsia"/>
          <w:sz w:val="24"/>
          <w:szCs w:val="24"/>
        </w:rPr>
        <w:t>搬迁技改工程实施后，现有柳邕路商用车基地将不再生产，柳东商用车基地按年产商用车</w:t>
      </w:r>
      <w:r w:rsidRPr="00B16510">
        <w:rPr>
          <w:rFonts w:hint="eastAsia"/>
          <w:sz w:val="24"/>
          <w:szCs w:val="24"/>
        </w:rPr>
        <w:t>8</w:t>
      </w:r>
      <w:r w:rsidRPr="00B16510">
        <w:rPr>
          <w:rFonts w:hint="eastAsia"/>
          <w:sz w:val="24"/>
          <w:szCs w:val="24"/>
        </w:rPr>
        <w:t>万辆的生产能力进行规划，本次实施年产</w:t>
      </w:r>
      <w:r w:rsidRPr="00B16510">
        <w:rPr>
          <w:rFonts w:hint="eastAsia"/>
          <w:sz w:val="24"/>
          <w:szCs w:val="24"/>
        </w:rPr>
        <w:t>5</w:t>
      </w:r>
      <w:r w:rsidRPr="00B16510">
        <w:rPr>
          <w:rFonts w:hint="eastAsia"/>
          <w:sz w:val="24"/>
          <w:szCs w:val="24"/>
        </w:rPr>
        <w:t>万辆的生产能力</w:t>
      </w:r>
      <w:r w:rsidR="00AC4B8A" w:rsidRPr="00B16510">
        <w:rPr>
          <w:rFonts w:hAnsi="宋体" w:hint="eastAsia"/>
          <w:color w:val="000000"/>
          <w:kern w:val="0"/>
          <w:sz w:val="24"/>
          <w:szCs w:val="24"/>
        </w:rPr>
        <w:t>。</w:t>
      </w:r>
    </w:p>
    <w:p w:rsidR="00DA5043" w:rsidRPr="00B16510" w:rsidRDefault="00CD57FE" w:rsidP="00767A74">
      <w:pPr>
        <w:pStyle w:val="20"/>
        <w:spacing w:before="31"/>
        <w:rPr>
          <w:rFonts w:eastAsia="宋体"/>
        </w:rPr>
      </w:pPr>
      <w:r w:rsidRPr="00B16510">
        <w:rPr>
          <w:rFonts w:eastAsia="宋体" w:hAnsi="宋体"/>
        </w:rPr>
        <w:t>工程</w:t>
      </w:r>
      <w:r w:rsidR="00664BA3" w:rsidRPr="00B16510">
        <w:rPr>
          <w:rFonts w:eastAsia="宋体" w:hAnsi="宋体"/>
        </w:rPr>
        <w:t>建设</w:t>
      </w:r>
      <w:r w:rsidR="00DA5043" w:rsidRPr="00B16510">
        <w:rPr>
          <w:rFonts w:eastAsia="宋体" w:hAnsi="宋体"/>
        </w:rPr>
        <w:t>主要内容</w:t>
      </w:r>
    </w:p>
    <w:p w:rsidR="00A32431" w:rsidRPr="00B16510" w:rsidRDefault="00B16510" w:rsidP="00B16510">
      <w:pPr>
        <w:pStyle w:val="a4"/>
        <w:spacing w:line="460" w:lineRule="exact"/>
        <w:ind w:firstLineChars="200" w:firstLine="480"/>
        <w:rPr>
          <w:bCs/>
          <w:sz w:val="24"/>
          <w:szCs w:val="24"/>
        </w:rPr>
      </w:pPr>
      <w:r w:rsidRPr="00B16510">
        <w:rPr>
          <w:rFonts w:hint="eastAsia"/>
          <w:sz w:val="24"/>
          <w:szCs w:val="24"/>
        </w:rPr>
        <w:t>将位于</w:t>
      </w:r>
      <w:r w:rsidRPr="00B16510">
        <w:rPr>
          <w:rFonts w:hAnsi="宋体"/>
          <w:sz w:val="24"/>
          <w:szCs w:val="24"/>
        </w:rPr>
        <w:t>柳邕路</w:t>
      </w:r>
      <w:r w:rsidRPr="00B16510">
        <w:rPr>
          <w:rFonts w:hAnsi="宋体" w:hint="eastAsia"/>
          <w:sz w:val="24"/>
          <w:szCs w:val="24"/>
        </w:rPr>
        <w:t>的商用车基地搬迁至柳东新区，</w:t>
      </w:r>
      <w:r w:rsidRPr="00B16510">
        <w:rPr>
          <w:rFonts w:hint="eastAsia"/>
          <w:sz w:val="24"/>
          <w:szCs w:val="24"/>
        </w:rPr>
        <w:t>新建车身冲压车间、车身焊装车间、车身涂装车间、车架冲压装配车间、车架涂装车间、发动机分装组合车间、轮胎分装车间、总装车间、检测调整车间、总检车间、研发试制车间、集配中心等</w:t>
      </w:r>
      <w:r w:rsidR="00076201" w:rsidRPr="00B16510">
        <w:rPr>
          <w:rFonts w:hint="eastAsia"/>
          <w:color w:val="000000"/>
          <w:kern w:val="0"/>
          <w:sz w:val="24"/>
          <w:szCs w:val="24"/>
        </w:rPr>
        <w:t>。</w:t>
      </w:r>
    </w:p>
    <w:p w:rsidR="00DA5043" w:rsidRPr="00B16510" w:rsidRDefault="00DA5043" w:rsidP="00767A74">
      <w:pPr>
        <w:pStyle w:val="20"/>
        <w:spacing w:before="31"/>
        <w:rPr>
          <w:rFonts w:eastAsia="宋体"/>
          <w:spacing w:val="4"/>
        </w:rPr>
      </w:pPr>
      <w:r w:rsidRPr="00B16510">
        <w:rPr>
          <w:rFonts w:eastAsia="宋体" w:hAnsi="宋体"/>
        </w:rPr>
        <w:t>占地面积和建筑面积</w:t>
      </w:r>
    </w:p>
    <w:p w:rsidR="00736ADF" w:rsidRPr="00B16510" w:rsidRDefault="00B16510" w:rsidP="00B16510">
      <w:pPr>
        <w:pStyle w:val="a4"/>
        <w:spacing w:line="460" w:lineRule="exact"/>
        <w:ind w:firstLineChars="200" w:firstLine="480"/>
        <w:rPr>
          <w:sz w:val="24"/>
          <w:szCs w:val="24"/>
        </w:rPr>
      </w:pPr>
      <w:r w:rsidRPr="00B16510">
        <w:rPr>
          <w:rFonts w:hint="eastAsia"/>
          <w:sz w:val="24"/>
          <w:szCs w:val="24"/>
        </w:rPr>
        <w:t>拟建工程</w:t>
      </w:r>
      <w:r w:rsidRPr="00B16510">
        <w:rPr>
          <w:sz w:val="24"/>
          <w:szCs w:val="24"/>
        </w:rPr>
        <w:t>总用地面积</w:t>
      </w:r>
      <w:r w:rsidRPr="00B16510">
        <w:rPr>
          <w:rFonts w:hint="eastAsia"/>
          <w:sz w:val="24"/>
          <w:szCs w:val="24"/>
        </w:rPr>
        <w:t>1574.518</w:t>
      </w:r>
      <w:r w:rsidRPr="00B16510">
        <w:rPr>
          <w:sz w:val="24"/>
          <w:szCs w:val="24"/>
        </w:rPr>
        <w:t>亩</w:t>
      </w:r>
      <w:r w:rsidR="00275CA1" w:rsidRPr="00B16510">
        <w:rPr>
          <w:rFonts w:hAnsi="宋体"/>
          <w:sz w:val="24"/>
          <w:szCs w:val="24"/>
        </w:rPr>
        <w:t>。</w:t>
      </w:r>
    </w:p>
    <w:p w:rsidR="00DA5043" w:rsidRPr="00B16510" w:rsidRDefault="00DA5043" w:rsidP="00767A74">
      <w:pPr>
        <w:pStyle w:val="20"/>
        <w:spacing w:before="31"/>
        <w:rPr>
          <w:rFonts w:eastAsia="宋体"/>
          <w:b w:val="0"/>
          <w:snapToGrid/>
          <w:color w:val="auto"/>
          <w:kern w:val="2"/>
        </w:rPr>
      </w:pPr>
      <w:r w:rsidRPr="00B16510">
        <w:rPr>
          <w:rFonts w:eastAsia="宋体" w:hAnsi="宋体"/>
          <w:b w:val="0"/>
          <w:snapToGrid/>
          <w:color w:val="auto"/>
          <w:kern w:val="2"/>
        </w:rPr>
        <w:t>主要</w:t>
      </w:r>
      <w:r w:rsidR="00270957" w:rsidRPr="00B16510">
        <w:rPr>
          <w:rFonts w:eastAsia="宋体" w:hAnsi="宋体"/>
          <w:b w:val="0"/>
          <w:snapToGrid/>
          <w:color w:val="auto"/>
          <w:kern w:val="2"/>
        </w:rPr>
        <w:t>生产设备</w:t>
      </w:r>
    </w:p>
    <w:p w:rsidR="00DA5043" w:rsidRPr="00B16510" w:rsidRDefault="00C5638F" w:rsidP="00CF223B">
      <w:pPr>
        <w:pStyle w:val="a4"/>
        <w:spacing w:line="460" w:lineRule="exact"/>
        <w:ind w:firstLineChars="200" w:firstLine="480"/>
        <w:rPr>
          <w:rFonts w:hAnsi="宋体"/>
          <w:sz w:val="24"/>
          <w:szCs w:val="24"/>
        </w:rPr>
      </w:pPr>
      <w:r w:rsidRPr="00B16510">
        <w:rPr>
          <w:rFonts w:hAnsi="宋体"/>
          <w:sz w:val="24"/>
          <w:szCs w:val="24"/>
        </w:rPr>
        <w:t>拟建工程主要生产设备</w:t>
      </w:r>
      <w:r w:rsidR="00B16510" w:rsidRPr="00B16510">
        <w:rPr>
          <w:rFonts w:hAnsi="宋体" w:hint="eastAsia"/>
          <w:sz w:val="24"/>
          <w:szCs w:val="24"/>
        </w:rPr>
        <w:t>1</w:t>
      </w:r>
      <w:r w:rsidR="00CF223B" w:rsidRPr="00B16510">
        <w:rPr>
          <w:rFonts w:hAnsi="宋体" w:hint="eastAsia"/>
          <w:sz w:val="24"/>
          <w:szCs w:val="24"/>
        </w:rPr>
        <w:t>727</w:t>
      </w:r>
      <w:r w:rsidRPr="00B16510">
        <w:rPr>
          <w:rFonts w:hAnsi="宋体"/>
          <w:sz w:val="24"/>
          <w:szCs w:val="24"/>
        </w:rPr>
        <w:t>台套</w:t>
      </w:r>
      <w:r w:rsidR="00A343EE" w:rsidRPr="00B16510">
        <w:rPr>
          <w:rFonts w:hAnsi="宋体"/>
          <w:sz w:val="24"/>
          <w:szCs w:val="24"/>
        </w:rPr>
        <w:t>。</w:t>
      </w:r>
    </w:p>
    <w:p w:rsidR="00CE6CC7" w:rsidRPr="00B16510" w:rsidRDefault="00CE6CC7" w:rsidP="00767A74">
      <w:pPr>
        <w:pStyle w:val="20"/>
        <w:widowControl/>
        <w:tabs>
          <w:tab w:val="clear" w:pos="482"/>
        </w:tabs>
        <w:adjustRightInd/>
        <w:snapToGrid/>
        <w:spacing w:before="31"/>
        <w:rPr>
          <w:rFonts w:eastAsia="宋体"/>
        </w:rPr>
      </w:pPr>
      <w:r w:rsidRPr="00B16510">
        <w:rPr>
          <w:rFonts w:eastAsia="宋体" w:hAnsi="宋体"/>
        </w:rPr>
        <w:t>项目实施计划</w:t>
      </w:r>
    </w:p>
    <w:p w:rsidR="00816866" w:rsidRPr="00B16510" w:rsidRDefault="00932681" w:rsidP="00767A74">
      <w:pPr>
        <w:spacing w:before="24" w:line="460" w:lineRule="exact"/>
        <w:ind w:firstLine="480"/>
        <w:rPr>
          <w:rFonts w:hAnsi="宋体"/>
          <w:sz w:val="24"/>
        </w:rPr>
      </w:pPr>
      <w:r w:rsidRPr="00B16510">
        <w:rPr>
          <w:rFonts w:hAnsi="宋体" w:hint="eastAsia"/>
          <w:sz w:val="24"/>
        </w:rPr>
        <w:t>拟于</w:t>
      </w:r>
      <w:r w:rsidRPr="00B16510">
        <w:rPr>
          <w:rFonts w:hAnsi="宋体" w:hint="eastAsia"/>
          <w:sz w:val="24"/>
        </w:rPr>
        <w:t>2016</w:t>
      </w:r>
      <w:r w:rsidRPr="00B16510">
        <w:rPr>
          <w:rFonts w:hAnsi="宋体" w:hint="eastAsia"/>
          <w:sz w:val="24"/>
        </w:rPr>
        <w:t>年</w:t>
      </w:r>
      <w:r w:rsidR="00B16510" w:rsidRPr="00B16510">
        <w:rPr>
          <w:rFonts w:hAnsi="宋体" w:hint="eastAsia"/>
          <w:sz w:val="24"/>
        </w:rPr>
        <w:t>12</w:t>
      </w:r>
      <w:r w:rsidRPr="00B16510">
        <w:rPr>
          <w:rFonts w:hAnsi="宋体" w:hint="eastAsia"/>
          <w:sz w:val="24"/>
        </w:rPr>
        <w:t>月份开工建设，</w:t>
      </w:r>
      <w:r w:rsidRPr="00B16510">
        <w:rPr>
          <w:rFonts w:hAnsi="宋体" w:hint="eastAsia"/>
          <w:sz w:val="24"/>
        </w:rPr>
        <w:t>201</w:t>
      </w:r>
      <w:r w:rsidR="00B16510" w:rsidRPr="00B16510">
        <w:rPr>
          <w:rFonts w:hAnsi="宋体" w:hint="eastAsia"/>
          <w:sz w:val="24"/>
        </w:rPr>
        <w:t>8</w:t>
      </w:r>
      <w:r w:rsidRPr="00B16510">
        <w:rPr>
          <w:rFonts w:hAnsi="宋体"/>
          <w:sz w:val="24"/>
        </w:rPr>
        <w:t>年</w:t>
      </w:r>
      <w:r w:rsidRPr="00B16510">
        <w:rPr>
          <w:rFonts w:hAnsi="宋体" w:hint="eastAsia"/>
          <w:sz w:val="24"/>
        </w:rPr>
        <w:t>11</w:t>
      </w:r>
      <w:r w:rsidRPr="00B16510">
        <w:rPr>
          <w:rFonts w:hAnsi="宋体"/>
          <w:sz w:val="24"/>
        </w:rPr>
        <w:t>月试生产</w:t>
      </w:r>
      <w:r w:rsidR="00816866" w:rsidRPr="00B16510">
        <w:rPr>
          <w:rFonts w:hAnsi="宋体"/>
          <w:sz w:val="24"/>
        </w:rPr>
        <w:t>。</w:t>
      </w:r>
    </w:p>
    <w:p w:rsidR="00DA5043" w:rsidRPr="00B16510" w:rsidRDefault="00DA5043" w:rsidP="00767A74">
      <w:pPr>
        <w:pStyle w:val="20"/>
        <w:spacing w:before="31"/>
        <w:rPr>
          <w:rFonts w:eastAsia="宋体"/>
        </w:rPr>
      </w:pPr>
      <w:r w:rsidRPr="00B16510">
        <w:rPr>
          <w:rFonts w:eastAsia="宋体" w:hAnsi="宋体"/>
        </w:rPr>
        <w:t>主要原材料及能源</w:t>
      </w:r>
    </w:p>
    <w:p w:rsidR="00DA5043" w:rsidRPr="00B16510" w:rsidRDefault="00270957" w:rsidP="00767A74">
      <w:pPr>
        <w:adjustRightInd w:val="0"/>
        <w:snapToGrid w:val="0"/>
        <w:spacing w:line="460" w:lineRule="exact"/>
        <w:ind w:firstLineChars="200" w:firstLine="480"/>
        <w:rPr>
          <w:sz w:val="24"/>
        </w:rPr>
      </w:pPr>
      <w:r w:rsidRPr="00B16510">
        <w:rPr>
          <w:rFonts w:hAnsi="宋体"/>
          <w:sz w:val="24"/>
        </w:rPr>
        <w:t>原辅材料利用</w:t>
      </w:r>
      <w:r w:rsidR="00816866" w:rsidRPr="00B16510">
        <w:rPr>
          <w:rFonts w:hAnsi="宋体"/>
          <w:sz w:val="24"/>
        </w:rPr>
        <w:t>东风柳州</w:t>
      </w:r>
      <w:r w:rsidR="00C5638F" w:rsidRPr="00B16510">
        <w:rPr>
          <w:rFonts w:hAnsi="宋体"/>
          <w:sz w:val="24"/>
        </w:rPr>
        <w:t>汽车</w:t>
      </w:r>
      <w:r w:rsidRPr="00B16510">
        <w:rPr>
          <w:rFonts w:hAnsi="宋体"/>
          <w:sz w:val="24"/>
        </w:rPr>
        <w:t>原有材料供应体系，国内招标采购、合同订购</w:t>
      </w:r>
      <w:r w:rsidR="00DA5043" w:rsidRPr="00B16510">
        <w:rPr>
          <w:rFonts w:hAnsi="宋体"/>
          <w:sz w:val="24"/>
        </w:rPr>
        <w:t>。</w:t>
      </w:r>
    </w:p>
    <w:p w:rsidR="00DA5043" w:rsidRPr="00B16510" w:rsidRDefault="00DA5043" w:rsidP="00767A74">
      <w:pPr>
        <w:adjustRightInd w:val="0"/>
        <w:snapToGrid w:val="0"/>
        <w:spacing w:line="460" w:lineRule="exact"/>
        <w:ind w:firstLineChars="200" w:firstLine="480"/>
        <w:rPr>
          <w:sz w:val="24"/>
        </w:rPr>
      </w:pPr>
      <w:r w:rsidRPr="00B16510">
        <w:rPr>
          <w:rFonts w:hAnsi="宋体"/>
          <w:bCs/>
          <w:sz w:val="24"/>
        </w:rPr>
        <w:t>主要能源有</w:t>
      </w:r>
      <w:r w:rsidRPr="00B16510">
        <w:rPr>
          <w:rFonts w:hAnsi="宋体"/>
          <w:sz w:val="24"/>
        </w:rPr>
        <w:t>电、新鲜水</w:t>
      </w:r>
      <w:r w:rsidR="009606EA" w:rsidRPr="00B16510">
        <w:rPr>
          <w:rFonts w:hAnsi="宋体"/>
          <w:sz w:val="24"/>
        </w:rPr>
        <w:t>、</w:t>
      </w:r>
      <w:r w:rsidR="00BE68CD" w:rsidRPr="00B16510">
        <w:rPr>
          <w:rFonts w:hAnsi="宋体"/>
          <w:sz w:val="24"/>
        </w:rPr>
        <w:t>天然气</w:t>
      </w:r>
      <w:r w:rsidRPr="00B16510">
        <w:rPr>
          <w:rFonts w:hAnsi="宋体"/>
          <w:sz w:val="24"/>
        </w:rPr>
        <w:t>等。</w:t>
      </w:r>
    </w:p>
    <w:p w:rsidR="00DA5043" w:rsidRPr="00B16510" w:rsidRDefault="00DA5043" w:rsidP="00767A74">
      <w:pPr>
        <w:pStyle w:val="20"/>
        <w:spacing w:before="31"/>
        <w:rPr>
          <w:rFonts w:eastAsia="宋体"/>
        </w:rPr>
      </w:pPr>
      <w:r w:rsidRPr="00B16510">
        <w:rPr>
          <w:rFonts w:eastAsia="宋体" w:hAnsi="宋体"/>
        </w:rPr>
        <w:t>主要公用设施</w:t>
      </w:r>
    </w:p>
    <w:p w:rsidR="00A343EE" w:rsidRPr="00B16510" w:rsidRDefault="00A343EE" w:rsidP="00767A74">
      <w:pPr>
        <w:pStyle w:val="31"/>
        <w:spacing w:before="31"/>
        <w:rPr>
          <w:szCs w:val="24"/>
        </w:rPr>
      </w:pPr>
      <w:r w:rsidRPr="00B16510">
        <w:rPr>
          <w:rFonts w:hAnsi="宋体"/>
          <w:szCs w:val="24"/>
        </w:rPr>
        <w:t>供电系统</w:t>
      </w:r>
    </w:p>
    <w:p w:rsidR="00A343EE" w:rsidRPr="00B16510" w:rsidRDefault="00420EC0" w:rsidP="00767A74">
      <w:pPr>
        <w:spacing w:before="24" w:line="460" w:lineRule="exact"/>
        <w:ind w:firstLine="480"/>
        <w:rPr>
          <w:rFonts w:hAnsi="宋体"/>
          <w:sz w:val="24"/>
        </w:rPr>
      </w:pPr>
      <w:r w:rsidRPr="00B16510">
        <w:rPr>
          <w:rFonts w:hAnsi="宋体" w:hint="eastAsia"/>
          <w:sz w:val="24"/>
        </w:rPr>
        <w:t>在东风柳州汽车有限公司乘用车新基地厂区西南角已建设一座</w:t>
      </w:r>
      <w:r w:rsidRPr="00B16510">
        <w:rPr>
          <w:rFonts w:hAnsi="宋体" w:hint="eastAsia"/>
          <w:sz w:val="24"/>
        </w:rPr>
        <w:t>110</w:t>
      </w:r>
      <w:r w:rsidRPr="00B16510">
        <w:rPr>
          <w:rFonts w:hAnsi="宋体"/>
          <w:sz w:val="24"/>
        </w:rPr>
        <w:t>kV</w:t>
      </w:r>
      <w:r w:rsidRPr="00B16510">
        <w:rPr>
          <w:rFonts w:hAnsi="宋体" w:hint="eastAsia"/>
          <w:sz w:val="24"/>
        </w:rPr>
        <w:t>降压站，降压站可为本项目各车间提供</w:t>
      </w:r>
      <w:r w:rsidRPr="00B16510">
        <w:rPr>
          <w:rFonts w:hAnsi="宋体" w:hint="eastAsia"/>
          <w:sz w:val="24"/>
        </w:rPr>
        <w:t>10</w:t>
      </w:r>
      <w:r w:rsidRPr="00B16510">
        <w:rPr>
          <w:rFonts w:hAnsi="宋体"/>
          <w:sz w:val="24"/>
        </w:rPr>
        <w:t>kV</w:t>
      </w:r>
      <w:r w:rsidRPr="00B16510">
        <w:rPr>
          <w:rFonts w:hAnsi="宋体" w:hint="eastAsia"/>
          <w:sz w:val="24"/>
        </w:rPr>
        <w:t>电源</w:t>
      </w:r>
      <w:r w:rsidR="00A343EE" w:rsidRPr="00B16510">
        <w:rPr>
          <w:rFonts w:hAnsi="宋体"/>
          <w:sz w:val="24"/>
        </w:rPr>
        <w:t>。</w:t>
      </w:r>
    </w:p>
    <w:p w:rsidR="00A343EE" w:rsidRPr="00B16510" w:rsidRDefault="00A343EE" w:rsidP="00767A74">
      <w:pPr>
        <w:pStyle w:val="31"/>
        <w:spacing w:before="31"/>
        <w:rPr>
          <w:szCs w:val="24"/>
        </w:rPr>
      </w:pPr>
      <w:r w:rsidRPr="00B16510">
        <w:rPr>
          <w:rFonts w:hAnsi="宋体"/>
          <w:szCs w:val="24"/>
        </w:rPr>
        <w:t>给水系统</w:t>
      </w:r>
    </w:p>
    <w:p w:rsidR="00420EC0" w:rsidRPr="00B16510" w:rsidRDefault="00420EC0" w:rsidP="00767A74">
      <w:pPr>
        <w:spacing w:line="460" w:lineRule="exact"/>
        <w:ind w:firstLine="480"/>
        <w:rPr>
          <w:rFonts w:hAnsi="宋体"/>
          <w:sz w:val="24"/>
        </w:rPr>
      </w:pPr>
      <w:r w:rsidRPr="00B16510">
        <w:rPr>
          <w:rFonts w:hAnsi="宋体" w:hint="eastAsia"/>
          <w:sz w:val="24"/>
        </w:rPr>
        <w:t>由市供水公司统一供水，供水水源为柳西、柳北水厂，本项目将从厂区周围市政给水干管引入两根</w:t>
      </w:r>
      <w:r w:rsidRPr="00B16510">
        <w:rPr>
          <w:rFonts w:hAnsi="宋体" w:hint="eastAsia"/>
          <w:sz w:val="24"/>
        </w:rPr>
        <w:t>DN200</w:t>
      </w:r>
      <w:r w:rsidRPr="00B16510">
        <w:rPr>
          <w:rFonts w:hAnsi="宋体" w:hint="eastAsia"/>
          <w:sz w:val="24"/>
        </w:rPr>
        <w:t>生活给水管道作为该区域水源。</w:t>
      </w:r>
    </w:p>
    <w:p w:rsidR="00A343EE" w:rsidRPr="00B16510" w:rsidRDefault="00A343EE" w:rsidP="00767A74">
      <w:pPr>
        <w:pStyle w:val="31"/>
        <w:spacing w:before="31"/>
        <w:rPr>
          <w:szCs w:val="24"/>
        </w:rPr>
      </w:pPr>
      <w:bookmarkStart w:id="0" w:name="_Toc176779604"/>
      <w:r w:rsidRPr="00B16510">
        <w:rPr>
          <w:rFonts w:hAnsi="宋体"/>
          <w:szCs w:val="24"/>
        </w:rPr>
        <w:t>排水系统</w:t>
      </w:r>
      <w:bookmarkEnd w:id="0"/>
    </w:p>
    <w:p w:rsidR="00A343EE" w:rsidRPr="00B16510" w:rsidRDefault="00A343EE" w:rsidP="00767A74">
      <w:pPr>
        <w:spacing w:line="460" w:lineRule="exact"/>
        <w:ind w:firstLine="480"/>
        <w:rPr>
          <w:sz w:val="24"/>
        </w:rPr>
      </w:pPr>
      <w:r w:rsidRPr="00B16510">
        <w:rPr>
          <w:rFonts w:hAnsi="宋体"/>
          <w:sz w:val="24"/>
        </w:rPr>
        <w:t>排水体制采取清污分流、雨污分流制。</w:t>
      </w:r>
      <w:r w:rsidRPr="00B16510">
        <w:rPr>
          <w:rFonts w:hAnsi="宋体"/>
          <w:spacing w:val="4"/>
          <w:sz w:val="24"/>
        </w:rPr>
        <w:t>雨水</w:t>
      </w:r>
      <w:r w:rsidRPr="00B16510">
        <w:rPr>
          <w:rFonts w:hAnsi="宋体"/>
          <w:sz w:val="24"/>
        </w:rPr>
        <w:t>经统一收集后排入市政雨水管道；</w:t>
      </w:r>
      <w:r w:rsidRPr="00B16510">
        <w:rPr>
          <w:rFonts w:hAnsi="宋体"/>
          <w:spacing w:val="4"/>
          <w:sz w:val="24"/>
        </w:rPr>
        <w:t>洁净废水直接排入</w:t>
      </w:r>
      <w:r w:rsidRPr="00B16510">
        <w:rPr>
          <w:rFonts w:hAnsi="宋体"/>
          <w:sz w:val="24"/>
        </w:rPr>
        <w:t>厂区总排口；拟建工程将</w:t>
      </w:r>
      <w:r w:rsidR="00C3497F" w:rsidRPr="00B16510">
        <w:rPr>
          <w:rFonts w:hAnsi="宋体" w:hint="eastAsia"/>
          <w:sz w:val="24"/>
        </w:rPr>
        <w:t>在车桥涂装车间的南侧</w:t>
      </w:r>
      <w:r w:rsidRPr="00B16510">
        <w:rPr>
          <w:rFonts w:hAnsi="宋体"/>
          <w:sz w:val="24"/>
        </w:rPr>
        <w:t>新建一座污水处理站，新增的生产废水和生活污水进入新建污水处理站处理达标后，由厂区总排口</w:t>
      </w:r>
      <w:r w:rsidRPr="00B16510">
        <w:rPr>
          <w:rFonts w:hAnsi="宋体"/>
          <w:sz w:val="24"/>
        </w:rPr>
        <w:lastRenderedPageBreak/>
        <w:t>排入市政污水管网，最终进入</w:t>
      </w:r>
      <w:r w:rsidRPr="00B16510">
        <w:rPr>
          <w:rFonts w:hAnsi="宋体"/>
          <w:spacing w:val="4"/>
          <w:sz w:val="24"/>
        </w:rPr>
        <w:t>官塘</w:t>
      </w:r>
      <w:r w:rsidRPr="00B16510">
        <w:rPr>
          <w:rFonts w:hAnsi="宋体"/>
          <w:sz w:val="24"/>
        </w:rPr>
        <w:t>污水处理厂深度处</w:t>
      </w:r>
      <w:r w:rsidRPr="00B16510">
        <w:rPr>
          <w:rFonts w:hAnsi="宋体"/>
          <w:spacing w:val="4"/>
          <w:sz w:val="24"/>
        </w:rPr>
        <w:t>理。</w:t>
      </w:r>
    </w:p>
    <w:p w:rsidR="00A343EE" w:rsidRPr="00B16510" w:rsidRDefault="00A343EE" w:rsidP="00767A74">
      <w:pPr>
        <w:pStyle w:val="31"/>
        <w:spacing w:before="31"/>
        <w:rPr>
          <w:szCs w:val="24"/>
        </w:rPr>
      </w:pPr>
      <w:r w:rsidRPr="00B16510">
        <w:rPr>
          <w:rFonts w:hAnsi="宋体"/>
          <w:szCs w:val="24"/>
        </w:rPr>
        <w:t>空压站</w:t>
      </w:r>
    </w:p>
    <w:p w:rsidR="00B16510" w:rsidRPr="00B16510" w:rsidRDefault="00B16510" w:rsidP="00B16510">
      <w:pPr>
        <w:spacing w:before="24" w:line="480" w:lineRule="exact"/>
        <w:ind w:firstLine="480"/>
        <w:rPr>
          <w:bCs/>
          <w:sz w:val="24"/>
        </w:rPr>
      </w:pPr>
      <w:r w:rsidRPr="00B16510">
        <w:rPr>
          <w:rFonts w:hAnsi="宋体"/>
          <w:bCs/>
          <w:sz w:val="24"/>
        </w:rPr>
        <w:t>车身冲焊联合厂房空压站：选用原有额定排气量为</w:t>
      </w:r>
      <w:r w:rsidRPr="00B16510">
        <w:rPr>
          <w:bCs/>
          <w:sz w:val="24"/>
        </w:rPr>
        <w:t>21.1m</w:t>
      </w:r>
      <w:r w:rsidRPr="00B16510">
        <w:rPr>
          <w:bCs/>
          <w:sz w:val="24"/>
          <w:vertAlign w:val="superscript"/>
        </w:rPr>
        <w:t>3</w:t>
      </w:r>
      <w:r w:rsidRPr="00B16510">
        <w:rPr>
          <w:bCs/>
          <w:sz w:val="24"/>
        </w:rPr>
        <w:t>/min</w:t>
      </w:r>
      <w:r w:rsidRPr="00B16510">
        <w:rPr>
          <w:rFonts w:hAnsi="宋体"/>
          <w:bCs/>
          <w:sz w:val="24"/>
        </w:rPr>
        <w:t>的风冷型微油螺杆式空压机</w:t>
      </w:r>
      <w:r w:rsidRPr="00B16510">
        <w:rPr>
          <w:bCs/>
          <w:sz w:val="24"/>
        </w:rPr>
        <w:t>2</w:t>
      </w:r>
      <w:r w:rsidRPr="00B16510">
        <w:rPr>
          <w:rFonts w:hAnsi="宋体"/>
          <w:bCs/>
          <w:sz w:val="24"/>
        </w:rPr>
        <w:t>台，</w:t>
      </w:r>
      <w:r w:rsidRPr="00B16510">
        <w:rPr>
          <w:bCs/>
          <w:sz w:val="24"/>
        </w:rPr>
        <w:t>1</w:t>
      </w:r>
      <w:r w:rsidRPr="00B16510">
        <w:rPr>
          <w:rFonts w:hAnsi="宋体"/>
          <w:bCs/>
          <w:sz w:val="24"/>
        </w:rPr>
        <w:t>用</w:t>
      </w:r>
      <w:r w:rsidRPr="00B16510">
        <w:rPr>
          <w:bCs/>
          <w:sz w:val="24"/>
        </w:rPr>
        <w:t>1</w:t>
      </w:r>
      <w:r w:rsidRPr="00B16510">
        <w:rPr>
          <w:rFonts w:hAnsi="宋体"/>
          <w:bCs/>
          <w:sz w:val="24"/>
        </w:rPr>
        <w:t>备，另新增</w:t>
      </w:r>
      <w:r w:rsidRPr="00B16510">
        <w:rPr>
          <w:bCs/>
          <w:sz w:val="24"/>
        </w:rPr>
        <w:t>3</w:t>
      </w:r>
      <w:r w:rsidRPr="00B16510">
        <w:rPr>
          <w:rFonts w:hAnsi="宋体"/>
          <w:bCs/>
          <w:sz w:val="24"/>
        </w:rPr>
        <w:t>台额定排气量为</w:t>
      </w:r>
      <w:r w:rsidRPr="00B16510">
        <w:rPr>
          <w:bCs/>
          <w:sz w:val="24"/>
        </w:rPr>
        <w:t>21.1m</w:t>
      </w:r>
      <w:r w:rsidRPr="00B16510">
        <w:rPr>
          <w:bCs/>
          <w:sz w:val="24"/>
          <w:vertAlign w:val="superscript"/>
        </w:rPr>
        <w:t>3</w:t>
      </w:r>
      <w:r w:rsidRPr="00B16510">
        <w:rPr>
          <w:bCs/>
          <w:sz w:val="24"/>
        </w:rPr>
        <w:t>/min</w:t>
      </w:r>
      <w:r w:rsidRPr="00B16510">
        <w:rPr>
          <w:rFonts w:hAnsi="宋体"/>
          <w:bCs/>
          <w:sz w:val="24"/>
        </w:rPr>
        <w:t>的风冷型微油螺杆式空压机；总安装容量为</w:t>
      </w:r>
      <w:r w:rsidRPr="00B16510">
        <w:rPr>
          <w:bCs/>
          <w:sz w:val="24"/>
        </w:rPr>
        <w:t>105.5m</w:t>
      </w:r>
      <w:r w:rsidRPr="00B16510">
        <w:rPr>
          <w:bCs/>
          <w:sz w:val="24"/>
          <w:vertAlign w:val="superscript"/>
        </w:rPr>
        <w:t>3</w:t>
      </w:r>
      <w:r w:rsidRPr="00B16510">
        <w:rPr>
          <w:bCs/>
          <w:sz w:val="24"/>
        </w:rPr>
        <w:t>/min</w:t>
      </w:r>
      <w:r w:rsidRPr="00B16510">
        <w:rPr>
          <w:rFonts w:hAnsi="宋体"/>
          <w:bCs/>
          <w:sz w:val="24"/>
        </w:rPr>
        <w:t>。</w:t>
      </w:r>
    </w:p>
    <w:p w:rsidR="00B16510" w:rsidRPr="00B16510" w:rsidRDefault="00B16510" w:rsidP="00B16510">
      <w:pPr>
        <w:spacing w:before="24" w:line="480" w:lineRule="exact"/>
        <w:ind w:firstLineChars="182" w:firstLine="437"/>
        <w:rPr>
          <w:bCs/>
          <w:sz w:val="24"/>
        </w:rPr>
      </w:pPr>
      <w:r w:rsidRPr="00B16510">
        <w:rPr>
          <w:rFonts w:hAnsi="宋体"/>
          <w:bCs/>
          <w:sz w:val="24"/>
        </w:rPr>
        <w:t>车身涂装车间空压站：选用原有额定排气量为</w:t>
      </w:r>
      <w:r w:rsidRPr="00B16510">
        <w:rPr>
          <w:bCs/>
          <w:sz w:val="24"/>
        </w:rPr>
        <w:t>21.1m</w:t>
      </w:r>
      <w:r w:rsidRPr="00B16510">
        <w:rPr>
          <w:bCs/>
          <w:sz w:val="24"/>
          <w:vertAlign w:val="superscript"/>
        </w:rPr>
        <w:t>3</w:t>
      </w:r>
      <w:r w:rsidRPr="00B16510">
        <w:rPr>
          <w:bCs/>
          <w:sz w:val="24"/>
        </w:rPr>
        <w:t>/min</w:t>
      </w:r>
      <w:r w:rsidRPr="00B16510">
        <w:rPr>
          <w:rFonts w:hAnsi="宋体"/>
          <w:bCs/>
          <w:sz w:val="24"/>
        </w:rPr>
        <w:t>的风冷型微油螺杆式空压机</w:t>
      </w:r>
      <w:r w:rsidRPr="00B16510">
        <w:rPr>
          <w:bCs/>
          <w:sz w:val="24"/>
        </w:rPr>
        <w:t>3</w:t>
      </w:r>
      <w:r w:rsidRPr="00B16510">
        <w:rPr>
          <w:rFonts w:hAnsi="宋体"/>
          <w:bCs/>
          <w:sz w:val="24"/>
        </w:rPr>
        <w:t>台，</w:t>
      </w:r>
      <w:r w:rsidRPr="00B16510">
        <w:rPr>
          <w:bCs/>
          <w:sz w:val="24"/>
        </w:rPr>
        <w:t>2</w:t>
      </w:r>
      <w:r w:rsidRPr="00B16510">
        <w:rPr>
          <w:rFonts w:hAnsi="宋体"/>
          <w:bCs/>
          <w:sz w:val="24"/>
        </w:rPr>
        <w:t>用</w:t>
      </w:r>
      <w:r w:rsidRPr="00B16510">
        <w:rPr>
          <w:bCs/>
          <w:sz w:val="24"/>
        </w:rPr>
        <w:t>1</w:t>
      </w:r>
      <w:r w:rsidRPr="00B16510">
        <w:rPr>
          <w:rFonts w:hAnsi="宋体"/>
          <w:bCs/>
          <w:sz w:val="24"/>
        </w:rPr>
        <w:t>备，另新增一台额定排气量为</w:t>
      </w:r>
      <w:r w:rsidRPr="00B16510">
        <w:rPr>
          <w:bCs/>
          <w:sz w:val="24"/>
        </w:rPr>
        <w:t>21.1m</w:t>
      </w:r>
      <w:r w:rsidRPr="00B16510">
        <w:rPr>
          <w:bCs/>
          <w:sz w:val="24"/>
          <w:vertAlign w:val="superscript"/>
        </w:rPr>
        <w:t>3</w:t>
      </w:r>
      <w:r w:rsidRPr="00B16510">
        <w:rPr>
          <w:bCs/>
          <w:sz w:val="24"/>
        </w:rPr>
        <w:t>/min</w:t>
      </w:r>
      <w:r w:rsidRPr="00B16510">
        <w:rPr>
          <w:rFonts w:hAnsi="宋体"/>
          <w:bCs/>
          <w:sz w:val="24"/>
        </w:rPr>
        <w:t>的风冷型微油螺杆式空压机变频运行；总安装容量为</w:t>
      </w:r>
      <w:r w:rsidRPr="00B16510">
        <w:rPr>
          <w:bCs/>
          <w:sz w:val="24"/>
        </w:rPr>
        <w:t>84.4m</w:t>
      </w:r>
      <w:r w:rsidRPr="00B16510">
        <w:rPr>
          <w:bCs/>
          <w:sz w:val="24"/>
          <w:vertAlign w:val="superscript"/>
        </w:rPr>
        <w:t>3</w:t>
      </w:r>
      <w:r w:rsidRPr="00B16510">
        <w:rPr>
          <w:bCs/>
          <w:sz w:val="24"/>
        </w:rPr>
        <w:t>/min</w:t>
      </w:r>
      <w:r w:rsidRPr="00B16510">
        <w:rPr>
          <w:rFonts w:hAnsi="宋体"/>
          <w:bCs/>
          <w:sz w:val="24"/>
        </w:rPr>
        <w:t>。</w:t>
      </w:r>
    </w:p>
    <w:p w:rsidR="00B16510" w:rsidRPr="00B16510" w:rsidRDefault="00B16510" w:rsidP="00B16510">
      <w:pPr>
        <w:spacing w:before="24" w:line="480" w:lineRule="exact"/>
        <w:ind w:firstLine="480"/>
        <w:rPr>
          <w:bCs/>
          <w:sz w:val="24"/>
        </w:rPr>
      </w:pPr>
      <w:r w:rsidRPr="00B16510">
        <w:rPr>
          <w:rFonts w:hAnsi="宋体"/>
          <w:bCs/>
          <w:sz w:val="24"/>
        </w:rPr>
        <w:t>车架联合厂房空压站：选用原有额定排气量为</w:t>
      </w:r>
      <w:r w:rsidRPr="00B16510">
        <w:rPr>
          <w:bCs/>
          <w:sz w:val="24"/>
        </w:rPr>
        <w:t>21.1m</w:t>
      </w:r>
      <w:r w:rsidRPr="00B16510">
        <w:rPr>
          <w:bCs/>
          <w:sz w:val="24"/>
          <w:vertAlign w:val="superscript"/>
        </w:rPr>
        <w:t>3</w:t>
      </w:r>
      <w:r w:rsidRPr="00B16510">
        <w:rPr>
          <w:bCs/>
          <w:sz w:val="24"/>
        </w:rPr>
        <w:t>/min</w:t>
      </w:r>
      <w:r w:rsidRPr="00B16510">
        <w:rPr>
          <w:rFonts w:hAnsi="宋体"/>
          <w:bCs/>
          <w:sz w:val="24"/>
        </w:rPr>
        <w:t>的风冷型微油螺杆式空压机</w:t>
      </w:r>
      <w:r w:rsidRPr="00B16510">
        <w:rPr>
          <w:bCs/>
          <w:sz w:val="24"/>
        </w:rPr>
        <w:t>3</w:t>
      </w:r>
      <w:r w:rsidRPr="00B16510">
        <w:rPr>
          <w:rFonts w:hAnsi="宋体"/>
          <w:bCs/>
          <w:sz w:val="24"/>
        </w:rPr>
        <w:t>台，</w:t>
      </w:r>
      <w:r w:rsidRPr="00B16510">
        <w:rPr>
          <w:bCs/>
          <w:sz w:val="24"/>
        </w:rPr>
        <w:t>2</w:t>
      </w:r>
      <w:r w:rsidRPr="00B16510">
        <w:rPr>
          <w:rFonts w:hAnsi="宋体"/>
          <w:bCs/>
          <w:sz w:val="24"/>
        </w:rPr>
        <w:t>用</w:t>
      </w:r>
      <w:r w:rsidRPr="00B16510">
        <w:rPr>
          <w:bCs/>
          <w:sz w:val="24"/>
        </w:rPr>
        <w:t>1</w:t>
      </w:r>
      <w:r w:rsidRPr="00B16510">
        <w:rPr>
          <w:rFonts w:hAnsi="宋体"/>
          <w:bCs/>
          <w:sz w:val="24"/>
        </w:rPr>
        <w:t>备，另新增一台额定排气量为</w:t>
      </w:r>
      <w:r w:rsidRPr="00B16510">
        <w:rPr>
          <w:bCs/>
          <w:sz w:val="24"/>
        </w:rPr>
        <w:t>21.1m</w:t>
      </w:r>
      <w:r w:rsidRPr="00B16510">
        <w:rPr>
          <w:bCs/>
          <w:sz w:val="24"/>
          <w:vertAlign w:val="superscript"/>
        </w:rPr>
        <w:t>3</w:t>
      </w:r>
      <w:r w:rsidRPr="00B16510">
        <w:rPr>
          <w:bCs/>
          <w:sz w:val="24"/>
        </w:rPr>
        <w:t>/min</w:t>
      </w:r>
      <w:r w:rsidRPr="00B16510">
        <w:rPr>
          <w:rFonts w:hAnsi="宋体"/>
          <w:bCs/>
          <w:sz w:val="24"/>
        </w:rPr>
        <w:t>的风冷型微油螺杆式空压机变频运行；总安装容量为</w:t>
      </w:r>
      <w:r w:rsidRPr="00B16510">
        <w:rPr>
          <w:bCs/>
          <w:sz w:val="24"/>
        </w:rPr>
        <w:t>84.4m</w:t>
      </w:r>
      <w:r w:rsidRPr="00B16510">
        <w:rPr>
          <w:bCs/>
          <w:sz w:val="24"/>
          <w:vertAlign w:val="superscript"/>
        </w:rPr>
        <w:t>3</w:t>
      </w:r>
      <w:r w:rsidRPr="00B16510">
        <w:rPr>
          <w:bCs/>
          <w:sz w:val="24"/>
        </w:rPr>
        <w:t>/min</w:t>
      </w:r>
      <w:r w:rsidRPr="00B16510">
        <w:rPr>
          <w:rFonts w:hAnsi="宋体"/>
          <w:bCs/>
          <w:sz w:val="24"/>
        </w:rPr>
        <w:t>。</w:t>
      </w:r>
    </w:p>
    <w:p w:rsidR="00B16510" w:rsidRPr="00B16510" w:rsidRDefault="00B16510" w:rsidP="00B16510">
      <w:pPr>
        <w:spacing w:before="24" w:line="480" w:lineRule="exact"/>
        <w:ind w:firstLine="480"/>
        <w:rPr>
          <w:bCs/>
          <w:sz w:val="24"/>
        </w:rPr>
      </w:pPr>
      <w:r w:rsidRPr="00B16510">
        <w:rPr>
          <w:rFonts w:hAnsi="宋体"/>
          <w:bCs/>
          <w:sz w:val="24"/>
        </w:rPr>
        <w:t>总装车间空压站：选用额定排气量为</w:t>
      </w:r>
      <w:r w:rsidRPr="00B16510">
        <w:rPr>
          <w:bCs/>
          <w:sz w:val="24"/>
        </w:rPr>
        <w:t>29.2m</w:t>
      </w:r>
      <w:r w:rsidRPr="00B16510">
        <w:rPr>
          <w:bCs/>
          <w:sz w:val="24"/>
          <w:vertAlign w:val="superscript"/>
        </w:rPr>
        <w:t>3</w:t>
      </w:r>
      <w:r w:rsidRPr="00B16510">
        <w:rPr>
          <w:bCs/>
          <w:sz w:val="24"/>
        </w:rPr>
        <w:t>/min</w:t>
      </w:r>
      <w:r w:rsidRPr="00B16510">
        <w:rPr>
          <w:rFonts w:hAnsi="宋体"/>
          <w:bCs/>
          <w:sz w:val="24"/>
        </w:rPr>
        <w:t>的风冷型微油螺杆式空压机</w:t>
      </w:r>
      <w:r w:rsidRPr="00B16510">
        <w:rPr>
          <w:bCs/>
          <w:sz w:val="24"/>
        </w:rPr>
        <w:t>4</w:t>
      </w:r>
      <w:r w:rsidRPr="00B16510">
        <w:rPr>
          <w:rFonts w:hAnsi="宋体"/>
          <w:bCs/>
          <w:sz w:val="24"/>
        </w:rPr>
        <w:t>台，</w:t>
      </w:r>
      <w:r w:rsidRPr="00B16510">
        <w:rPr>
          <w:bCs/>
          <w:sz w:val="24"/>
        </w:rPr>
        <w:t>3</w:t>
      </w:r>
      <w:r w:rsidRPr="00B16510">
        <w:rPr>
          <w:rFonts w:hAnsi="宋体"/>
          <w:bCs/>
          <w:sz w:val="24"/>
        </w:rPr>
        <w:t>用</w:t>
      </w:r>
      <w:r w:rsidRPr="00B16510">
        <w:rPr>
          <w:bCs/>
          <w:sz w:val="24"/>
        </w:rPr>
        <w:t>1</w:t>
      </w:r>
      <w:r w:rsidRPr="00B16510">
        <w:rPr>
          <w:rFonts w:hAnsi="宋体"/>
          <w:bCs/>
          <w:sz w:val="24"/>
        </w:rPr>
        <w:t>备；总安装容量为</w:t>
      </w:r>
      <w:r w:rsidRPr="00B16510">
        <w:rPr>
          <w:bCs/>
          <w:sz w:val="24"/>
        </w:rPr>
        <w:t>116.8m</w:t>
      </w:r>
      <w:r w:rsidRPr="00B16510">
        <w:rPr>
          <w:bCs/>
          <w:sz w:val="24"/>
          <w:vertAlign w:val="superscript"/>
        </w:rPr>
        <w:t>3</w:t>
      </w:r>
      <w:r w:rsidRPr="00B16510">
        <w:rPr>
          <w:bCs/>
          <w:sz w:val="24"/>
        </w:rPr>
        <w:t>/min</w:t>
      </w:r>
      <w:r w:rsidRPr="00B16510">
        <w:rPr>
          <w:rFonts w:hAnsi="宋体"/>
          <w:bCs/>
          <w:sz w:val="24"/>
        </w:rPr>
        <w:t>。</w:t>
      </w:r>
    </w:p>
    <w:p w:rsidR="00B16510" w:rsidRPr="00B16510" w:rsidRDefault="00B16510" w:rsidP="00B16510">
      <w:pPr>
        <w:spacing w:before="24" w:line="480" w:lineRule="exact"/>
        <w:ind w:firstLine="480"/>
        <w:rPr>
          <w:bCs/>
          <w:sz w:val="24"/>
        </w:rPr>
      </w:pPr>
      <w:r w:rsidRPr="00B16510">
        <w:rPr>
          <w:rFonts w:hAnsi="宋体"/>
          <w:bCs/>
          <w:sz w:val="24"/>
        </w:rPr>
        <w:t>检测调整车间空压站：选用额定排气量为</w:t>
      </w:r>
      <w:r w:rsidRPr="00B16510">
        <w:rPr>
          <w:bCs/>
          <w:sz w:val="24"/>
        </w:rPr>
        <w:t>21.1m</w:t>
      </w:r>
      <w:r w:rsidRPr="00B16510">
        <w:rPr>
          <w:bCs/>
          <w:sz w:val="24"/>
          <w:vertAlign w:val="superscript"/>
        </w:rPr>
        <w:t>3</w:t>
      </w:r>
      <w:r w:rsidRPr="00B16510">
        <w:rPr>
          <w:bCs/>
          <w:sz w:val="24"/>
        </w:rPr>
        <w:t>/min</w:t>
      </w:r>
      <w:r w:rsidRPr="00B16510">
        <w:rPr>
          <w:rFonts w:hAnsi="宋体"/>
          <w:bCs/>
          <w:sz w:val="24"/>
        </w:rPr>
        <w:t>的风冷型微油螺杆式空压机</w:t>
      </w:r>
      <w:r w:rsidRPr="00B16510">
        <w:rPr>
          <w:bCs/>
          <w:sz w:val="24"/>
        </w:rPr>
        <w:t>2</w:t>
      </w:r>
      <w:r w:rsidRPr="00B16510">
        <w:rPr>
          <w:rFonts w:hAnsi="宋体"/>
          <w:bCs/>
          <w:sz w:val="24"/>
        </w:rPr>
        <w:t>台，</w:t>
      </w:r>
      <w:r w:rsidRPr="00B16510">
        <w:rPr>
          <w:bCs/>
          <w:sz w:val="24"/>
        </w:rPr>
        <w:t>1</w:t>
      </w:r>
      <w:r w:rsidRPr="00B16510">
        <w:rPr>
          <w:rFonts w:hAnsi="宋体"/>
          <w:bCs/>
          <w:sz w:val="24"/>
        </w:rPr>
        <w:t>用</w:t>
      </w:r>
      <w:r w:rsidRPr="00B16510">
        <w:rPr>
          <w:bCs/>
          <w:sz w:val="24"/>
        </w:rPr>
        <w:t>1</w:t>
      </w:r>
      <w:r w:rsidRPr="00B16510">
        <w:rPr>
          <w:rFonts w:hAnsi="宋体"/>
          <w:bCs/>
          <w:sz w:val="24"/>
        </w:rPr>
        <w:t>备；总安装容量为</w:t>
      </w:r>
      <w:r w:rsidRPr="00B16510">
        <w:rPr>
          <w:bCs/>
          <w:sz w:val="24"/>
        </w:rPr>
        <w:t>42.2m</w:t>
      </w:r>
      <w:r w:rsidRPr="00B16510">
        <w:rPr>
          <w:bCs/>
          <w:sz w:val="24"/>
          <w:vertAlign w:val="superscript"/>
        </w:rPr>
        <w:t>3</w:t>
      </w:r>
      <w:r w:rsidRPr="00B16510">
        <w:rPr>
          <w:bCs/>
          <w:sz w:val="24"/>
        </w:rPr>
        <w:t>/min</w:t>
      </w:r>
      <w:r w:rsidRPr="00B16510">
        <w:rPr>
          <w:rFonts w:hAnsi="宋体"/>
          <w:bCs/>
          <w:sz w:val="24"/>
        </w:rPr>
        <w:t>。</w:t>
      </w:r>
    </w:p>
    <w:p w:rsidR="00B16510" w:rsidRPr="00B16510" w:rsidRDefault="00B16510" w:rsidP="00B16510">
      <w:pPr>
        <w:spacing w:before="24" w:line="480" w:lineRule="exact"/>
        <w:ind w:firstLine="480"/>
        <w:rPr>
          <w:bCs/>
          <w:sz w:val="24"/>
        </w:rPr>
      </w:pPr>
      <w:r w:rsidRPr="00B16510">
        <w:rPr>
          <w:rFonts w:hAnsi="宋体"/>
          <w:bCs/>
          <w:sz w:val="24"/>
        </w:rPr>
        <w:t>轮胎分装车间空压站：选用额定排气量为</w:t>
      </w:r>
      <w:r w:rsidRPr="00B16510">
        <w:rPr>
          <w:bCs/>
          <w:sz w:val="24"/>
        </w:rPr>
        <w:t>2.6m</w:t>
      </w:r>
      <w:r w:rsidRPr="00B16510">
        <w:rPr>
          <w:bCs/>
          <w:sz w:val="24"/>
          <w:vertAlign w:val="superscript"/>
        </w:rPr>
        <w:t>3</w:t>
      </w:r>
      <w:r w:rsidRPr="00B16510">
        <w:rPr>
          <w:bCs/>
          <w:sz w:val="24"/>
        </w:rPr>
        <w:t>/min</w:t>
      </w:r>
      <w:r w:rsidRPr="00B16510">
        <w:rPr>
          <w:rFonts w:hAnsi="宋体"/>
          <w:bCs/>
          <w:sz w:val="24"/>
        </w:rPr>
        <w:t>的风冷型微油螺杆式空压机</w:t>
      </w:r>
      <w:r w:rsidRPr="00B16510">
        <w:rPr>
          <w:bCs/>
          <w:sz w:val="24"/>
        </w:rPr>
        <w:t>2</w:t>
      </w:r>
      <w:r w:rsidRPr="00B16510">
        <w:rPr>
          <w:rFonts w:hAnsi="宋体"/>
          <w:bCs/>
          <w:sz w:val="24"/>
        </w:rPr>
        <w:t>台，</w:t>
      </w:r>
      <w:r w:rsidRPr="00B16510">
        <w:rPr>
          <w:bCs/>
          <w:sz w:val="24"/>
        </w:rPr>
        <w:t>1</w:t>
      </w:r>
      <w:r w:rsidRPr="00B16510">
        <w:rPr>
          <w:rFonts w:hAnsi="宋体"/>
          <w:bCs/>
          <w:sz w:val="24"/>
        </w:rPr>
        <w:t>用</w:t>
      </w:r>
      <w:r w:rsidRPr="00B16510">
        <w:rPr>
          <w:bCs/>
          <w:sz w:val="24"/>
        </w:rPr>
        <w:t>1</w:t>
      </w:r>
      <w:r w:rsidRPr="00B16510">
        <w:rPr>
          <w:rFonts w:hAnsi="宋体"/>
          <w:bCs/>
          <w:sz w:val="24"/>
        </w:rPr>
        <w:t>备；总安装容量为</w:t>
      </w:r>
      <w:r w:rsidRPr="00B16510">
        <w:rPr>
          <w:bCs/>
          <w:sz w:val="24"/>
        </w:rPr>
        <w:t>5.2m</w:t>
      </w:r>
      <w:r w:rsidRPr="00B16510">
        <w:rPr>
          <w:bCs/>
          <w:sz w:val="24"/>
          <w:vertAlign w:val="superscript"/>
        </w:rPr>
        <w:t>3</w:t>
      </w:r>
      <w:r w:rsidRPr="00B16510">
        <w:rPr>
          <w:bCs/>
          <w:sz w:val="24"/>
        </w:rPr>
        <w:t>/min</w:t>
      </w:r>
      <w:r w:rsidRPr="00B16510">
        <w:rPr>
          <w:rFonts w:hAnsi="宋体"/>
          <w:bCs/>
          <w:sz w:val="24"/>
        </w:rPr>
        <w:t>。</w:t>
      </w:r>
    </w:p>
    <w:p w:rsidR="00B16510" w:rsidRPr="00B16510" w:rsidRDefault="00B16510" w:rsidP="00B16510">
      <w:pPr>
        <w:spacing w:before="24" w:line="480" w:lineRule="exact"/>
        <w:ind w:firstLine="480"/>
        <w:rPr>
          <w:bCs/>
          <w:sz w:val="24"/>
        </w:rPr>
      </w:pPr>
      <w:r w:rsidRPr="00B16510">
        <w:rPr>
          <w:rFonts w:hAnsi="宋体"/>
          <w:bCs/>
          <w:sz w:val="24"/>
        </w:rPr>
        <w:t>发动机分装组合车间空压站：选用额定排气量为</w:t>
      </w:r>
      <w:r w:rsidRPr="00B16510">
        <w:rPr>
          <w:bCs/>
          <w:sz w:val="24"/>
        </w:rPr>
        <w:t>3.5m</w:t>
      </w:r>
      <w:r w:rsidRPr="00B16510">
        <w:rPr>
          <w:bCs/>
          <w:sz w:val="24"/>
          <w:vertAlign w:val="superscript"/>
        </w:rPr>
        <w:t>3</w:t>
      </w:r>
      <w:r w:rsidRPr="00B16510">
        <w:rPr>
          <w:bCs/>
          <w:sz w:val="24"/>
        </w:rPr>
        <w:t>/min</w:t>
      </w:r>
      <w:r w:rsidRPr="00B16510">
        <w:rPr>
          <w:rFonts w:hAnsi="宋体"/>
          <w:bCs/>
          <w:sz w:val="24"/>
        </w:rPr>
        <w:t>的风冷型微油螺杆式空压机</w:t>
      </w:r>
      <w:r w:rsidRPr="00B16510">
        <w:rPr>
          <w:bCs/>
          <w:sz w:val="24"/>
        </w:rPr>
        <w:t>2</w:t>
      </w:r>
      <w:r w:rsidRPr="00B16510">
        <w:rPr>
          <w:rFonts w:hAnsi="宋体"/>
          <w:bCs/>
          <w:sz w:val="24"/>
        </w:rPr>
        <w:t>台，</w:t>
      </w:r>
      <w:r w:rsidRPr="00B16510">
        <w:rPr>
          <w:bCs/>
          <w:sz w:val="24"/>
        </w:rPr>
        <w:t>1</w:t>
      </w:r>
      <w:r w:rsidRPr="00B16510">
        <w:rPr>
          <w:rFonts w:hAnsi="宋体"/>
          <w:bCs/>
          <w:sz w:val="24"/>
        </w:rPr>
        <w:t>用</w:t>
      </w:r>
      <w:r w:rsidRPr="00B16510">
        <w:rPr>
          <w:bCs/>
          <w:sz w:val="24"/>
        </w:rPr>
        <w:t>1</w:t>
      </w:r>
      <w:r w:rsidRPr="00B16510">
        <w:rPr>
          <w:rFonts w:hAnsi="宋体"/>
          <w:bCs/>
          <w:sz w:val="24"/>
        </w:rPr>
        <w:t>备；总安装容量为</w:t>
      </w:r>
      <w:r w:rsidRPr="00B16510">
        <w:rPr>
          <w:bCs/>
          <w:sz w:val="24"/>
        </w:rPr>
        <w:t>7.0m</w:t>
      </w:r>
      <w:r w:rsidRPr="00B16510">
        <w:rPr>
          <w:bCs/>
          <w:sz w:val="24"/>
          <w:vertAlign w:val="superscript"/>
        </w:rPr>
        <w:t>3</w:t>
      </w:r>
      <w:r w:rsidRPr="00B16510">
        <w:rPr>
          <w:bCs/>
          <w:sz w:val="24"/>
        </w:rPr>
        <w:t>/min</w:t>
      </w:r>
      <w:r w:rsidRPr="00B16510">
        <w:rPr>
          <w:rFonts w:hAnsi="宋体"/>
          <w:bCs/>
          <w:sz w:val="24"/>
        </w:rPr>
        <w:t>。</w:t>
      </w:r>
    </w:p>
    <w:p w:rsidR="00A343EE" w:rsidRPr="00B16510" w:rsidRDefault="00B16510" w:rsidP="00B16510">
      <w:pPr>
        <w:spacing w:before="24" w:line="460" w:lineRule="exact"/>
        <w:ind w:firstLine="482"/>
        <w:rPr>
          <w:rFonts w:hAnsi="宋体"/>
          <w:sz w:val="24"/>
        </w:rPr>
      </w:pPr>
      <w:r w:rsidRPr="00B16510">
        <w:rPr>
          <w:rFonts w:hAnsi="宋体"/>
          <w:sz w:val="24"/>
          <w:lang w:val="zh-CN"/>
        </w:rPr>
        <w:t>研发试制车间空压站：选用额定排气量为</w:t>
      </w:r>
      <w:r w:rsidRPr="00B16510">
        <w:rPr>
          <w:sz w:val="24"/>
          <w:lang w:val="zh-CN"/>
        </w:rPr>
        <w:t>3.0m</w:t>
      </w:r>
      <w:r w:rsidRPr="00B16510">
        <w:rPr>
          <w:sz w:val="24"/>
          <w:vertAlign w:val="superscript"/>
          <w:lang w:val="zh-CN"/>
        </w:rPr>
        <w:t>3</w:t>
      </w:r>
      <w:r w:rsidRPr="00B16510">
        <w:rPr>
          <w:sz w:val="24"/>
          <w:lang w:val="zh-CN"/>
        </w:rPr>
        <w:t>/min</w:t>
      </w:r>
      <w:r w:rsidRPr="00B16510">
        <w:rPr>
          <w:sz w:val="24"/>
          <w:lang w:val="zh-CN"/>
        </w:rPr>
        <w:t>的风冷型微油</w:t>
      </w:r>
      <w:r w:rsidRPr="00B16510">
        <w:rPr>
          <w:sz w:val="24"/>
        </w:rPr>
        <w:t>螺杆式空压机</w:t>
      </w:r>
      <w:r w:rsidRPr="00B16510">
        <w:rPr>
          <w:sz w:val="24"/>
          <w:lang w:val="zh-CN"/>
        </w:rPr>
        <w:t>2</w:t>
      </w:r>
      <w:r w:rsidRPr="00B16510">
        <w:rPr>
          <w:sz w:val="24"/>
          <w:lang w:val="zh-CN"/>
        </w:rPr>
        <w:t>台，</w:t>
      </w:r>
      <w:r w:rsidRPr="00B16510">
        <w:rPr>
          <w:sz w:val="24"/>
          <w:lang w:val="zh-CN"/>
        </w:rPr>
        <w:t>1</w:t>
      </w:r>
      <w:r w:rsidRPr="00B16510">
        <w:rPr>
          <w:rFonts w:hAnsi="宋体"/>
          <w:sz w:val="24"/>
          <w:lang w:val="zh-CN"/>
        </w:rPr>
        <w:t>用</w:t>
      </w:r>
      <w:r w:rsidRPr="00B16510">
        <w:rPr>
          <w:sz w:val="24"/>
          <w:lang w:val="zh-CN"/>
        </w:rPr>
        <w:t>1</w:t>
      </w:r>
      <w:r w:rsidRPr="00B16510">
        <w:rPr>
          <w:rFonts w:hAnsi="宋体"/>
          <w:sz w:val="24"/>
          <w:lang w:val="zh-CN"/>
        </w:rPr>
        <w:t>备；</w:t>
      </w:r>
      <w:r w:rsidRPr="00B16510">
        <w:rPr>
          <w:rFonts w:hAnsi="宋体"/>
          <w:sz w:val="24"/>
        </w:rPr>
        <w:t>总安装容量为</w:t>
      </w:r>
      <w:r w:rsidRPr="00B16510">
        <w:rPr>
          <w:sz w:val="24"/>
        </w:rPr>
        <w:t>6.0m</w:t>
      </w:r>
      <w:r w:rsidRPr="00B16510">
        <w:rPr>
          <w:sz w:val="24"/>
          <w:vertAlign w:val="superscript"/>
        </w:rPr>
        <w:t>3</w:t>
      </w:r>
      <w:r w:rsidRPr="00B16510">
        <w:rPr>
          <w:sz w:val="24"/>
        </w:rPr>
        <w:t>/min</w:t>
      </w:r>
      <w:r w:rsidR="00A343EE" w:rsidRPr="00B16510">
        <w:rPr>
          <w:rFonts w:hAnsi="宋体"/>
          <w:sz w:val="24"/>
        </w:rPr>
        <w:t>。</w:t>
      </w:r>
    </w:p>
    <w:p w:rsidR="00A343EE" w:rsidRPr="00B16510" w:rsidRDefault="00A343EE" w:rsidP="00767A74">
      <w:pPr>
        <w:pStyle w:val="31"/>
        <w:spacing w:before="31"/>
        <w:rPr>
          <w:szCs w:val="24"/>
        </w:rPr>
      </w:pPr>
      <w:r w:rsidRPr="00B16510">
        <w:rPr>
          <w:rFonts w:hAnsi="宋体"/>
          <w:szCs w:val="24"/>
        </w:rPr>
        <w:t>天然气供应</w:t>
      </w:r>
    </w:p>
    <w:p w:rsidR="00A343EE" w:rsidRPr="00B16510" w:rsidRDefault="006171EF" w:rsidP="00767A74">
      <w:pPr>
        <w:spacing w:before="24" w:line="460" w:lineRule="exact"/>
        <w:ind w:firstLine="480"/>
        <w:rPr>
          <w:rFonts w:hAnsi="宋体"/>
          <w:sz w:val="24"/>
        </w:rPr>
      </w:pPr>
      <w:r w:rsidRPr="00B16510">
        <w:rPr>
          <w:rFonts w:hAnsi="宋体" w:hint="eastAsia"/>
          <w:sz w:val="24"/>
        </w:rPr>
        <w:t>天然气接自原柳汽乘用车厂区天然气管道（接自市政天然气管道），供气压力为</w:t>
      </w:r>
      <w:r w:rsidRPr="00B16510">
        <w:rPr>
          <w:rFonts w:hAnsi="宋体" w:hint="eastAsia"/>
          <w:sz w:val="24"/>
        </w:rPr>
        <w:t>0.4MPa</w:t>
      </w:r>
      <w:r w:rsidRPr="00B16510">
        <w:rPr>
          <w:rFonts w:hAnsi="宋体" w:hint="eastAsia"/>
          <w:sz w:val="24"/>
        </w:rPr>
        <w:t>，满足涂装车间烘干炉、</w:t>
      </w:r>
      <w:r w:rsidRPr="00B16510">
        <w:rPr>
          <w:rFonts w:hAnsi="宋体" w:hint="eastAsia"/>
          <w:sz w:val="24"/>
        </w:rPr>
        <w:t>RTO</w:t>
      </w:r>
      <w:r w:rsidRPr="00B16510">
        <w:rPr>
          <w:rFonts w:hAnsi="宋体" w:hint="eastAsia"/>
          <w:sz w:val="24"/>
        </w:rPr>
        <w:t>及液压件粉末烘干炉等设备对天然气的需求</w:t>
      </w:r>
      <w:r w:rsidR="00A343EE" w:rsidRPr="00B16510">
        <w:rPr>
          <w:rFonts w:hAnsi="宋体"/>
          <w:sz w:val="24"/>
        </w:rPr>
        <w:t>。</w:t>
      </w:r>
    </w:p>
    <w:p w:rsidR="00A343EE" w:rsidRPr="00B16510" w:rsidRDefault="006171EF" w:rsidP="00767A74">
      <w:pPr>
        <w:pStyle w:val="31"/>
        <w:spacing w:before="31"/>
        <w:rPr>
          <w:szCs w:val="24"/>
        </w:rPr>
      </w:pPr>
      <w:r w:rsidRPr="00B16510">
        <w:rPr>
          <w:rFonts w:hint="eastAsia"/>
          <w:szCs w:val="24"/>
        </w:rPr>
        <w:t>燃气锅炉房</w:t>
      </w:r>
    </w:p>
    <w:p w:rsidR="00B16510" w:rsidRPr="00B16510" w:rsidRDefault="00B16510" w:rsidP="00862AB2">
      <w:pPr>
        <w:spacing w:line="480" w:lineRule="exact"/>
        <w:ind w:firstLine="480"/>
        <w:rPr>
          <w:bCs/>
          <w:sz w:val="24"/>
        </w:rPr>
      </w:pPr>
      <w:r w:rsidRPr="00B16510">
        <w:rPr>
          <w:rFonts w:hAnsi="宋体"/>
          <w:bCs/>
          <w:sz w:val="24"/>
        </w:rPr>
        <w:t>根据车身涂装工艺设备热负荷，选择</w:t>
      </w:r>
      <w:r w:rsidRPr="00B16510">
        <w:rPr>
          <w:bCs/>
          <w:sz w:val="24"/>
        </w:rPr>
        <w:t>2</w:t>
      </w:r>
      <w:r w:rsidRPr="00B16510">
        <w:rPr>
          <w:rFonts w:hAnsi="宋体"/>
          <w:bCs/>
          <w:sz w:val="24"/>
        </w:rPr>
        <w:t>台热水锅炉，设计供回水温度为</w:t>
      </w:r>
      <w:r w:rsidRPr="00B16510">
        <w:rPr>
          <w:bCs/>
          <w:sz w:val="24"/>
        </w:rPr>
        <w:t>90/70ºC</w:t>
      </w:r>
      <w:r w:rsidRPr="00B16510">
        <w:rPr>
          <w:rFonts w:hAnsi="宋体"/>
          <w:bCs/>
          <w:sz w:val="24"/>
        </w:rPr>
        <w:t>，每台供热量</w:t>
      </w:r>
      <w:r w:rsidRPr="00B16510">
        <w:rPr>
          <w:bCs/>
          <w:sz w:val="24"/>
        </w:rPr>
        <w:t>2.1MW</w:t>
      </w:r>
      <w:r w:rsidRPr="00B16510">
        <w:rPr>
          <w:rFonts w:hAnsi="宋体"/>
          <w:bCs/>
          <w:sz w:val="24"/>
        </w:rPr>
        <w:t>。</w:t>
      </w:r>
      <w:r w:rsidRPr="00B16510">
        <w:rPr>
          <w:bCs/>
          <w:sz w:val="24"/>
        </w:rPr>
        <w:t>2</w:t>
      </w:r>
      <w:r w:rsidRPr="00B16510">
        <w:rPr>
          <w:rFonts w:hAnsi="宋体"/>
          <w:bCs/>
          <w:sz w:val="24"/>
        </w:rPr>
        <w:t>台锅炉同时使用，根据工艺负荷自动调节运行。</w:t>
      </w:r>
    </w:p>
    <w:p w:rsidR="00A343EE" w:rsidRPr="00B16510" w:rsidRDefault="00B16510" w:rsidP="00862AB2">
      <w:pPr>
        <w:spacing w:line="480" w:lineRule="exact"/>
        <w:ind w:firstLine="480"/>
        <w:jc w:val="left"/>
        <w:rPr>
          <w:rFonts w:hAnsi="宋体"/>
          <w:sz w:val="24"/>
        </w:rPr>
      </w:pPr>
      <w:r w:rsidRPr="00B16510">
        <w:rPr>
          <w:rFonts w:hAnsi="宋体"/>
          <w:bCs/>
          <w:sz w:val="24"/>
        </w:rPr>
        <w:lastRenderedPageBreak/>
        <w:t>根据车架涂装工艺设备热负荷，选择</w:t>
      </w:r>
      <w:r w:rsidRPr="00B16510">
        <w:rPr>
          <w:bCs/>
          <w:sz w:val="24"/>
        </w:rPr>
        <w:t>2</w:t>
      </w:r>
      <w:r w:rsidRPr="00B16510">
        <w:rPr>
          <w:rFonts w:hAnsi="宋体"/>
          <w:bCs/>
          <w:sz w:val="24"/>
        </w:rPr>
        <w:t>台热水锅炉，设计供回水温度为</w:t>
      </w:r>
      <w:r w:rsidRPr="00B16510">
        <w:rPr>
          <w:bCs/>
          <w:sz w:val="24"/>
        </w:rPr>
        <w:t>90/70ºC</w:t>
      </w:r>
      <w:r w:rsidRPr="00B16510">
        <w:rPr>
          <w:rFonts w:hAnsi="宋体"/>
          <w:bCs/>
          <w:sz w:val="24"/>
        </w:rPr>
        <w:t>，每台供热量</w:t>
      </w:r>
      <w:r w:rsidRPr="00B16510">
        <w:rPr>
          <w:bCs/>
          <w:sz w:val="24"/>
        </w:rPr>
        <w:t>2.1MW</w:t>
      </w:r>
      <w:r w:rsidRPr="00B16510">
        <w:rPr>
          <w:rFonts w:hAnsi="宋体"/>
          <w:bCs/>
          <w:sz w:val="24"/>
        </w:rPr>
        <w:t>。</w:t>
      </w:r>
      <w:r w:rsidRPr="00B16510">
        <w:rPr>
          <w:bCs/>
          <w:sz w:val="24"/>
        </w:rPr>
        <w:t>2</w:t>
      </w:r>
      <w:r w:rsidRPr="00B16510">
        <w:rPr>
          <w:rFonts w:hAnsi="宋体"/>
          <w:bCs/>
          <w:sz w:val="24"/>
        </w:rPr>
        <w:t>台锅炉同时使用，根据工艺负荷自动调节运行</w:t>
      </w:r>
      <w:r w:rsidR="00A343EE" w:rsidRPr="00B16510">
        <w:rPr>
          <w:rFonts w:hAnsi="宋体"/>
          <w:sz w:val="24"/>
        </w:rPr>
        <w:t>。</w:t>
      </w:r>
    </w:p>
    <w:p w:rsidR="00A343EE" w:rsidRPr="00B16510" w:rsidRDefault="00A343EE" w:rsidP="00862AB2">
      <w:pPr>
        <w:pStyle w:val="31"/>
        <w:numPr>
          <w:ilvl w:val="2"/>
          <w:numId w:val="4"/>
        </w:numPr>
        <w:tabs>
          <w:tab w:val="clear" w:pos="652"/>
        </w:tabs>
        <w:spacing w:beforeLines="0" w:line="480" w:lineRule="exact"/>
        <w:rPr>
          <w:szCs w:val="24"/>
        </w:rPr>
      </w:pPr>
      <w:r w:rsidRPr="00B16510">
        <w:rPr>
          <w:rFonts w:hAnsi="宋体"/>
          <w:szCs w:val="24"/>
        </w:rPr>
        <w:t>原辅材料的贮运方式</w:t>
      </w:r>
    </w:p>
    <w:p w:rsidR="00A343EE" w:rsidRPr="00B16510" w:rsidRDefault="00A343EE" w:rsidP="00862AB2">
      <w:pPr>
        <w:spacing w:line="480" w:lineRule="exact"/>
        <w:ind w:firstLine="480"/>
        <w:rPr>
          <w:sz w:val="24"/>
        </w:rPr>
      </w:pPr>
      <w:r w:rsidRPr="00B16510">
        <w:rPr>
          <w:rFonts w:hAnsi="宋体"/>
          <w:sz w:val="24"/>
        </w:rPr>
        <w:t>原辅材料主要为钢材、涂料、油料、焊接材料等，由现有供应商直接将每日所需原辅材料运至各生产车间存放，厂内不设集中库房。各车间之间运输根据运输量确定，采用叉车、电瓶车与机械化配合输送。</w:t>
      </w:r>
    </w:p>
    <w:p w:rsidR="00A343EE" w:rsidRPr="00B16510" w:rsidRDefault="00A343EE" w:rsidP="00862AB2">
      <w:pPr>
        <w:pStyle w:val="31"/>
        <w:numPr>
          <w:ilvl w:val="2"/>
          <w:numId w:val="4"/>
        </w:numPr>
        <w:tabs>
          <w:tab w:val="clear" w:pos="652"/>
        </w:tabs>
        <w:spacing w:beforeLines="0" w:line="480" w:lineRule="exact"/>
        <w:rPr>
          <w:szCs w:val="24"/>
        </w:rPr>
      </w:pPr>
      <w:r w:rsidRPr="00B16510">
        <w:rPr>
          <w:rFonts w:hAnsi="宋体"/>
          <w:szCs w:val="24"/>
        </w:rPr>
        <w:t>工作制度及年时基数</w:t>
      </w:r>
    </w:p>
    <w:p w:rsidR="006C6159" w:rsidRDefault="00F8722C" w:rsidP="00862AB2">
      <w:pPr>
        <w:adjustRightInd w:val="0"/>
        <w:snapToGrid w:val="0"/>
        <w:spacing w:line="480" w:lineRule="exact"/>
        <w:ind w:firstLineChars="200" w:firstLine="480"/>
        <w:rPr>
          <w:rFonts w:hAnsi="宋体"/>
          <w:sz w:val="24"/>
        </w:rPr>
        <w:sectPr w:rsidR="006C6159" w:rsidSect="00D7611B">
          <w:footerReference w:type="default" r:id="rId12"/>
          <w:pgSz w:w="11906" w:h="16838" w:code="9"/>
          <w:pgMar w:top="1588" w:right="1588" w:bottom="1985" w:left="1588" w:header="1134" w:footer="1418" w:gutter="0"/>
          <w:cols w:space="425"/>
          <w:docGrid w:type="lines" w:linePitch="312"/>
        </w:sectPr>
      </w:pPr>
      <w:r w:rsidRPr="00B16510">
        <w:rPr>
          <w:rFonts w:hAnsi="宋体" w:hint="eastAsia"/>
          <w:sz w:val="24"/>
        </w:rPr>
        <w:t>拟建工程全年工作</w:t>
      </w:r>
      <w:r w:rsidRPr="00B16510">
        <w:rPr>
          <w:rFonts w:hAnsi="宋体" w:hint="eastAsia"/>
          <w:sz w:val="24"/>
        </w:rPr>
        <w:t>250</w:t>
      </w:r>
      <w:r w:rsidRPr="00B16510">
        <w:rPr>
          <w:rFonts w:hAnsi="宋体" w:hint="eastAsia"/>
          <w:sz w:val="24"/>
        </w:rPr>
        <w:t>天，每天</w:t>
      </w:r>
      <w:r w:rsidRPr="00B16510">
        <w:rPr>
          <w:rFonts w:hAnsi="宋体" w:hint="eastAsia"/>
          <w:sz w:val="24"/>
        </w:rPr>
        <w:t>2</w:t>
      </w:r>
      <w:r w:rsidRPr="00B16510">
        <w:rPr>
          <w:rFonts w:hAnsi="宋体" w:hint="eastAsia"/>
          <w:sz w:val="24"/>
        </w:rPr>
        <w:t>班，每班</w:t>
      </w:r>
      <w:r w:rsidRPr="00B16510">
        <w:rPr>
          <w:rFonts w:hAnsi="宋体" w:hint="eastAsia"/>
          <w:sz w:val="24"/>
        </w:rPr>
        <w:t>8</w:t>
      </w:r>
      <w:r w:rsidRPr="00B16510">
        <w:rPr>
          <w:rFonts w:hAnsi="宋体" w:hint="eastAsia"/>
          <w:sz w:val="24"/>
        </w:rPr>
        <w:t>小时。</w:t>
      </w:r>
    </w:p>
    <w:p w:rsidR="00DA5043" w:rsidRPr="00B16510" w:rsidRDefault="00DA5043" w:rsidP="00767A74">
      <w:pPr>
        <w:pStyle w:val="1"/>
        <w:rPr>
          <w:rFonts w:eastAsia="宋体" w:cs="Times New Roman"/>
          <w:szCs w:val="24"/>
        </w:rPr>
      </w:pPr>
      <w:r w:rsidRPr="00B16510">
        <w:rPr>
          <w:rFonts w:eastAsia="宋体" w:hAnsi="宋体" w:cs="Times New Roman"/>
          <w:szCs w:val="24"/>
        </w:rPr>
        <w:lastRenderedPageBreak/>
        <w:t>工程分析</w:t>
      </w:r>
    </w:p>
    <w:p w:rsidR="00780CC4" w:rsidRPr="00B16510" w:rsidRDefault="00780CC4" w:rsidP="00767A74">
      <w:pPr>
        <w:pStyle w:val="20"/>
        <w:numPr>
          <w:ilvl w:val="1"/>
          <w:numId w:val="4"/>
        </w:numPr>
        <w:tabs>
          <w:tab w:val="clear" w:pos="482"/>
        </w:tabs>
        <w:spacing w:before="31"/>
        <w:rPr>
          <w:rFonts w:eastAsia="宋体" w:hAnsi="宋体"/>
        </w:rPr>
      </w:pPr>
      <w:bookmarkStart w:id="1" w:name="_Toc403032070"/>
      <w:r w:rsidRPr="00B16510">
        <w:rPr>
          <w:rFonts w:eastAsia="宋体" w:hAnsi="宋体"/>
        </w:rPr>
        <w:t>废气污染</w:t>
      </w:r>
      <w:bookmarkEnd w:id="1"/>
      <w:r w:rsidRPr="00B16510">
        <w:rPr>
          <w:rFonts w:eastAsia="宋体" w:hAnsi="宋体"/>
        </w:rPr>
        <w:t>源及治理措施</w:t>
      </w:r>
    </w:p>
    <w:p w:rsidR="00B16510" w:rsidRPr="00B16510" w:rsidRDefault="00B16510" w:rsidP="00862AB2">
      <w:pPr>
        <w:spacing w:line="480" w:lineRule="exact"/>
        <w:ind w:firstLine="420"/>
        <w:rPr>
          <w:rFonts w:hint="eastAsia"/>
          <w:spacing w:val="4"/>
          <w:sz w:val="24"/>
        </w:rPr>
      </w:pPr>
      <w:r w:rsidRPr="00B16510">
        <w:rPr>
          <w:rFonts w:hint="eastAsia"/>
          <w:sz w:val="24"/>
        </w:rPr>
        <w:t>车身焊接车间</w:t>
      </w:r>
      <w:r w:rsidRPr="00B16510">
        <w:rPr>
          <w:sz w:val="24"/>
        </w:rPr>
        <w:t>CO</w:t>
      </w:r>
      <w:r w:rsidRPr="00B16510">
        <w:rPr>
          <w:sz w:val="24"/>
          <w:vertAlign w:val="subscript"/>
        </w:rPr>
        <w:t>2</w:t>
      </w:r>
      <w:r w:rsidRPr="00B16510">
        <w:rPr>
          <w:rFonts w:hint="eastAsia"/>
          <w:spacing w:val="4"/>
          <w:sz w:val="24"/>
        </w:rPr>
        <w:t>焊机</w:t>
      </w:r>
      <w:r w:rsidRPr="00B16510">
        <w:rPr>
          <w:spacing w:val="4"/>
          <w:sz w:val="24"/>
        </w:rPr>
        <w:t>产生少量焊接烟尘和有害气体，</w:t>
      </w:r>
      <w:r w:rsidRPr="00B16510">
        <w:rPr>
          <w:rFonts w:hint="eastAsia"/>
          <w:bCs/>
          <w:sz w:val="24"/>
        </w:rPr>
        <w:t>采用全室通风措施，污染物经车间屋面排放</w:t>
      </w:r>
      <w:r w:rsidRPr="00B16510">
        <w:rPr>
          <w:rFonts w:hint="eastAsia"/>
          <w:sz w:val="24"/>
        </w:rPr>
        <w:t>。</w:t>
      </w:r>
      <w:r w:rsidRPr="00B16510">
        <w:rPr>
          <w:sz w:val="24"/>
        </w:rPr>
        <w:t>白车身总成调整打磨产生少量金属粉尘，</w:t>
      </w:r>
      <w:r w:rsidRPr="00B16510">
        <w:rPr>
          <w:spacing w:val="4"/>
          <w:sz w:val="24"/>
        </w:rPr>
        <w:t>采取</w:t>
      </w:r>
      <w:r w:rsidRPr="00B16510">
        <w:rPr>
          <w:rFonts w:hint="eastAsia"/>
          <w:spacing w:val="4"/>
          <w:sz w:val="24"/>
        </w:rPr>
        <w:t>车间</w:t>
      </w:r>
      <w:r w:rsidRPr="00B16510">
        <w:rPr>
          <w:spacing w:val="4"/>
          <w:sz w:val="24"/>
        </w:rPr>
        <w:t>全面通风措施。</w:t>
      </w:r>
      <w:r w:rsidRPr="00B16510">
        <w:rPr>
          <w:rFonts w:hint="eastAsia"/>
          <w:spacing w:val="4"/>
          <w:sz w:val="24"/>
        </w:rPr>
        <w:t>经</w:t>
      </w:r>
      <w:r w:rsidRPr="00B16510">
        <w:rPr>
          <w:spacing w:val="4"/>
          <w:sz w:val="24"/>
        </w:rPr>
        <w:t>采取</w:t>
      </w:r>
      <w:r w:rsidRPr="00B16510">
        <w:rPr>
          <w:rFonts w:hint="eastAsia"/>
          <w:spacing w:val="4"/>
          <w:sz w:val="24"/>
        </w:rPr>
        <w:t>以上</w:t>
      </w:r>
      <w:r w:rsidRPr="00B16510">
        <w:rPr>
          <w:spacing w:val="4"/>
          <w:sz w:val="24"/>
        </w:rPr>
        <w:t>措施后</w:t>
      </w:r>
      <w:r w:rsidRPr="00B16510">
        <w:rPr>
          <w:rFonts w:hint="eastAsia"/>
          <w:spacing w:val="4"/>
          <w:sz w:val="24"/>
        </w:rPr>
        <w:t>，车身车间</w:t>
      </w:r>
      <w:r w:rsidRPr="00B16510">
        <w:rPr>
          <w:rFonts w:hint="eastAsia"/>
          <w:sz w:val="24"/>
        </w:rPr>
        <w:t>焊接废气</w:t>
      </w:r>
      <w:r w:rsidRPr="00B16510">
        <w:rPr>
          <w:rFonts w:hint="eastAsia"/>
          <w:bCs/>
          <w:sz w:val="24"/>
        </w:rPr>
        <w:t>污染物排放浓度及排放速率可</w:t>
      </w:r>
      <w:r w:rsidRPr="00B16510">
        <w:rPr>
          <w:rFonts w:hint="eastAsia"/>
          <w:spacing w:val="4"/>
          <w:sz w:val="24"/>
        </w:rPr>
        <w:t>满足</w:t>
      </w:r>
      <w:r w:rsidRPr="00B16510">
        <w:rPr>
          <w:sz w:val="24"/>
        </w:rPr>
        <w:t>《</w:t>
      </w:r>
      <w:r w:rsidRPr="00B16510">
        <w:rPr>
          <w:spacing w:val="4"/>
          <w:sz w:val="24"/>
        </w:rPr>
        <w:t>大气污染物综合排放标准》</w:t>
      </w:r>
      <w:r w:rsidRPr="00B16510">
        <w:rPr>
          <w:rFonts w:hint="eastAsia"/>
          <w:spacing w:val="4"/>
          <w:sz w:val="24"/>
        </w:rPr>
        <w:t>（</w:t>
      </w:r>
      <w:r w:rsidRPr="00B16510">
        <w:rPr>
          <w:spacing w:val="4"/>
          <w:sz w:val="24"/>
        </w:rPr>
        <w:t>GB16297-1996</w:t>
      </w:r>
      <w:r w:rsidRPr="00B16510">
        <w:rPr>
          <w:rFonts w:hint="eastAsia"/>
          <w:spacing w:val="4"/>
          <w:sz w:val="24"/>
        </w:rPr>
        <w:t>）无组织排放标准要求。</w:t>
      </w:r>
    </w:p>
    <w:p w:rsidR="00B16510" w:rsidRPr="00B16510" w:rsidRDefault="00B16510" w:rsidP="00862AB2">
      <w:pPr>
        <w:pStyle w:val="4"/>
        <w:numPr>
          <w:ilvl w:val="0"/>
          <w:numId w:val="0"/>
        </w:numPr>
        <w:spacing w:beforeLines="0" w:line="480" w:lineRule="exact"/>
        <w:ind w:firstLineChars="200" w:firstLine="480"/>
        <w:rPr>
          <w:rFonts w:hint="eastAsia"/>
          <w:szCs w:val="24"/>
        </w:rPr>
      </w:pPr>
      <w:r w:rsidRPr="00B16510">
        <w:rPr>
          <w:rFonts w:hint="eastAsia"/>
          <w:szCs w:val="24"/>
        </w:rPr>
        <w:t>车身涂装车间</w:t>
      </w:r>
      <w:r w:rsidRPr="00B16510">
        <w:rPr>
          <w:rFonts w:hAnsi="宋体" w:hint="eastAsia"/>
          <w:szCs w:val="24"/>
        </w:rPr>
        <w:t>面漆喷漆室设计采用上送风下抽风的文氏喷漆室，工作时产生含二甲苯的有机废气。漆雾与水充分接触而被水吸收，净化效率</w:t>
      </w:r>
      <w:r w:rsidRPr="00B16510">
        <w:rPr>
          <w:rFonts w:hAnsi="宋体" w:hint="eastAsia"/>
          <w:szCs w:val="24"/>
        </w:rPr>
        <w:t>95%</w:t>
      </w:r>
      <w:r w:rsidRPr="00B16510">
        <w:rPr>
          <w:rFonts w:hAnsi="宋体" w:hint="eastAsia"/>
          <w:szCs w:val="24"/>
        </w:rPr>
        <w:t>以上。</w:t>
      </w:r>
      <w:r w:rsidRPr="00B16510">
        <w:rPr>
          <w:rFonts w:hint="eastAsia"/>
          <w:szCs w:val="24"/>
        </w:rPr>
        <w:t>晾干室、调漆间产生的有机废气与喷漆室废气设计通过</w:t>
      </w:r>
      <w:r w:rsidRPr="00B16510">
        <w:rPr>
          <w:rFonts w:hint="eastAsia"/>
          <w:szCs w:val="24"/>
        </w:rPr>
        <w:t>1</w:t>
      </w:r>
      <w:r w:rsidRPr="00B16510">
        <w:rPr>
          <w:rFonts w:hint="eastAsia"/>
          <w:szCs w:val="24"/>
        </w:rPr>
        <w:t>座</w:t>
      </w:r>
      <w:r w:rsidRPr="00B16510">
        <w:rPr>
          <w:rFonts w:hint="eastAsia"/>
          <w:szCs w:val="24"/>
        </w:rPr>
        <w:t>60</w:t>
      </w:r>
      <w:r w:rsidRPr="00B16510">
        <w:rPr>
          <w:szCs w:val="24"/>
        </w:rPr>
        <w:t>m</w:t>
      </w:r>
      <w:r w:rsidRPr="00B16510">
        <w:rPr>
          <w:szCs w:val="24"/>
        </w:rPr>
        <w:t>高排气筒排放</w:t>
      </w:r>
      <w:r w:rsidRPr="00B16510">
        <w:rPr>
          <w:rFonts w:hint="eastAsia"/>
          <w:szCs w:val="24"/>
        </w:rPr>
        <w:t>。</w:t>
      </w:r>
      <w:r w:rsidRPr="00B16510">
        <w:rPr>
          <w:szCs w:val="24"/>
        </w:rPr>
        <w:t>烘干</w:t>
      </w:r>
      <w:r w:rsidRPr="00B16510">
        <w:rPr>
          <w:rFonts w:hAnsi="宋体" w:hint="eastAsia"/>
          <w:szCs w:val="24"/>
        </w:rPr>
        <w:t>室</w:t>
      </w:r>
      <w:r w:rsidRPr="00B16510">
        <w:rPr>
          <w:szCs w:val="24"/>
        </w:rPr>
        <w:t>产生</w:t>
      </w:r>
      <w:r w:rsidRPr="00B16510">
        <w:rPr>
          <w:spacing w:val="4"/>
          <w:szCs w:val="24"/>
        </w:rPr>
        <w:t>含二甲苯有机废气</w:t>
      </w:r>
      <w:r w:rsidRPr="00B16510">
        <w:rPr>
          <w:rFonts w:hint="eastAsia"/>
          <w:spacing w:val="4"/>
          <w:szCs w:val="24"/>
        </w:rPr>
        <w:t>，</w:t>
      </w:r>
      <w:r w:rsidRPr="00B16510">
        <w:rPr>
          <w:rFonts w:hint="eastAsia"/>
          <w:szCs w:val="24"/>
        </w:rPr>
        <w:t>设计</w:t>
      </w:r>
      <w:r w:rsidRPr="00B16510">
        <w:rPr>
          <w:szCs w:val="24"/>
        </w:rPr>
        <w:t>采用</w:t>
      </w:r>
      <w:r w:rsidRPr="00B16510">
        <w:rPr>
          <w:rFonts w:hint="eastAsia"/>
          <w:szCs w:val="24"/>
        </w:rPr>
        <w:t>1</w:t>
      </w:r>
      <w:r w:rsidRPr="00B16510">
        <w:rPr>
          <w:rFonts w:hint="eastAsia"/>
          <w:szCs w:val="24"/>
        </w:rPr>
        <w:t>套</w:t>
      </w:r>
      <w:r w:rsidRPr="00B16510">
        <w:rPr>
          <w:rFonts w:hint="eastAsia"/>
          <w:szCs w:val="24"/>
        </w:rPr>
        <w:t>TNV</w:t>
      </w:r>
      <w:r w:rsidRPr="00B16510">
        <w:rPr>
          <w:rFonts w:hint="eastAsia"/>
          <w:szCs w:val="24"/>
        </w:rPr>
        <w:t>直接燃烧装置处理</w:t>
      </w:r>
      <w:r w:rsidRPr="00B16510">
        <w:rPr>
          <w:szCs w:val="24"/>
        </w:rPr>
        <w:t>，燃料采用</w:t>
      </w:r>
      <w:r w:rsidRPr="00B16510">
        <w:rPr>
          <w:rFonts w:hAnsi="宋体" w:hint="eastAsia"/>
          <w:szCs w:val="24"/>
        </w:rPr>
        <w:t>天然气</w:t>
      </w:r>
      <w:r w:rsidRPr="00B16510">
        <w:rPr>
          <w:szCs w:val="24"/>
        </w:rPr>
        <w:t>，</w:t>
      </w:r>
      <w:r w:rsidRPr="00B16510">
        <w:rPr>
          <w:rFonts w:hint="eastAsia"/>
          <w:szCs w:val="24"/>
        </w:rPr>
        <w:t>有机废气</w:t>
      </w:r>
      <w:r w:rsidRPr="00B16510">
        <w:rPr>
          <w:szCs w:val="24"/>
        </w:rPr>
        <w:t>净化效率达</w:t>
      </w:r>
      <w:r w:rsidRPr="00B16510">
        <w:rPr>
          <w:szCs w:val="24"/>
        </w:rPr>
        <w:t>9</w:t>
      </w:r>
      <w:r w:rsidRPr="00B16510">
        <w:rPr>
          <w:rFonts w:hint="eastAsia"/>
          <w:szCs w:val="24"/>
        </w:rPr>
        <w:t>8</w:t>
      </w:r>
      <w:r w:rsidRPr="00B16510">
        <w:rPr>
          <w:szCs w:val="24"/>
        </w:rPr>
        <w:t>%</w:t>
      </w:r>
      <w:r w:rsidRPr="00B16510">
        <w:rPr>
          <w:rFonts w:hint="eastAsia"/>
          <w:szCs w:val="24"/>
        </w:rPr>
        <w:t>，</w:t>
      </w:r>
      <w:r w:rsidRPr="00B16510">
        <w:rPr>
          <w:szCs w:val="24"/>
        </w:rPr>
        <w:t>废气</w:t>
      </w:r>
      <w:r w:rsidRPr="00B16510">
        <w:rPr>
          <w:spacing w:val="4"/>
          <w:szCs w:val="24"/>
        </w:rPr>
        <w:t>排放量</w:t>
      </w:r>
      <w:r w:rsidRPr="00B16510">
        <w:rPr>
          <w:rFonts w:hint="eastAsia"/>
          <w:spacing w:val="4"/>
          <w:szCs w:val="24"/>
        </w:rPr>
        <w:t xml:space="preserve">12000 </w:t>
      </w:r>
      <w:r w:rsidRPr="00B16510">
        <w:rPr>
          <w:szCs w:val="24"/>
        </w:rPr>
        <w:t>m</w:t>
      </w:r>
      <w:r w:rsidRPr="00B16510">
        <w:rPr>
          <w:szCs w:val="24"/>
          <w:vertAlign w:val="superscript"/>
        </w:rPr>
        <w:t>3</w:t>
      </w:r>
      <w:r w:rsidRPr="00B16510">
        <w:rPr>
          <w:szCs w:val="24"/>
        </w:rPr>
        <w:t>/h</w:t>
      </w:r>
      <w:r w:rsidRPr="00B16510">
        <w:rPr>
          <w:rFonts w:hint="eastAsia"/>
          <w:szCs w:val="24"/>
        </w:rPr>
        <w:t>，</w:t>
      </w:r>
      <w:r w:rsidRPr="00B16510">
        <w:rPr>
          <w:spacing w:val="4"/>
          <w:szCs w:val="24"/>
        </w:rPr>
        <w:t>经</w:t>
      </w:r>
      <w:r w:rsidRPr="00B16510">
        <w:rPr>
          <w:rFonts w:hint="eastAsia"/>
          <w:spacing w:val="4"/>
          <w:szCs w:val="24"/>
        </w:rPr>
        <w:t>1</w:t>
      </w:r>
      <w:r w:rsidRPr="00B16510">
        <w:rPr>
          <w:rFonts w:hint="eastAsia"/>
          <w:spacing w:val="4"/>
          <w:szCs w:val="24"/>
        </w:rPr>
        <w:t>个</w:t>
      </w:r>
      <w:r w:rsidRPr="00B16510">
        <w:rPr>
          <w:rFonts w:hint="eastAsia"/>
          <w:spacing w:val="4"/>
          <w:szCs w:val="24"/>
        </w:rPr>
        <w:t>20</w:t>
      </w:r>
      <w:r w:rsidRPr="00B16510">
        <w:rPr>
          <w:spacing w:val="4"/>
          <w:szCs w:val="24"/>
        </w:rPr>
        <w:t>m</w:t>
      </w:r>
      <w:r w:rsidRPr="00B16510">
        <w:rPr>
          <w:spacing w:val="4"/>
          <w:szCs w:val="24"/>
        </w:rPr>
        <w:t>高排气筒排放</w:t>
      </w:r>
      <w:r w:rsidRPr="00B16510">
        <w:rPr>
          <w:rFonts w:hint="eastAsia"/>
          <w:spacing w:val="4"/>
          <w:szCs w:val="24"/>
        </w:rPr>
        <w:t>。</w:t>
      </w:r>
      <w:r w:rsidRPr="00B16510">
        <w:rPr>
          <w:rFonts w:cs="宋体" w:hint="eastAsia"/>
          <w:szCs w:val="24"/>
        </w:rPr>
        <w:t>电泳烘干室产生含乙二醇丁醚有机废气，</w:t>
      </w:r>
      <w:r w:rsidRPr="00B16510">
        <w:rPr>
          <w:rFonts w:hint="eastAsia"/>
          <w:szCs w:val="24"/>
        </w:rPr>
        <w:t>设计采用一套</w:t>
      </w:r>
      <w:r w:rsidRPr="00B16510">
        <w:rPr>
          <w:rFonts w:hint="eastAsia"/>
          <w:szCs w:val="24"/>
        </w:rPr>
        <w:t>TNV</w:t>
      </w:r>
      <w:r w:rsidRPr="00B16510">
        <w:rPr>
          <w:rFonts w:hint="eastAsia"/>
          <w:szCs w:val="24"/>
        </w:rPr>
        <w:t>直接燃烧装置处理，净化效率达</w:t>
      </w:r>
      <w:r w:rsidRPr="00B16510">
        <w:rPr>
          <w:szCs w:val="24"/>
        </w:rPr>
        <w:t>98%</w:t>
      </w:r>
      <w:r w:rsidRPr="00B16510">
        <w:rPr>
          <w:rFonts w:hint="eastAsia"/>
          <w:szCs w:val="24"/>
        </w:rPr>
        <w:t>，有机废气经过燃烧处理后，</w:t>
      </w:r>
      <w:r w:rsidRPr="00B16510">
        <w:rPr>
          <w:rFonts w:cs="宋体" w:hint="eastAsia"/>
          <w:spacing w:val="4"/>
          <w:szCs w:val="24"/>
        </w:rPr>
        <w:t>经</w:t>
      </w:r>
      <w:r w:rsidRPr="00B16510">
        <w:rPr>
          <w:rFonts w:hint="eastAsia"/>
          <w:spacing w:val="4"/>
          <w:szCs w:val="24"/>
        </w:rPr>
        <w:t>1</w:t>
      </w:r>
      <w:r w:rsidRPr="00B16510">
        <w:rPr>
          <w:rFonts w:cs="宋体" w:hint="eastAsia"/>
          <w:spacing w:val="4"/>
          <w:szCs w:val="24"/>
        </w:rPr>
        <w:t>个</w:t>
      </w:r>
      <w:r w:rsidRPr="00B16510">
        <w:rPr>
          <w:rFonts w:hint="eastAsia"/>
          <w:spacing w:val="4"/>
          <w:szCs w:val="24"/>
        </w:rPr>
        <w:t>20</w:t>
      </w:r>
      <w:r w:rsidRPr="00B16510">
        <w:rPr>
          <w:spacing w:val="4"/>
          <w:szCs w:val="24"/>
        </w:rPr>
        <w:t>m</w:t>
      </w:r>
      <w:r w:rsidRPr="00B16510">
        <w:rPr>
          <w:rFonts w:cs="宋体" w:hint="eastAsia"/>
          <w:spacing w:val="4"/>
          <w:szCs w:val="24"/>
        </w:rPr>
        <w:t>高排气筒排放</w:t>
      </w:r>
      <w:r w:rsidRPr="00B16510">
        <w:rPr>
          <w:rFonts w:hint="eastAsia"/>
          <w:spacing w:val="4"/>
          <w:szCs w:val="24"/>
        </w:rPr>
        <w:t>。车身涂装车间含二甲苯、非甲烷总烃、</w:t>
      </w:r>
      <w:r w:rsidRPr="00B16510">
        <w:rPr>
          <w:rFonts w:hint="eastAsia"/>
          <w:szCs w:val="24"/>
        </w:rPr>
        <w:t>VOCs</w:t>
      </w:r>
      <w:r w:rsidRPr="00B16510">
        <w:rPr>
          <w:rFonts w:hint="eastAsia"/>
          <w:spacing w:val="4"/>
          <w:szCs w:val="24"/>
        </w:rPr>
        <w:t>有机废气无组织排放主要为调漆间、喷漆室等产生，采用屋顶风机排风。</w:t>
      </w:r>
    </w:p>
    <w:p w:rsidR="00B16510" w:rsidRPr="00B16510" w:rsidRDefault="00B16510" w:rsidP="00862AB2">
      <w:pPr>
        <w:spacing w:line="480" w:lineRule="exact"/>
        <w:ind w:firstLine="420"/>
        <w:rPr>
          <w:rFonts w:hint="eastAsia"/>
          <w:sz w:val="24"/>
        </w:rPr>
      </w:pPr>
      <w:r w:rsidRPr="00B16510">
        <w:rPr>
          <w:rFonts w:hint="eastAsia"/>
          <w:sz w:val="24"/>
        </w:rPr>
        <w:t>在纵梁及横梁装配前需进行抛丸清理，除去表面氧化皮。共采用</w:t>
      </w:r>
      <w:r w:rsidRPr="00B16510">
        <w:rPr>
          <w:rFonts w:hint="eastAsia"/>
          <w:sz w:val="24"/>
        </w:rPr>
        <w:t>3</w:t>
      </w:r>
      <w:r w:rsidRPr="00B16510">
        <w:rPr>
          <w:rFonts w:hint="eastAsia"/>
          <w:sz w:val="24"/>
        </w:rPr>
        <w:t>台抛丸清洗机，生产时产生金属粉尘，由设备自带布袋除尘装置除尘，除尘效率</w:t>
      </w:r>
      <w:r w:rsidRPr="00B16510">
        <w:rPr>
          <w:rFonts w:hint="eastAsia"/>
          <w:sz w:val="24"/>
        </w:rPr>
        <w:t>95%</w:t>
      </w:r>
      <w:r w:rsidRPr="00B16510">
        <w:rPr>
          <w:rFonts w:hint="eastAsia"/>
          <w:sz w:val="24"/>
        </w:rPr>
        <w:t>以上。</w:t>
      </w:r>
    </w:p>
    <w:p w:rsidR="00B16510" w:rsidRPr="00B16510" w:rsidRDefault="00B16510" w:rsidP="00862AB2">
      <w:pPr>
        <w:spacing w:line="480" w:lineRule="exact"/>
        <w:ind w:firstLine="420"/>
        <w:rPr>
          <w:rFonts w:hint="eastAsia"/>
          <w:spacing w:val="4"/>
          <w:sz w:val="24"/>
        </w:rPr>
      </w:pPr>
      <w:r w:rsidRPr="00B16510">
        <w:rPr>
          <w:rFonts w:hint="eastAsia"/>
          <w:sz w:val="24"/>
        </w:rPr>
        <w:t>车架电泳烘干室产生</w:t>
      </w:r>
      <w:r w:rsidRPr="00B16510">
        <w:rPr>
          <w:rFonts w:hint="eastAsia"/>
          <w:sz w:val="24"/>
        </w:rPr>
        <w:t>VOC</w:t>
      </w:r>
      <w:r w:rsidRPr="00B16510">
        <w:rPr>
          <w:rFonts w:hint="eastAsia"/>
          <w:sz w:val="24"/>
          <w:vertAlign w:val="subscript"/>
        </w:rPr>
        <w:t>S</w:t>
      </w:r>
      <w:r w:rsidRPr="00B16510">
        <w:rPr>
          <w:sz w:val="24"/>
        </w:rPr>
        <w:t>有机废气</w:t>
      </w:r>
      <w:r w:rsidRPr="00B16510">
        <w:rPr>
          <w:rFonts w:hint="eastAsia"/>
          <w:sz w:val="24"/>
        </w:rPr>
        <w:t>，</w:t>
      </w:r>
      <w:r w:rsidRPr="00B16510">
        <w:rPr>
          <w:sz w:val="24"/>
        </w:rPr>
        <w:t>采用</w:t>
      </w:r>
      <w:r w:rsidRPr="00B16510">
        <w:rPr>
          <w:rFonts w:hint="eastAsia"/>
          <w:sz w:val="24"/>
        </w:rPr>
        <w:t>1</w:t>
      </w:r>
      <w:r w:rsidRPr="00B16510">
        <w:rPr>
          <w:rFonts w:hint="eastAsia"/>
          <w:sz w:val="24"/>
        </w:rPr>
        <w:t>套</w:t>
      </w:r>
      <w:r w:rsidRPr="00B16510">
        <w:rPr>
          <w:rFonts w:hint="eastAsia"/>
          <w:sz w:val="24"/>
        </w:rPr>
        <w:t>TNV</w:t>
      </w:r>
      <w:r w:rsidRPr="00B16510">
        <w:rPr>
          <w:rFonts w:hint="eastAsia"/>
          <w:sz w:val="24"/>
        </w:rPr>
        <w:t>直接燃烧装置净化</w:t>
      </w:r>
      <w:r w:rsidRPr="00B16510">
        <w:rPr>
          <w:sz w:val="24"/>
        </w:rPr>
        <w:t>，净化效率</w:t>
      </w:r>
      <w:r w:rsidRPr="00B16510">
        <w:rPr>
          <w:sz w:val="24"/>
        </w:rPr>
        <w:t>9</w:t>
      </w:r>
      <w:r w:rsidRPr="00B16510">
        <w:rPr>
          <w:rFonts w:hint="eastAsia"/>
          <w:sz w:val="24"/>
        </w:rPr>
        <w:t>8</w:t>
      </w:r>
      <w:r w:rsidRPr="00B16510">
        <w:rPr>
          <w:sz w:val="24"/>
        </w:rPr>
        <w:t>%</w:t>
      </w:r>
      <w:r w:rsidRPr="00B16510">
        <w:rPr>
          <w:rFonts w:hint="eastAsia"/>
          <w:spacing w:val="4"/>
          <w:sz w:val="24"/>
        </w:rPr>
        <w:t>。</w:t>
      </w:r>
    </w:p>
    <w:p w:rsidR="00B16510" w:rsidRPr="00B16510" w:rsidRDefault="00B16510" w:rsidP="00862AB2">
      <w:pPr>
        <w:spacing w:line="480" w:lineRule="exact"/>
        <w:ind w:firstLine="420"/>
        <w:rPr>
          <w:rFonts w:hint="eastAsia"/>
          <w:bCs/>
          <w:spacing w:val="4"/>
          <w:sz w:val="24"/>
        </w:rPr>
      </w:pPr>
      <w:r w:rsidRPr="00B16510">
        <w:rPr>
          <w:rFonts w:hint="eastAsia"/>
          <w:sz w:val="24"/>
        </w:rPr>
        <w:t>喷粉线喷粉过程产生的粉尘，采用袋式除尘器</w:t>
      </w:r>
      <w:r w:rsidRPr="00B16510">
        <w:rPr>
          <w:sz w:val="24"/>
        </w:rPr>
        <w:t>净化后</w:t>
      </w:r>
      <w:r w:rsidRPr="00B16510">
        <w:rPr>
          <w:rFonts w:hint="eastAsia"/>
          <w:sz w:val="24"/>
        </w:rPr>
        <w:t>由</w:t>
      </w:r>
      <w:r w:rsidRPr="00B16510">
        <w:rPr>
          <w:rFonts w:hint="eastAsia"/>
          <w:sz w:val="24"/>
        </w:rPr>
        <w:t>1</w:t>
      </w:r>
      <w:r w:rsidRPr="00B16510">
        <w:rPr>
          <w:rFonts w:hint="eastAsia"/>
          <w:sz w:val="24"/>
        </w:rPr>
        <w:t>座</w:t>
      </w:r>
      <w:r w:rsidRPr="00B16510">
        <w:rPr>
          <w:sz w:val="24"/>
        </w:rPr>
        <w:t>15m</w:t>
      </w:r>
      <w:r w:rsidRPr="00B16510">
        <w:rPr>
          <w:sz w:val="24"/>
        </w:rPr>
        <w:t>高排气筒排放</w:t>
      </w:r>
      <w:r w:rsidRPr="00B16510">
        <w:rPr>
          <w:rFonts w:hint="eastAsia"/>
          <w:sz w:val="24"/>
        </w:rPr>
        <w:t>，</w:t>
      </w:r>
      <w:r w:rsidRPr="00B16510">
        <w:rPr>
          <w:sz w:val="24"/>
        </w:rPr>
        <w:t>净化效率</w:t>
      </w:r>
      <w:r w:rsidRPr="00B16510">
        <w:rPr>
          <w:rFonts w:hint="eastAsia"/>
          <w:sz w:val="24"/>
        </w:rPr>
        <w:t>99.9</w:t>
      </w:r>
      <w:r w:rsidRPr="00B16510">
        <w:rPr>
          <w:sz w:val="24"/>
        </w:rPr>
        <w:t>%</w:t>
      </w:r>
      <w:r w:rsidRPr="00B16510">
        <w:rPr>
          <w:rFonts w:hint="eastAsia"/>
          <w:bCs/>
          <w:spacing w:val="4"/>
          <w:sz w:val="24"/>
        </w:rPr>
        <w:t>。</w:t>
      </w:r>
    </w:p>
    <w:p w:rsidR="00B16510" w:rsidRPr="00B16510" w:rsidRDefault="00B16510" w:rsidP="00862AB2">
      <w:pPr>
        <w:spacing w:line="480" w:lineRule="exact"/>
        <w:ind w:firstLine="420"/>
        <w:rPr>
          <w:rFonts w:hint="eastAsia"/>
          <w:sz w:val="24"/>
        </w:rPr>
      </w:pPr>
      <w:r w:rsidRPr="00B16510">
        <w:rPr>
          <w:rFonts w:hint="eastAsia"/>
          <w:sz w:val="24"/>
        </w:rPr>
        <w:t>粉末烘干炉烘</w:t>
      </w:r>
      <w:r w:rsidRPr="00B16510">
        <w:rPr>
          <w:sz w:val="24"/>
        </w:rPr>
        <w:t>干</w:t>
      </w:r>
      <w:r w:rsidRPr="00B16510">
        <w:rPr>
          <w:rFonts w:hint="eastAsia"/>
          <w:sz w:val="24"/>
        </w:rPr>
        <w:t>废气，经</w:t>
      </w:r>
      <w:r w:rsidRPr="00B16510">
        <w:rPr>
          <w:rFonts w:hint="eastAsia"/>
          <w:sz w:val="24"/>
        </w:rPr>
        <w:t>1</w:t>
      </w:r>
      <w:r w:rsidRPr="00B16510">
        <w:rPr>
          <w:rFonts w:hint="eastAsia"/>
          <w:sz w:val="24"/>
        </w:rPr>
        <w:t>座</w:t>
      </w:r>
      <w:r w:rsidRPr="00B16510">
        <w:rPr>
          <w:sz w:val="24"/>
        </w:rPr>
        <w:t>15m</w:t>
      </w:r>
      <w:r w:rsidRPr="00B16510">
        <w:rPr>
          <w:sz w:val="24"/>
        </w:rPr>
        <w:t>高排气筒排放</w:t>
      </w:r>
      <w:r w:rsidRPr="00B16510">
        <w:rPr>
          <w:rFonts w:hint="eastAsia"/>
          <w:bCs/>
          <w:spacing w:val="4"/>
          <w:sz w:val="24"/>
        </w:rPr>
        <w:t>。</w:t>
      </w:r>
      <w:r w:rsidRPr="00B16510">
        <w:rPr>
          <w:rFonts w:hint="eastAsia"/>
          <w:sz w:val="24"/>
        </w:rPr>
        <w:t>电泳烘干室及粉末</w:t>
      </w:r>
      <w:r w:rsidRPr="00B16510">
        <w:rPr>
          <w:sz w:val="24"/>
        </w:rPr>
        <w:t>烘干室热源采用</w:t>
      </w:r>
      <w:r w:rsidRPr="00B16510">
        <w:rPr>
          <w:rFonts w:hint="eastAsia"/>
          <w:sz w:val="24"/>
        </w:rPr>
        <w:t>的</w:t>
      </w:r>
      <w:r w:rsidRPr="00B16510">
        <w:rPr>
          <w:sz w:val="24"/>
        </w:rPr>
        <w:t>天然气</w:t>
      </w:r>
      <w:r w:rsidRPr="00B16510">
        <w:rPr>
          <w:rFonts w:hint="eastAsia"/>
          <w:sz w:val="24"/>
        </w:rPr>
        <w:t>用量</w:t>
      </w:r>
      <w:r w:rsidRPr="00B16510">
        <w:rPr>
          <w:rFonts w:hint="eastAsia"/>
          <w:sz w:val="24"/>
        </w:rPr>
        <w:t>35.46</w:t>
      </w:r>
      <w:r w:rsidRPr="00B16510">
        <w:rPr>
          <w:rFonts w:hint="eastAsia"/>
          <w:sz w:val="24"/>
        </w:rPr>
        <w:t>万</w:t>
      </w:r>
      <w:r w:rsidRPr="00B16510">
        <w:rPr>
          <w:rFonts w:hint="eastAsia"/>
          <w:sz w:val="24"/>
        </w:rPr>
        <w:t>m</w:t>
      </w:r>
      <w:r w:rsidRPr="00B16510">
        <w:rPr>
          <w:rFonts w:hint="eastAsia"/>
          <w:sz w:val="24"/>
          <w:vertAlign w:val="superscript"/>
        </w:rPr>
        <w:t>3</w:t>
      </w:r>
      <w:r w:rsidRPr="00B16510">
        <w:rPr>
          <w:rFonts w:hint="eastAsia"/>
          <w:sz w:val="24"/>
        </w:rPr>
        <w:t>/a</w:t>
      </w:r>
      <w:r w:rsidRPr="00B16510">
        <w:rPr>
          <w:rFonts w:hint="eastAsia"/>
          <w:sz w:val="24"/>
        </w:rPr>
        <w:t>。</w:t>
      </w:r>
    </w:p>
    <w:p w:rsidR="00B16510" w:rsidRPr="00B16510" w:rsidRDefault="00B16510" w:rsidP="00862AB2">
      <w:pPr>
        <w:spacing w:line="480" w:lineRule="exact"/>
        <w:ind w:firstLine="420"/>
        <w:rPr>
          <w:rFonts w:hint="eastAsia"/>
          <w:sz w:val="24"/>
        </w:rPr>
      </w:pPr>
      <w:r w:rsidRPr="00B16510">
        <w:rPr>
          <w:rFonts w:hint="eastAsia"/>
          <w:sz w:val="24"/>
        </w:rPr>
        <w:t>总装车间整车下线时有少量含</w:t>
      </w:r>
      <w:r w:rsidRPr="00B16510">
        <w:rPr>
          <w:rFonts w:hint="eastAsia"/>
          <w:sz w:val="24"/>
        </w:rPr>
        <w:t>NOx</w:t>
      </w:r>
      <w:r w:rsidRPr="00B16510">
        <w:rPr>
          <w:rFonts w:hint="eastAsia"/>
          <w:sz w:val="24"/>
        </w:rPr>
        <w:t>、</w:t>
      </w:r>
      <w:r w:rsidRPr="00B16510">
        <w:rPr>
          <w:rFonts w:hint="eastAsia"/>
          <w:sz w:val="24"/>
        </w:rPr>
        <w:t>HC</w:t>
      </w:r>
      <w:r w:rsidRPr="00B16510">
        <w:rPr>
          <w:rFonts w:hint="eastAsia"/>
          <w:sz w:val="24"/>
        </w:rPr>
        <w:t>尾气产生，采用排风地沟方式将废气经</w:t>
      </w:r>
      <w:r w:rsidRPr="00B16510">
        <w:rPr>
          <w:rFonts w:hint="eastAsia"/>
          <w:sz w:val="24"/>
        </w:rPr>
        <w:t>1</w:t>
      </w:r>
      <w:r w:rsidRPr="00B16510">
        <w:rPr>
          <w:rFonts w:hint="eastAsia"/>
          <w:sz w:val="24"/>
        </w:rPr>
        <w:t>座</w:t>
      </w:r>
      <w:r w:rsidRPr="00B16510">
        <w:rPr>
          <w:rFonts w:hint="eastAsia"/>
          <w:sz w:val="24"/>
        </w:rPr>
        <w:t>15m</w:t>
      </w:r>
      <w:r w:rsidRPr="00B16510">
        <w:rPr>
          <w:rFonts w:hint="eastAsia"/>
          <w:sz w:val="24"/>
        </w:rPr>
        <w:t>高排气筒排放。</w:t>
      </w:r>
    </w:p>
    <w:p w:rsidR="00B16510" w:rsidRPr="00B16510" w:rsidRDefault="00B16510" w:rsidP="00862AB2">
      <w:pPr>
        <w:spacing w:line="480" w:lineRule="exact"/>
        <w:ind w:firstLine="420"/>
        <w:rPr>
          <w:sz w:val="24"/>
        </w:rPr>
      </w:pPr>
      <w:r w:rsidRPr="00B16510">
        <w:rPr>
          <w:rFonts w:hint="eastAsia"/>
          <w:sz w:val="24"/>
        </w:rPr>
        <w:t>补漆室产生的少量有机废气经</w:t>
      </w:r>
      <w:r w:rsidRPr="00B16510">
        <w:rPr>
          <w:rFonts w:hint="eastAsia"/>
          <w:sz w:val="24"/>
        </w:rPr>
        <w:t>15m</w:t>
      </w:r>
      <w:r w:rsidRPr="00B16510">
        <w:rPr>
          <w:rFonts w:hint="eastAsia"/>
          <w:sz w:val="24"/>
        </w:rPr>
        <w:t>排气筒排放，因产生量很少，已计入涂装车间喷漆部分。</w:t>
      </w:r>
    </w:p>
    <w:p w:rsidR="00BF6096" w:rsidRPr="00B16510" w:rsidRDefault="00B16510" w:rsidP="00862AB2">
      <w:pPr>
        <w:spacing w:line="480" w:lineRule="exact"/>
        <w:ind w:firstLine="480"/>
        <w:rPr>
          <w:sz w:val="24"/>
        </w:rPr>
      </w:pPr>
      <w:r w:rsidRPr="00B16510">
        <w:rPr>
          <w:rFonts w:hint="eastAsia"/>
          <w:spacing w:val="4"/>
          <w:sz w:val="24"/>
        </w:rPr>
        <w:lastRenderedPageBreak/>
        <w:t>建设燃气锅炉间</w:t>
      </w:r>
      <w:r w:rsidRPr="00B16510">
        <w:rPr>
          <w:rFonts w:hint="eastAsia"/>
          <w:spacing w:val="4"/>
          <w:sz w:val="24"/>
        </w:rPr>
        <w:t>2</w:t>
      </w:r>
      <w:r w:rsidRPr="00B16510">
        <w:rPr>
          <w:rFonts w:hint="eastAsia"/>
          <w:spacing w:val="4"/>
          <w:sz w:val="24"/>
        </w:rPr>
        <w:t>座，</w:t>
      </w:r>
      <w:r w:rsidRPr="00B16510">
        <w:rPr>
          <w:spacing w:val="4"/>
          <w:sz w:val="24"/>
        </w:rPr>
        <w:t>设</w:t>
      </w:r>
      <w:r w:rsidRPr="00B16510">
        <w:rPr>
          <w:rFonts w:hint="eastAsia"/>
          <w:sz w:val="24"/>
        </w:rPr>
        <w:t>4</w:t>
      </w:r>
      <w:r w:rsidRPr="00B16510">
        <w:rPr>
          <w:rFonts w:hint="eastAsia"/>
          <w:sz w:val="24"/>
        </w:rPr>
        <w:t>台</w:t>
      </w:r>
      <w:r w:rsidRPr="00B16510">
        <w:rPr>
          <w:rFonts w:hint="eastAsia"/>
          <w:sz w:val="24"/>
        </w:rPr>
        <w:t>2.1MW</w:t>
      </w:r>
      <w:r w:rsidRPr="00B16510">
        <w:rPr>
          <w:spacing w:val="4"/>
          <w:sz w:val="24"/>
        </w:rPr>
        <w:t>天然气热水锅炉</w:t>
      </w:r>
      <w:r w:rsidRPr="00B16510">
        <w:rPr>
          <w:rFonts w:hint="eastAsia"/>
          <w:sz w:val="24"/>
        </w:rPr>
        <w:t>，每台锅炉烟气通过</w:t>
      </w:r>
      <w:r w:rsidRPr="00B16510">
        <w:rPr>
          <w:rFonts w:hint="eastAsia"/>
          <w:sz w:val="24"/>
        </w:rPr>
        <w:t>1</w:t>
      </w:r>
      <w:r w:rsidRPr="00B16510">
        <w:rPr>
          <w:rFonts w:hint="eastAsia"/>
          <w:sz w:val="24"/>
        </w:rPr>
        <w:t>座</w:t>
      </w:r>
      <w:r w:rsidRPr="00B16510">
        <w:rPr>
          <w:rFonts w:hint="eastAsia"/>
          <w:sz w:val="24"/>
        </w:rPr>
        <w:t>15m</w:t>
      </w:r>
      <w:r w:rsidRPr="00B16510">
        <w:rPr>
          <w:rFonts w:hint="eastAsia"/>
          <w:sz w:val="24"/>
        </w:rPr>
        <w:t>排气筒排放，满足《锅炉大气污染物排放标准》（</w:t>
      </w:r>
      <w:r w:rsidRPr="00B16510">
        <w:rPr>
          <w:rFonts w:hint="eastAsia"/>
          <w:sz w:val="24"/>
        </w:rPr>
        <w:t>GB13271-2014</w:t>
      </w:r>
      <w:r w:rsidRPr="00B16510">
        <w:rPr>
          <w:rFonts w:hint="eastAsia"/>
          <w:sz w:val="24"/>
        </w:rPr>
        <w:t>）标准</w:t>
      </w:r>
      <w:r w:rsidR="00780CC4" w:rsidRPr="00B16510">
        <w:rPr>
          <w:rFonts w:hAnsi="宋体"/>
          <w:sz w:val="24"/>
        </w:rPr>
        <w:t>。</w:t>
      </w:r>
    </w:p>
    <w:p w:rsidR="00780CC4" w:rsidRPr="00B16510" w:rsidRDefault="00780CC4" w:rsidP="00862AB2">
      <w:pPr>
        <w:pStyle w:val="20"/>
        <w:numPr>
          <w:ilvl w:val="1"/>
          <w:numId w:val="4"/>
        </w:numPr>
        <w:tabs>
          <w:tab w:val="clear" w:pos="482"/>
        </w:tabs>
        <w:spacing w:beforeLines="0" w:line="480" w:lineRule="exact"/>
        <w:rPr>
          <w:rFonts w:eastAsia="宋体"/>
        </w:rPr>
      </w:pPr>
      <w:bookmarkStart w:id="2" w:name="_Toc173082917"/>
      <w:bookmarkStart w:id="3" w:name="_Toc256431948"/>
      <w:bookmarkStart w:id="4" w:name="_Toc403032071"/>
      <w:r w:rsidRPr="00B16510">
        <w:rPr>
          <w:rFonts w:eastAsia="宋体" w:hAnsi="宋体"/>
        </w:rPr>
        <w:t>废水污染源及治理措施</w:t>
      </w:r>
      <w:bookmarkEnd w:id="2"/>
      <w:bookmarkEnd w:id="3"/>
      <w:bookmarkEnd w:id="4"/>
    </w:p>
    <w:p w:rsidR="00B16510" w:rsidRPr="00B16510" w:rsidRDefault="00B16510" w:rsidP="00862AB2">
      <w:pPr>
        <w:spacing w:line="480" w:lineRule="exact"/>
        <w:ind w:firstLine="420"/>
        <w:rPr>
          <w:rFonts w:hAnsi="宋体" w:hint="eastAsia"/>
          <w:sz w:val="24"/>
        </w:rPr>
      </w:pPr>
      <w:r w:rsidRPr="00B16510">
        <w:rPr>
          <w:rFonts w:hint="eastAsia"/>
          <w:sz w:val="24"/>
        </w:rPr>
        <w:t>废水污染源主要为：车身冲压车间模具清洗废水；车身涂装车间前处理线连续及定期排放的脱脂废水、磷化废水，电泳线连续及定期排放的电泳废水，及前处理设备定期排放的洪流水洗废水、预脱脂废液、脱脂废液、表调废液、磷化废液，电泳设备定期排放的电泳废液，中涂、面漆喷漆室定期排放的喷漆、打磨、精修及滑橇清洗废水；车架涂装车间前处理线连续及底漆排放的脱脂废水，电泳线连续及定期排放的电泳废水（液）；总装淋雨试验过程间歇排放的淋雨试验废水；各循环水系统的清洁排污水以及员工生活污水</w:t>
      </w:r>
      <w:r w:rsidRPr="00B16510">
        <w:rPr>
          <w:rFonts w:hAnsi="宋体"/>
          <w:sz w:val="24"/>
        </w:rPr>
        <w:t>。</w:t>
      </w:r>
    </w:p>
    <w:p w:rsidR="00B16510" w:rsidRPr="00B16510" w:rsidRDefault="00B16510" w:rsidP="00862AB2">
      <w:pPr>
        <w:spacing w:line="480" w:lineRule="exact"/>
        <w:ind w:firstLine="420"/>
        <w:rPr>
          <w:sz w:val="24"/>
        </w:rPr>
      </w:pPr>
      <w:r w:rsidRPr="00B16510">
        <w:rPr>
          <w:rFonts w:hint="eastAsia"/>
          <w:sz w:val="24"/>
        </w:rPr>
        <w:t>拟建工程新建一座污水处理站，处理拟建工程的生产废水及生活污水，新建污水处理站主要包括磷化废水处理系统、涂装废水处理系统、生化处理系统及各废液（水）调节池，生产废水、废液</w:t>
      </w:r>
      <w:r w:rsidRPr="00B16510">
        <w:rPr>
          <w:sz w:val="24"/>
        </w:rPr>
        <w:t>及生活污水</w:t>
      </w:r>
      <w:r w:rsidRPr="00B16510">
        <w:rPr>
          <w:rFonts w:hint="eastAsia"/>
          <w:sz w:val="24"/>
        </w:rPr>
        <w:t>均</w:t>
      </w:r>
      <w:r w:rsidRPr="00B16510">
        <w:rPr>
          <w:sz w:val="24"/>
        </w:rPr>
        <w:t>进入</w:t>
      </w:r>
      <w:r w:rsidRPr="00B16510">
        <w:rPr>
          <w:rFonts w:hint="eastAsia"/>
          <w:sz w:val="24"/>
        </w:rPr>
        <w:t>新建的</w:t>
      </w:r>
      <w:r w:rsidRPr="00B16510">
        <w:rPr>
          <w:sz w:val="24"/>
        </w:rPr>
        <w:t>污水处理</w:t>
      </w:r>
      <w:r w:rsidRPr="00B16510">
        <w:rPr>
          <w:rFonts w:hint="eastAsia"/>
          <w:sz w:val="24"/>
        </w:rPr>
        <w:t>站处理。</w:t>
      </w:r>
    </w:p>
    <w:p w:rsidR="00780CC4" w:rsidRPr="00B16510" w:rsidRDefault="00B16510" w:rsidP="006C6159">
      <w:pPr>
        <w:spacing w:line="480" w:lineRule="exact"/>
        <w:ind w:firstLine="420"/>
        <w:rPr>
          <w:spacing w:val="2"/>
          <w:sz w:val="24"/>
        </w:rPr>
      </w:pPr>
      <w:r w:rsidRPr="00B16510">
        <w:rPr>
          <w:rFonts w:hint="eastAsia"/>
          <w:sz w:val="24"/>
        </w:rPr>
        <w:t>含有一类污染物总</w:t>
      </w:r>
      <w:r w:rsidRPr="00B16510">
        <w:rPr>
          <w:rFonts w:hint="eastAsia"/>
          <w:sz w:val="24"/>
        </w:rPr>
        <w:t>Ni</w:t>
      </w:r>
      <w:r w:rsidRPr="00B16510">
        <w:rPr>
          <w:rFonts w:hint="eastAsia"/>
          <w:sz w:val="24"/>
        </w:rPr>
        <w:t>的磷化废液、废水设置单独处理系统，采用石灰混凝沉淀工艺处理，在处理设施出口处达到《污水综合排放标准》（</w:t>
      </w:r>
      <w:r w:rsidRPr="00B16510">
        <w:rPr>
          <w:rFonts w:hint="eastAsia"/>
          <w:sz w:val="24"/>
        </w:rPr>
        <w:t>GB8978-1996</w:t>
      </w:r>
      <w:r w:rsidRPr="00B16510">
        <w:rPr>
          <w:rFonts w:hint="eastAsia"/>
          <w:sz w:val="24"/>
        </w:rPr>
        <w:t>）表</w:t>
      </w:r>
      <w:r w:rsidRPr="00B16510">
        <w:rPr>
          <w:rFonts w:hint="eastAsia"/>
          <w:sz w:val="24"/>
        </w:rPr>
        <w:t>1</w:t>
      </w:r>
      <w:r w:rsidRPr="00B16510">
        <w:rPr>
          <w:rFonts w:hint="eastAsia"/>
          <w:sz w:val="24"/>
        </w:rPr>
        <w:t>“第一类污染物最高允许排放浓度”标准。其他生产废水处理系统采用混凝沉淀工艺进行处理。经上述处理后的磷化废水、生产废水再与生活污水一起采用水解酸化</w:t>
      </w:r>
      <w:r w:rsidRPr="00B16510">
        <w:rPr>
          <w:rFonts w:hint="eastAsia"/>
          <w:sz w:val="24"/>
        </w:rPr>
        <w:t>+</w:t>
      </w:r>
      <w:r w:rsidRPr="00B16510">
        <w:rPr>
          <w:rFonts w:hint="eastAsia"/>
          <w:sz w:val="24"/>
        </w:rPr>
        <w:t>生物接触氧化工艺进行处理。污水处理站出水水质可以满足《污水综合排放标准》（</w:t>
      </w:r>
      <w:r w:rsidRPr="00B16510">
        <w:rPr>
          <w:rFonts w:hint="eastAsia"/>
          <w:sz w:val="24"/>
        </w:rPr>
        <w:t>GB8978-1996</w:t>
      </w:r>
      <w:r w:rsidRPr="00B16510">
        <w:rPr>
          <w:rFonts w:hint="eastAsia"/>
          <w:sz w:val="24"/>
        </w:rPr>
        <w:t>）表</w:t>
      </w:r>
      <w:r w:rsidRPr="00B16510">
        <w:rPr>
          <w:rFonts w:hint="eastAsia"/>
          <w:sz w:val="24"/>
        </w:rPr>
        <w:t>1</w:t>
      </w:r>
      <w:r w:rsidRPr="00B16510">
        <w:rPr>
          <w:rFonts w:hint="eastAsia"/>
          <w:sz w:val="24"/>
        </w:rPr>
        <w:t>和表</w:t>
      </w:r>
      <w:r w:rsidRPr="00B16510">
        <w:rPr>
          <w:rFonts w:hint="eastAsia"/>
          <w:sz w:val="24"/>
        </w:rPr>
        <w:t>4</w:t>
      </w:r>
      <w:r w:rsidRPr="00B16510">
        <w:rPr>
          <w:rFonts w:hint="eastAsia"/>
          <w:sz w:val="24"/>
        </w:rPr>
        <w:t>三级标准，经厂区总排口排入官塘污水处理厂</w:t>
      </w:r>
      <w:r w:rsidR="00780CC4" w:rsidRPr="00B16510">
        <w:rPr>
          <w:rFonts w:hAnsi="宋体"/>
          <w:sz w:val="24"/>
        </w:rPr>
        <w:t>。</w:t>
      </w:r>
    </w:p>
    <w:p w:rsidR="00780CC4" w:rsidRPr="00B16510" w:rsidRDefault="00780CC4" w:rsidP="00862AB2">
      <w:pPr>
        <w:pStyle w:val="20"/>
        <w:spacing w:beforeLines="0" w:line="480" w:lineRule="exact"/>
      </w:pPr>
      <w:bookmarkStart w:id="5" w:name="_Toc392143450"/>
      <w:bookmarkStart w:id="6" w:name="_Toc403032072"/>
      <w:r w:rsidRPr="00B16510">
        <w:t>地下水污染物防治措施论证</w:t>
      </w:r>
      <w:bookmarkEnd w:id="5"/>
      <w:bookmarkEnd w:id="6"/>
    </w:p>
    <w:p w:rsidR="00B16510" w:rsidRPr="00B16510" w:rsidRDefault="00B16510" w:rsidP="00862AB2">
      <w:pPr>
        <w:spacing w:line="480" w:lineRule="exact"/>
        <w:ind w:firstLine="420"/>
        <w:rPr>
          <w:sz w:val="24"/>
        </w:rPr>
      </w:pPr>
      <w:r w:rsidRPr="00B16510">
        <w:rPr>
          <w:rFonts w:hint="eastAsia"/>
          <w:sz w:val="24"/>
        </w:rPr>
        <w:t>为防止运营期项目对地下水造成污染，评价要求根据车间的功能及生产特点，参照相关标准和规范，针对不同的防渗区域采用典型防渗措施如下：重点污染防治区：（</w:t>
      </w:r>
      <w:r w:rsidRPr="00B16510">
        <w:rPr>
          <w:rFonts w:hint="eastAsia"/>
          <w:sz w:val="24"/>
        </w:rPr>
        <w:t>1</w:t>
      </w:r>
      <w:r w:rsidRPr="00B16510">
        <w:rPr>
          <w:rFonts w:hint="eastAsia"/>
          <w:sz w:val="24"/>
        </w:rPr>
        <w:t>）车身及车架涂装车间、化学品储存区域、危废库房及污水处理站防渗：由地面至底层分别为环氧树脂自流平→耐磨面层→混凝土地面（</w:t>
      </w:r>
      <w:r w:rsidRPr="00B16510">
        <w:rPr>
          <w:rFonts w:hint="eastAsia"/>
          <w:sz w:val="24"/>
        </w:rPr>
        <w:t xml:space="preserve">150~200mm </w:t>
      </w:r>
      <w:r w:rsidRPr="00B16510">
        <w:rPr>
          <w:rFonts w:hint="eastAsia"/>
          <w:sz w:val="24"/>
        </w:rPr>
        <w:t>厚）→砂层（级配碎石</w:t>
      </w:r>
      <w:r w:rsidRPr="00B16510">
        <w:rPr>
          <w:rFonts w:hint="eastAsia"/>
          <w:sz w:val="24"/>
        </w:rPr>
        <w:t>200~250mm</w:t>
      </w:r>
      <w:r w:rsidRPr="00B16510">
        <w:rPr>
          <w:rFonts w:hint="eastAsia"/>
          <w:sz w:val="24"/>
        </w:rPr>
        <w:t>厚）→土工布（</w:t>
      </w:r>
      <w:r w:rsidRPr="00B16510">
        <w:rPr>
          <w:rFonts w:hint="eastAsia"/>
          <w:sz w:val="24"/>
        </w:rPr>
        <w:t>300g/m</w:t>
      </w:r>
      <w:r w:rsidRPr="00B16510">
        <w:rPr>
          <w:rFonts w:hint="eastAsia"/>
          <w:sz w:val="24"/>
          <w:vertAlign w:val="superscript"/>
        </w:rPr>
        <w:t>2</w:t>
      </w:r>
      <w:r w:rsidRPr="00B16510">
        <w:rPr>
          <w:rFonts w:hint="eastAsia"/>
          <w:sz w:val="24"/>
        </w:rPr>
        <w:t>）→基础（素土夯实）；（</w:t>
      </w:r>
      <w:r w:rsidRPr="00B16510">
        <w:rPr>
          <w:rFonts w:hint="eastAsia"/>
          <w:sz w:val="24"/>
        </w:rPr>
        <w:t>2</w:t>
      </w:r>
      <w:r w:rsidRPr="00B16510">
        <w:rPr>
          <w:rFonts w:hint="eastAsia"/>
          <w:sz w:val="24"/>
        </w:rPr>
        <w:t>）供油站防渗：设计地下防渗混凝土池，储油罐至于防渗混凝土池中。（</w:t>
      </w:r>
      <w:r w:rsidRPr="00B16510">
        <w:rPr>
          <w:rFonts w:hint="eastAsia"/>
          <w:sz w:val="24"/>
        </w:rPr>
        <w:t>3</w:t>
      </w:r>
      <w:r w:rsidRPr="00B16510">
        <w:rPr>
          <w:rFonts w:hint="eastAsia"/>
          <w:sz w:val="24"/>
        </w:rPr>
        <w:t>）管道：厂区新建的废水收集管道采用无缝钢管，柔性接头，明管压力输送，可有效防渗。</w:t>
      </w:r>
    </w:p>
    <w:p w:rsidR="00780CC4" w:rsidRPr="00B16510" w:rsidRDefault="00B16510" w:rsidP="00862AB2">
      <w:pPr>
        <w:spacing w:line="480" w:lineRule="exact"/>
        <w:ind w:firstLine="480"/>
        <w:rPr>
          <w:sz w:val="24"/>
        </w:rPr>
      </w:pPr>
      <w:r w:rsidRPr="00B16510">
        <w:rPr>
          <w:rFonts w:hint="eastAsia"/>
          <w:sz w:val="24"/>
        </w:rPr>
        <w:lastRenderedPageBreak/>
        <w:t>其他区域：其他车间进行一般防渗，要求防渗性能渗透系数不大于</w:t>
      </w:r>
      <w:r w:rsidRPr="00B16510">
        <w:rPr>
          <w:rFonts w:hint="eastAsia"/>
          <w:sz w:val="24"/>
        </w:rPr>
        <w:t>1.0</w:t>
      </w:r>
      <w:r w:rsidRPr="00B16510">
        <w:rPr>
          <w:rFonts w:hint="eastAsia"/>
          <w:sz w:val="24"/>
        </w:rPr>
        <w:t>×</w:t>
      </w:r>
      <w:r w:rsidRPr="00B16510">
        <w:rPr>
          <w:rFonts w:hint="eastAsia"/>
          <w:sz w:val="24"/>
        </w:rPr>
        <w:t>10</w:t>
      </w:r>
      <w:r w:rsidRPr="00B16510">
        <w:rPr>
          <w:rFonts w:hint="eastAsia"/>
          <w:sz w:val="24"/>
          <w:vertAlign w:val="superscript"/>
        </w:rPr>
        <w:t>-7</w:t>
      </w:r>
      <w:r w:rsidRPr="00B16510">
        <w:rPr>
          <w:rFonts w:hint="eastAsia"/>
          <w:sz w:val="24"/>
        </w:rPr>
        <w:t>cm/s</w:t>
      </w:r>
      <w:r w:rsidRPr="00B16510">
        <w:rPr>
          <w:rFonts w:hint="eastAsia"/>
          <w:sz w:val="24"/>
        </w:rPr>
        <w:t>和</w:t>
      </w:r>
      <w:r w:rsidRPr="00B16510">
        <w:rPr>
          <w:rFonts w:hint="eastAsia"/>
          <w:sz w:val="24"/>
        </w:rPr>
        <w:t>1.5m</w:t>
      </w:r>
      <w:r w:rsidRPr="00B16510">
        <w:rPr>
          <w:rFonts w:hint="eastAsia"/>
          <w:sz w:val="24"/>
        </w:rPr>
        <w:t>厚的粘土层</w:t>
      </w:r>
      <w:r w:rsidR="00780CC4" w:rsidRPr="00B16510">
        <w:rPr>
          <w:rFonts w:hAnsi="宋体"/>
          <w:sz w:val="24"/>
        </w:rPr>
        <w:t>。</w:t>
      </w:r>
    </w:p>
    <w:p w:rsidR="00780CC4" w:rsidRPr="00B16510" w:rsidRDefault="00780CC4" w:rsidP="00862AB2">
      <w:pPr>
        <w:pStyle w:val="20"/>
        <w:numPr>
          <w:ilvl w:val="1"/>
          <w:numId w:val="4"/>
        </w:numPr>
        <w:tabs>
          <w:tab w:val="clear" w:pos="482"/>
        </w:tabs>
        <w:spacing w:beforeLines="0" w:line="480" w:lineRule="exact"/>
        <w:rPr>
          <w:rFonts w:eastAsia="宋体"/>
        </w:rPr>
      </w:pPr>
      <w:bookmarkStart w:id="7" w:name="_Toc173082918"/>
      <w:bookmarkStart w:id="8" w:name="_Toc256431950"/>
      <w:bookmarkStart w:id="9" w:name="_Toc403032073"/>
      <w:r w:rsidRPr="00B16510">
        <w:rPr>
          <w:rFonts w:eastAsia="宋体" w:hAnsi="宋体"/>
        </w:rPr>
        <w:t>噪声控制措施论证</w:t>
      </w:r>
      <w:bookmarkEnd w:id="7"/>
      <w:bookmarkEnd w:id="8"/>
      <w:bookmarkEnd w:id="9"/>
    </w:p>
    <w:p w:rsidR="00B16510" w:rsidRPr="00B16510" w:rsidRDefault="00B16510" w:rsidP="00862AB2">
      <w:pPr>
        <w:pStyle w:val="aff3"/>
        <w:snapToGrid w:val="0"/>
        <w:spacing w:line="480" w:lineRule="exact"/>
        <w:ind w:firstLineChars="200" w:firstLine="504"/>
        <w:rPr>
          <w:color w:val="000000"/>
          <w:szCs w:val="24"/>
        </w:rPr>
      </w:pPr>
      <w:r w:rsidRPr="00B16510">
        <w:rPr>
          <w:rFonts w:hint="eastAsia"/>
          <w:spacing w:val="6"/>
          <w:szCs w:val="24"/>
        </w:rPr>
        <w:t>新建的车身冲压车间、车身涂装车间、车架冲压装配车间、车架涂装车间、发动机分装车间、轮胎分装车间、总装车间检测线、</w:t>
      </w:r>
      <w:r w:rsidRPr="00B16510">
        <w:rPr>
          <w:spacing w:val="6"/>
          <w:szCs w:val="24"/>
        </w:rPr>
        <w:t>空压站</w:t>
      </w:r>
      <w:r w:rsidRPr="00B16510">
        <w:rPr>
          <w:rFonts w:hint="eastAsia"/>
          <w:spacing w:val="6"/>
          <w:szCs w:val="24"/>
        </w:rPr>
        <w:t>、污水处理站、制冷站</w:t>
      </w:r>
      <w:r w:rsidRPr="00B16510">
        <w:rPr>
          <w:spacing w:val="6"/>
          <w:szCs w:val="24"/>
        </w:rPr>
        <w:t>、循环</w:t>
      </w:r>
      <w:r w:rsidRPr="00B16510">
        <w:rPr>
          <w:rFonts w:hint="eastAsia"/>
          <w:spacing w:val="6"/>
          <w:szCs w:val="24"/>
        </w:rPr>
        <w:t>水系统</w:t>
      </w:r>
      <w:r w:rsidRPr="00B16510">
        <w:rPr>
          <w:spacing w:val="6"/>
          <w:szCs w:val="24"/>
        </w:rPr>
        <w:t>等处设备</w:t>
      </w:r>
      <w:r w:rsidRPr="00B16510">
        <w:rPr>
          <w:rFonts w:hint="eastAsia"/>
          <w:spacing w:val="6"/>
          <w:szCs w:val="24"/>
        </w:rPr>
        <w:t>的</w:t>
      </w:r>
      <w:r w:rsidRPr="00B16510">
        <w:rPr>
          <w:spacing w:val="6"/>
          <w:szCs w:val="24"/>
        </w:rPr>
        <w:t>机械性</w:t>
      </w:r>
      <w:r w:rsidRPr="00B16510">
        <w:rPr>
          <w:rFonts w:hint="eastAsia"/>
          <w:spacing w:val="6"/>
          <w:szCs w:val="24"/>
        </w:rPr>
        <w:t>噪声</w:t>
      </w:r>
      <w:r w:rsidRPr="00B16510">
        <w:rPr>
          <w:spacing w:val="6"/>
          <w:szCs w:val="24"/>
        </w:rPr>
        <w:t>或空气动力性噪声，设备噪声源强为</w:t>
      </w:r>
      <w:r w:rsidRPr="00B16510">
        <w:rPr>
          <w:rFonts w:hint="eastAsia"/>
          <w:spacing w:val="6"/>
          <w:szCs w:val="24"/>
        </w:rPr>
        <w:t>7</w:t>
      </w:r>
      <w:r w:rsidRPr="00B16510">
        <w:rPr>
          <w:spacing w:val="6"/>
          <w:szCs w:val="24"/>
        </w:rPr>
        <w:t>5</w:t>
      </w:r>
      <w:r w:rsidRPr="00B16510">
        <w:rPr>
          <w:rFonts w:hint="eastAsia"/>
          <w:spacing w:val="6"/>
          <w:szCs w:val="24"/>
        </w:rPr>
        <w:t>~95</w:t>
      </w:r>
      <w:r w:rsidRPr="00B16510">
        <w:rPr>
          <w:spacing w:val="6"/>
          <w:szCs w:val="24"/>
        </w:rPr>
        <w:t>dB(A)</w:t>
      </w:r>
      <w:r w:rsidRPr="00B16510">
        <w:rPr>
          <w:spacing w:val="6"/>
          <w:szCs w:val="24"/>
        </w:rPr>
        <w:t>。</w:t>
      </w:r>
      <w:r w:rsidRPr="00B16510">
        <w:rPr>
          <w:rFonts w:hint="eastAsia"/>
          <w:color w:val="000000"/>
          <w:szCs w:val="24"/>
        </w:rPr>
        <w:t>拟采取的噪声综合控制措施如下：</w:t>
      </w:r>
    </w:p>
    <w:p w:rsidR="00780CC4" w:rsidRPr="00B16510" w:rsidRDefault="00B16510" w:rsidP="00862AB2">
      <w:pPr>
        <w:spacing w:line="480" w:lineRule="exact"/>
        <w:ind w:firstLine="504"/>
        <w:rPr>
          <w:spacing w:val="6"/>
          <w:sz w:val="24"/>
        </w:rPr>
      </w:pPr>
      <w:r w:rsidRPr="00B16510">
        <w:rPr>
          <w:rFonts w:hint="eastAsia"/>
          <w:color w:val="000000"/>
          <w:sz w:val="24"/>
        </w:rPr>
        <w:t>⑴</w:t>
      </w:r>
      <w:r w:rsidRPr="00B16510">
        <w:rPr>
          <w:rFonts w:hint="eastAsia"/>
          <w:color w:val="000000"/>
          <w:sz w:val="24"/>
        </w:rPr>
        <w:t xml:space="preserve"> </w:t>
      </w:r>
      <w:r w:rsidRPr="00B16510">
        <w:rPr>
          <w:rFonts w:hint="eastAsia"/>
          <w:color w:val="000000"/>
          <w:sz w:val="24"/>
        </w:rPr>
        <w:t>从设备选型、安装位置的选择着手，选择新型低噪设备，通过加装消音器、隔声装置减少空气动力性噪声；⑵</w:t>
      </w:r>
      <w:r w:rsidRPr="00B16510">
        <w:rPr>
          <w:rFonts w:hint="eastAsia"/>
          <w:color w:val="000000"/>
          <w:sz w:val="24"/>
        </w:rPr>
        <w:t xml:space="preserve"> </w:t>
      </w:r>
      <w:r w:rsidRPr="00B16510">
        <w:rPr>
          <w:rFonts w:hint="eastAsia"/>
          <w:color w:val="000000"/>
          <w:sz w:val="24"/>
        </w:rPr>
        <w:t>冲压生产线采用密闭冲压线，自动化上下料系统，有效避免板料、工件及模具之间的磕碰，在保证冲压件质量的同时有效降低了生产噪声；⑶</w:t>
      </w:r>
      <w:r w:rsidRPr="00B16510">
        <w:rPr>
          <w:rFonts w:hint="eastAsia"/>
          <w:color w:val="000000"/>
          <w:sz w:val="24"/>
        </w:rPr>
        <w:t xml:space="preserve"> </w:t>
      </w:r>
      <w:r w:rsidRPr="00B16510">
        <w:rPr>
          <w:rFonts w:hint="eastAsia"/>
          <w:color w:val="000000"/>
          <w:sz w:val="24"/>
        </w:rPr>
        <w:t>压力机基础采用减振技术，底座加装减振垫，减振效率达</w:t>
      </w:r>
      <w:r w:rsidRPr="00B16510">
        <w:rPr>
          <w:rFonts w:hint="eastAsia"/>
          <w:color w:val="000000"/>
          <w:sz w:val="24"/>
        </w:rPr>
        <w:t>90%</w:t>
      </w:r>
      <w:r w:rsidRPr="00B16510">
        <w:rPr>
          <w:rFonts w:hint="eastAsia"/>
          <w:color w:val="000000"/>
          <w:sz w:val="24"/>
        </w:rPr>
        <w:t>以上，可有效降低噪声。冲压线整线封闭。</w:t>
      </w:r>
      <w:r w:rsidRPr="00B16510">
        <w:rPr>
          <w:rFonts w:hint="eastAsia"/>
          <w:sz w:val="24"/>
        </w:rPr>
        <w:t>提高屋架下弦；</w:t>
      </w:r>
      <w:r w:rsidRPr="00B16510">
        <w:rPr>
          <w:rFonts w:hint="eastAsia"/>
          <w:color w:val="000000"/>
          <w:sz w:val="24"/>
        </w:rPr>
        <w:t>⑷</w:t>
      </w:r>
      <w:r w:rsidRPr="00B16510">
        <w:rPr>
          <w:rFonts w:hint="eastAsia"/>
          <w:color w:val="000000"/>
          <w:sz w:val="24"/>
        </w:rPr>
        <w:t xml:space="preserve"> </w:t>
      </w:r>
      <w:r w:rsidRPr="00B16510">
        <w:rPr>
          <w:rFonts w:hint="eastAsia"/>
          <w:color w:val="000000"/>
          <w:sz w:val="24"/>
        </w:rPr>
        <w:t>加强对噪声设备的维护和保养，减少因机械磨损而增加的噪声；</w:t>
      </w:r>
      <w:r w:rsidRPr="00B16510">
        <w:rPr>
          <w:rFonts w:hint="eastAsia"/>
          <w:spacing w:val="6"/>
          <w:sz w:val="24"/>
        </w:rPr>
        <w:t>⑸</w:t>
      </w:r>
      <w:r w:rsidRPr="00B16510">
        <w:rPr>
          <w:rFonts w:hint="eastAsia"/>
          <w:spacing w:val="6"/>
          <w:sz w:val="24"/>
        </w:rPr>
        <w:t xml:space="preserve"> </w:t>
      </w:r>
      <w:r w:rsidRPr="00B16510">
        <w:rPr>
          <w:spacing w:val="6"/>
          <w:sz w:val="24"/>
        </w:rPr>
        <w:t>涂装车间</w:t>
      </w:r>
      <w:r w:rsidRPr="00B16510">
        <w:rPr>
          <w:rFonts w:hint="eastAsia"/>
          <w:spacing w:val="6"/>
          <w:sz w:val="24"/>
        </w:rPr>
        <w:t>增压风机</w:t>
      </w:r>
      <w:r w:rsidRPr="00B16510">
        <w:rPr>
          <w:spacing w:val="6"/>
          <w:sz w:val="24"/>
        </w:rPr>
        <w:t>设置单独</w:t>
      </w:r>
      <w:r w:rsidRPr="00B16510">
        <w:rPr>
          <w:rFonts w:hint="eastAsia"/>
          <w:spacing w:val="6"/>
          <w:sz w:val="24"/>
        </w:rPr>
        <w:t>密闭</w:t>
      </w:r>
      <w:r w:rsidRPr="00B16510">
        <w:rPr>
          <w:spacing w:val="6"/>
          <w:sz w:val="24"/>
        </w:rPr>
        <w:t>风机房</w:t>
      </w:r>
      <w:r w:rsidRPr="00B16510">
        <w:rPr>
          <w:rFonts w:hint="eastAsia"/>
          <w:spacing w:val="6"/>
          <w:sz w:val="24"/>
        </w:rPr>
        <w:t>；</w:t>
      </w:r>
      <w:r w:rsidRPr="00B16510">
        <w:rPr>
          <w:spacing w:val="6"/>
          <w:sz w:val="24"/>
        </w:rPr>
        <w:t>送排风机选用低噪声、振动小的设备，</w:t>
      </w:r>
      <w:r w:rsidRPr="00B16510">
        <w:rPr>
          <w:rFonts w:hint="eastAsia"/>
          <w:spacing w:val="6"/>
          <w:sz w:val="24"/>
        </w:rPr>
        <w:t>放置在车间内</w:t>
      </w:r>
      <w:r w:rsidRPr="00B16510">
        <w:rPr>
          <w:spacing w:val="6"/>
          <w:sz w:val="24"/>
        </w:rPr>
        <w:t>并</w:t>
      </w:r>
      <w:r w:rsidRPr="00B16510">
        <w:rPr>
          <w:rFonts w:hint="eastAsia"/>
          <w:spacing w:val="6"/>
          <w:sz w:val="24"/>
        </w:rPr>
        <w:t>设置风机房；⑹</w:t>
      </w:r>
      <w:r w:rsidRPr="00B16510">
        <w:rPr>
          <w:rFonts w:hint="eastAsia"/>
          <w:spacing w:val="6"/>
          <w:sz w:val="24"/>
        </w:rPr>
        <w:t xml:space="preserve"> </w:t>
      </w:r>
      <w:r w:rsidRPr="00B16510">
        <w:rPr>
          <w:spacing w:val="6"/>
          <w:sz w:val="24"/>
        </w:rPr>
        <w:t>空压站选用螺杆式空压机，吸气口加装消声器，储气缸涂阻尼吸声材料</w:t>
      </w:r>
      <w:r w:rsidRPr="00B16510">
        <w:rPr>
          <w:rFonts w:hint="eastAsia"/>
          <w:spacing w:val="6"/>
          <w:sz w:val="24"/>
        </w:rPr>
        <w:t>；</w:t>
      </w:r>
      <w:r w:rsidRPr="00B16510">
        <w:rPr>
          <w:spacing w:val="6"/>
          <w:sz w:val="24"/>
        </w:rPr>
        <w:t>污水处理站</w:t>
      </w:r>
      <w:r w:rsidRPr="00B16510">
        <w:rPr>
          <w:rFonts w:hint="eastAsia"/>
          <w:spacing w:val="6"/>
          <w:sz w:val="24"/>
        </w:rPr>
        <w:t>罗茨风机在站房内</w:t>
      </w:r>
      <w:r w:rsidRPr="00B16510">
        <w:rPr>
          <w:spacing w:val="6"/>
          <w:sz w:val="24"/>
        </w:rPr>
        <w:t>设置单独鼓风机房</w:t>
      </w:r>
      <w:r w:rsidRPr="00B16510">
        <w:rPr>
          <w:rFonts w:hint="eastAsia"/>
          <w:spacing w:val="6"/>
          <w:sz w:val="24"/>
        </w:rPr>
        <w:t>，污水泵</w:t>
      </w:r>
      <w:r w:rsidRPr="00B16510">
        <w:rPr>
          <w:spacing w:val="6"/>
          <w:sz w:val="24"/>
        </w:rPr>
        <w:t>尽量选用潜污泵</w:t>
      </w:r>
      <w:r w:rsidRPr="00B16510">
        <w:rPr>
          <w:rFonts w:hint="eastAsia"/>
          <w:spacing w:val="6"/>
          <w:sz w:val="24"/>
        </w:rPr>
        <w:t>；</w:t>
      </w:r>
      <w:r w:rsidRPr="00B16510">
        <w:rPr>
          <w:spacing w:val="6"/>
          <w:sz w:val="24"/>
        </w:rPr>
        <w:t>循环水泵</w:t>
      </w:r>
      <w:r w:rsidRPr="00B16510">
        <w:rPr>
          <w:rFonts w:hint="eastAsia"/>
          <w:spacing w:val="6"/>
          <w:sz w:val="24"/>
        </w:rPr>
        <w:t>及制冷机组</w:t>
      </w:r>
      <w:r w:rsidRPr="00B16510">
        <w:rPr>
          <w:spacing w:val="6"/>
          <w:sz w:val="24"/>
        </w:rPr>
        <w:t>设于单独站房内</w:t>
      </w:r>
      <w:r w:rsidRPr="00B16510">
        <w:rPr>
          <w:rFonts w:hint="eastAsia"/>
          <w:spacing w:val="6"/>
          <w:sz w:val="24"/>
        </w:rPr>
        <w:t>，</w:t>
      </w:r>
      <w:r w:rsidRPr="00B16510">
        <w:rPr>
          <w:spacing w:val="6"/>
          <w:sz w:val="24"/>
        </w:rPr>
        <w:t>水管连接采用柔性接头</w:t>
      </w:r>
      <w:r w:rsidRPr="00B16510">
        <w:rPr>
          <w:rFonts w:hint="eastAsia"/>
          <w:spacing w:val="6"/>
          <w:sz w:val="24"/>
        </w:rPr>
        <w:t>；</w:t>
      </w:r>
      <w:r w:rsidRPr="00B16510">
        <w:rPr>
          <w:spacing w:val="6"/>
          <w:sz w:val="24"/>
        </w:rPr>
        <w:t>采</w:t>
      </w:r>
      <w:r w:rsidRPr="00B16510">
        <w:rPr>
          <w:rFonts w:hint="eastAsia"/>
          <w:spacing w:val="6"/>
          <w:sz w:val="24"/>
        </w:rPr>
        <w:t>取</w:t>
      </w:r>
      <w:r w:rsidRPr="00B16510">
        <w:rPr>
          <w:spacing w:val="6"/>
          <w:sz w:val="24"/>
        </w:rPr>
        <w:t>以上措施后，并综合考虑建筑隔声、厂区绿化以及距离衰减等因素，经预测</w:t>
      </w:r>
      <w:r w:rsidRPr="00B16510">
        <w:rPr>
          <w:rFonts w:hint="eastAsia"/>
          <w:spacing w:val="6"/>
          <w:sz w:val="24"/>
        </w:rPr>
        <w:t>，</w:t>
      </w:r>
      <w:r w:rsidRPr="00B16510">
        <w:rPr>
          <w:spacing w:val="6"/>
          <w:sz w:val="24"/>
        </w:rPr>
        <w:t>工程完成后各厂界噪声均可</w:t>
      </w:r>
      <w:r w:rsidRPr="00B16510">
        <w:rPr>
          <w:rFonts w:hint="eastAsia"/>
          <w:spacing w:val="6"/>
          <w:sz w:val="24"/>
        </w:rPr>
        <w:t>满足</w:t>
      </w:r>
      <w:r w:rsidRPr="00B16510">
        <w:rPr>
          <w:spacing w:val="6"/>
          <w:sz w:val="24"/>
        </w:rPr>
        <w:t>《工业企业厂界</w:t>
      </w:r>
      <w:r w:rsidRPr="00B16510">
        <w:rPr>
          <w:rFonts w:hint="eastAsia"/>
          <w:spacing w:val="6"/>
          <w:sz w:val="24"/>
        </w:rPr>
        <w:t>环境</w:t>
      </w:r>
      <w:r w:rsidRPr="00B16510">
        <w:rPr>
          <w:spacing w:val="6"/>
          <w:sz w:val="24"/>
        </w:rPr>
        <w:t>噪声</w:t>
      </w:r>
      <w:r w:rsidRPr="00B16510">
        <w:rPr>
          <w:rFonts w:hint="eastAsia"/>
          <w:spacing w:val="6"/>
          <w:sz w:val="24"/>
        </w:rPr>
        <w:t>排放</w:t>
      </w:r>
      <w:r w:rsidRPr="00B16510">
        <w:rPr>
          <w:spacing w:val="6"/>
          <w:sz w:val="24"/>
        </w:rPr>
        <w:t>标准》</w:t>
      </w:r>
      <w:r w:rsidRPr="00B16510">
        <w:rPr>
          <w:rFonts w:hint="eastAsia"/>
          <w:spacing w:val="6"/>
          <w:sz w:val="24"/>
        </w:rPr>
        <w:t>（</w:t>
      </w:r>
      <w:r w:rsidRPr="00B16510">
        <w:rPr>
          <w:spacing w:val="6"/>
          <w:sz w:val="24"/>
        </w:rPr>
        <w:t>GB12348-</w:t>
      </w:r>
      <w:r w:rsidRPr="00B16510">
        <w:rPr>
          <w:rFonts w:hint="eastAsia"/>
          <w:spacing w:val="6"/>
          <w:sz w:val="24"/>
        </w:rPr>
        <w:t>2</w:t>
      </w:r>
      <w:r w:rsidRPr="00B16510">
        <w:rPr>
          <w:spacing w:val="6"/>
          <w:sz w:val="24"/>
        </w:rPr>
        <w:t>008</w:t>
      </w:r>
      <w:r w:rsidRPr="00B16510">
        <w:rPr>
          <w:spacing w:val="6"/>
          <w:sz w:val="24"/>
        </w:rPr>
        <w:t>）</w:t>
      </w:r>
      <w:r w:rsidRPr="00B16510">
        <w:rPr>
          <w:spacing w:val="6"/>
          <w:sz w:val="24"/>
        </w:rPr>
        <w:t>3</w:t>
      </w:r>
      <w:r w:rsidRPr="00B16510">
        <w:rPr>
          <w:rFonts w:hAnsi="宋体"/>
          <w:spacing w:val="6"/>
          <w:sz w:val="24"/>
        </w:rPr>
        <w:t>、</w:t>
      </w:r>
      <w:r w:rsidRPr="00B16510">
        <w:rPr>
          <w:spacing w:val="6"/>
          <w:sz w:val="24"/>
        </w:rPr>
        <w:t>4</w:t>
      </w:r>
      <w:r w:rsidRPr="00B16510">
        <w:rPr>
          <w:spacing w:val="6"/>
          <w:sz w:val="24"/>
        </w:rPr>
        <w:t>类昼、夜间标准。</w:t>
      </w:r>
      <w:r w:rsidRPr="00B16510">
        <w:rPr>
          <w:rFonts w:hint="eastAsia"/>
          <w:spacing w:val="6"/>
          <w:sz w:val="24"/>
        </w:rPr>
        <w:t>因此采取的治理措施可行</w:t>
      </w:r>
      <w:r w:rsidR="00780CC4" w:rsidRPr="00B16510">
        <w:rPr>
          <w:rFonts w:hAnsi="宋体"/>
          <w:spacing w:val="6"/>
          <w:sz w:val="24"/>
        </w:rPr>
        <w:t>。</w:t>
      </w:r>
    </w:p>
    <w:p w:rsidR="00780CC4" w:rsidRPr="00B16510" w:rsidRDefault="00780CC4" w:rsidP="00862AB2">
      <w:pPr>
        <w:pStyle w:val="20"/>
        <w:numPr>
          <w:ilvl w:val="1"/>
          <w:numId w:val="4"/>
        </w:numPr>
        <w:tabs>
          <w:tab w:val="clear" w:pos="482"/>
        </w:tabs>
        <w:spacing w:beforeLines="0" w:line="480" w:lineRule="exact"/>
        <w:rPr>
          <w:rFonts w:eastAsia="宋体"/>
        </w:rPr>
      </w:pPr>
      <w:bookmarkStart w:id="10" w:name="_Toc173082919"/>
      <w:bookmarkStart w:id="11" w:name="_Toc256431951"/>
      <w:bookmarkStart w:id="12" w:name="_Toc403032074"/>
      <w:r w:rsidRPr="00B16510">
        <w:rPr>
          <w:rFonts w:eastAsia="宋体" w:hAnsi="宋体"/>
        </w:rPr>
        <w:t>工业固体废物处置措施评述</w:t>
      </w:r>
      <w:bookmarkEnd w:id="10"/>
      <w:bookmarkEnd w:id="11"/>
      <w:bookmarkEnd w:id="12"/>
    </w:p>
    <w:p w:rsidR="00D33EC7" w:rsidRPr="00B16510" w:rsidRDefault="00B16510" w:rsidP="00862AB2">
      <w:pPr>
        <w:spacing w:line="480" w:lineRule="exact"/>
        <w:ind w:firstLineChars="200" w:firstLine="496"/>
        <w:rPr>
          <w:sz w:val="24"/>
        </w:rPr>
        <w:sectPr w:rsidR="00D33EC7" w:rsidRPr="00B16510" w:rsidSect="00D7611B">
          <w:pgSz w:w="11906" w:h="16838" w:code="9"/>
          <w:pgMar w:top="1588" w:right="1588" w:bottom="1985" w:left="1588" w:header="1134" w:footer="1418" w:gutter="0"/>
          <w:cols w:space="425"/>
          <w:docGrid w:type="lines" w:linePitch="312"/>
        </w:sectPr>
      </w:pPr>
      <w:r w:rsidRPr="00B16510">
        <w:rPr>
          <w:rFonts w:hint="eastAsia"/>
          <w:spacing w:val="4"/>
          <w:sz w:val="24"/>
        </w:rPr>
        <w:t>项目产生的危险废物经厂区内危废库房暂存后，漆渣、磷化渣、污水处理站污泥以及沾染上述危险固废的废手套及抹布、包装物委托</w:t>
      </w:r>
      <w:r w:rsidRPr="00B16510">
        <w:rPr>
          <w:sz w:val="24"/>
        </w:rPr>
        <w:t>柳州金太阳工业废物处置有限公司进行焚烧处理。</w:t>
      </w:r>
      <w:r w:rsidRPr="00B16510">
        <w:rPr>
          <w:rFonts w:ascii="ˎ̥" w:hAnsi="ˎ̥" w:cs="宋体" w:hint="eastAsia"/>
          <w:sz w:val="24"/>
        </w:rPr>
        <w:t>废溶剂委托广西神州立方环境资源有限责任公司处置。废油委托柳州市百川石油产品有限公司处理。本项目产生的各种危废定期采用专用容器及专用运输车运输。废漆渣、含油滤布、废手套、废矿物油、废溶剂焚烧处理，磷化渣、物化污泥固化后填埋处理</w:t>
      </w:r>
      <w:r w:rsidR="00780CC4" w:rsidRPr="00B16510">
        <w:rPr>
          <w:rFonts w:hAnsi="宋体"/>
          <w:sz w:val="24"/>
        </w:rPr>
        <w:t>。</w:t>
      </w:r>
    </w:p>
    <w:p w:rsidR="00CC1A91" w:rsidRPr="00F145EE" w:rsidRDefault="00BC0695" w:rsidP="00767A74">
      <w:pPr>
        <w:pStyle w:val="1"/>
        <w:rPr>
          <w:rFonts w:eastAsia="宋体" w:cs="Times New Roman"/>
          <w:szCs w:val="24"/>
        </w:rPr>
      </w:pPr>
      <w:r w:rsidRPr="00F145EE">
        <w:rPr>
          <w:rFonts w:eastAsia="宋体" w:hAnsi="宋体" w:cs="Times New Roman"/>
          <w:szCs w:val="24"/>
        </w:rPr>
        <w:lastRenderedPageBreak/>
        <w:t>项目周围</w:t>
      </w:r>
      <w:r w:rsidR="00A532B3" w:rsidRPr="00F145EE">
        <w:rPr>
          <w:rFonts w:eastAsia="宋体" w:hAnsi="宋体" w:cs="Times New Roman"/>
          <w:szCs w:val="24"/>
        </w:rPr>
        <w:t>环境</w:t>
      </w:r>
      <w:r w:rsidRPr="00F145EE">
        <w:rPr>
          <w:rFonts w:eastAsia="宋体" w:hAnsi="宋体" w:cs="Times New Roman"/>
          <w:szCs w:val="24"/>
        </w:rPr>
        <w:t>现状及</w:t>
      </w:r>
      <w:r w:rsidR="00A532B3" w:rsidRPr="00F145EE">
        <w:rPr>
          <w:rFonts w:eastAsia="宋体" w:hAnsi="宋体" w:cs="Times New Roman"/>
          <w:szCs w:val="24"/>
        </w:rPr>
        <w:t>质量现状调查</w:t>
      </w:r>
    </w:p>
    <w:p w:rsidR="0062180D" w:rsidRPr="00F145EE" w:rsidRDefault="00AE55DF" w:rsidP="009F4D35">
      <w:pPr>
        <w:tabs>
          <w:tab w:val="right" w:pos="7938"/>
        </w:tabs>
        <w:snapToGrid w:val="0"/>
        <w:spacing w:line="460" w:lineRule="exact"/>
        <w:ind w:firstLine="510"/>
        <w:rPr>
          <w:spacing w:val="4"/>
          <w:sz w:val="24"/>
        </w:rPr>
      </w:pPr>
      <w:r w:rsidRPr="00F145EE">
        <w:rPr>
          <w:rFonts w:hAnsi="宋体"/>
          <w:spacing w:val="4"/>
          <w:sz w:val="24"/>
        </w:rPr>
        <w:t>拟建项目位于</w:t>
      </w:r>
      <w:r w:rsidR="00BE55CC" w:rsidRPr="00D64500">
        <w:rPr>
          <w:rFonts w:hint="eastAsia"/>
          <w:color w:val="000000"/>
          <w:kern w:val="0"/>
          <w:sz w:val="24"/>
        </w:rPr>
        <w:t>柳州市柳东新区官塘片区东风柳州汽车有限公司商用车基地</w:t>
      </w:r>
      <w:r w:rsidR="00780CC4" w:rsidRPr="00F145EE">
        <w:rPr>
          <w:rFonts w:hAnsi="宋体"/>
          <w:sz w:val="24"/>
        </w:rPr>
        <w:t>内</w:t>
      </w:r>
      <w:r w:rsidRPr="00F145EE">
        <w:rPr>
          <w:rFonts w:hAnsi="宋体"/>
          <w:spacing w:val="4"/>
          <w:sz w:val="24"/>
        </w:rPr>
        <w:t>，</w:t>
      </w:r>
      <w:r w:rsidR="0057289D" w:rsidRPr="00F145EE">
        <w:rPr>
          <w:rFonts w:hAnsi="宋体"/>
          <w:spacing w:val="4"/>
          <w:sz w:val="24"/>
        </w:rPr>
        <w:t>厂区北临</w:t>
      </w:r>
      <w:r w:rsidR="00BE55CC">
        <w:rPr>
          <w:rFonts w:hAnsi="宋体" w:hint="eastAsia"/>
          <w:spacing w:val="4"/>
          <w:sz w:val="24"/>
        </w:rPr>
        <w:t>曙光</w:t>
      </w:r>
      <w:r w:rsidR="00780CC4" w:rsidRPr="00F145EE">
        <w:rPr>
          <w:rFonts w:hAnsi="宋体"/>
          <w:spacing w:val="4"/>
          <w:sz w:val="24"/>
        </w:rPr>
        <w:t>大道</w:t>
      </w:r>
      <w:r w:rsidR="0057289D" w:rsidRPr="00F145EE">
        <w:rPr>
          <w:rFonts w:hAnsi="宋体"/>
          <w:spacing w:val="4"/>
          <w:sz w:val="24"/>
        </w:rPr>
        <w:t>，</w:t>
      </w:r>
      <w:r w:rsidR="00BE55CC">
        <w:rPr>
          <w:rFonts w:hAnsi="宋体" w:hint="eastAsia"/>
          <w:spacing w:val="4"/>
          <w:sz w:val="24"/>
        </w:rPr>
        <w:t>南</w:t>
      </w:r>
      <w:r w:rsidR="00780CC4" w:rsidRPr="00F145EE">
        <w:rPr>
          <w:rFonts w:hAnsi="宋体"/>
          <w:spacing w:val="4"/>
          <w:sz w:val="24"/>
        </w:rPr>
        <w:t>临</w:t>
      </w:r>
      <w:r w:rsidR="00BE55CC">
        <w:rPr>
          <w:rFonts w:hAnsi="宋体" w:hint="eastAsia"/>
          <w:spacing w:val="4"/>
          <w:sz w:val="24"/>
        </w:rPr>
        <w:t>桂柳</w:t>
      </w:r>
      <w:r w:rsidR="0057289D" w:rsidRPr="00F145EE">
        <w:rPr>
          <w:rFonts w:hAnsi="宋体"/>
          <w:spacing w:val="4"/>
          <w:sz w:val="24"/>
        </w:rPr>
        <w:t>，属于规划的工业用地</w:t>
      </w:r>
      <w:r w:rsidR="0062180D" w:rsidRPr="00F145EE">
        <w:rPr>
          <w:rFonts w:hAnsi="宋体"/>
          <w:spacing w:val="4"/>
          <w:sz w:val="24"/>
        </w:rPr>
        <w:t>。</w:t>
      </w:r>
    </w:p>
    <w:p w:rsidR="00A532B3" w:rsidRPr="00F145EE" w:rsidRDefault="00A532B3" w:rsidP="00767A74">
      <w:pPr>
        <w:pStyle w:val="20"/>
        <w:spacing w:before="31"/>
        <w:rPr>
          <w:rFonts w:eastAsia="宋体"/>
          <w:spacing w:val="4"/>
        </w:rPr>
      </w:pPr>
      <w:r w:rsidRPr="00F145EE">
        <w:rPr>
          <w:rFonts w:eastAsia="宋体" w:hAnsi="宋体"/>
          <w:spacing w:val="4"/>
        </w:rPr>
        <w:t>环境空气质量现状</w:t>
      </w:r>
    </w:p>
    <w:p w:rsidR="00F901B1" w:rsidRDefault="00F901B1" w:rsidP="00767A74">
      <w:pPr>
        <w:spacing w:before="24" w:line="460" w:lineRule="exact"/>
        <w:ind w:firstLine="480"/>
        <w:rPr>
          <w:rFonts w:hAnsi="宋体"/>
          <w:color w:val="FF0000"/>
          <w:sz w:val="24"/>
        </w:rPr>
      </w:pPr>
      <w:r w:rsidRPr="00F901B1">
        <w:rPr>
          <w:rFonts w:hAnsi="宋体"/>
          <w:spacing w:val="4"/>
          <w:sz w:val="24"/>
        </w:rPr>
        <w:t>评价区域内环境空气监测点</w:t>
      </w:r>
      <w:r w:rsidRPr="00F901B1">
        <w:rPr>
          <w:rFonts w:hAnsi="宋体"/>
          <w:spacing w:val="4"/>
          <w:sz w:val="24"/>
        </w:rPr>
        <w:t>SO</w:t>
      </w:r>
      <w:r w:rsidRPr="00F901B1">
        <w:rPr>
          <w:rFonts w:hAnsi="宋体"/>
          <w:spacing w:val="4"/>
          <w:sz w:val="24"/>
          <w:vertAlign w:val="subscript"/>
        </w:rPr>
        <w:t>2</w:t>
      </w:r>
      <w:r w:rsidRPr="00F901B1">
        <w:rPr>
          <w:rFonts w:hAnsi="宋体"/>
          <w:spacing w:val="4"/>
          <w:sz w:val="24"/>
        </w:rPr>
        <w:t>日均浓度范围为</w:t>
      </w:r>
      <w:r w:rsidRPr="00F901B1">
        <w:rPr>
          <w:rFonts w:hAnsi="宋体"/>
          <w:spacing w:val="4"/>
          <w:sz w:val="24"/>
        </w:rPr>
        <w:t>0.007~0.018mg/m</w:t>
      </w:r>
      <w:r w:rsidRPr="00F901B1">
        <w:rPr>
          <w:rFonts w:hAnsi="宋体"/>
          <w:spacing w:val="4"/>
          <w:sz w:val="24"/>
          <w:vertAlign w:val="superscript"/>
        </w:rPr>
        <w:t>3</w:t>
      </w:r>
      <w:r w:rsidRPr="00F901B1">
        <w:rPr>
          <w:rFonts w:hAnsi="宋体"/>
          <w:spacing w:val="4"/>
          <w:sz w:val="24"/>
        </w:rPr>
        <w:t>，污染指数为</w:t>
      </w:r>
      <w:r w:rsidRPr="00F901B1">
        <w:rPr>
          <w:rFonts w:hAnsi="宋体"/>
          <w:spacing w:val="4"/>
          <w:sz w:val="24"/>
        </w:rPr>
        <w:t>0.05~0.12</w:t>
      </w:r>
      <w:r w:rsidRPr="00F901B1">
        <w:rPr>
          <w:rFonts w:hAnsi="宋体"/>
          <w:spacing w:val="4"/>
          <w:sz w:val="24"/>
        </w:rPr>
        <w:t>；小时浓度范围为</w:t>
      </w:r>
      <w:r w:rsidRPr="00F901B1">
        <w:rPr>
          <w:rFonts w:hAnsi="宋体"/>
          <w:spacing w:val="4"/>
          <w:sz w:val="24"/>
        </w:rPr>
        <w:t>0.007~0.031mg/m</w:t>
      </w:r>
      <w:r w:rsidRPr="00F901B1">
        <w:rPr>
          <w:rFonts w:hAnsi="宋体"/>
          <w:spacing w:val="4"/>
          <w:sz w:val="24"/>
          <w:vertAlign w:val="superscript"/>
        </w:rPr>
        <w:t>3</w:t>
      </w:r>
      <w:r w:rsidRPr="00F901B1">
        <w:rPr>
          <w:rFonts w:hAnsi="宋体"/>
          <w:spacing w:val="4"/>
          <w:sz w:val="24"/>
        </w:rPr>
        <w:t>，污染指数为</w:t>
      </w:r>
      <w:r w:rsidRPr="00F901B1">
        <w:rPr>
          <w:rFonts w:hAnsi="宋体"/>
          <w:spacing w:val="4"/>
          <w:sz w:val="24"/>
        </w:rPr>
        <w:t>0.014~0. 062</w:t>
      </w:r>
      <w:r w:rsidRPr="00F901B1">
        <w:rPr>
          <w:rFonts w:hAnsi="宋体"/>
          <w:spacing w:val="4"/>
          <w:sz w:val="24"/>
        </w:rPr>
        <w:t>。</w:t>
      </w:r>
      <w:r w:rsidRPr="00F901B1">
        <w:rPr>
          <w:rFonts w:hAnsi="宋体"/>
          <w:spacing w:val="4"/>
          <w:sz w:val="24"/>
        </w:rPr>
        <w:t>NO</w:t>
      </w:r>
      <w:r w:rsidRPr="00F901B1">
        <w:rPr>
          <w:rFonts w:hAnsi="宋体"/>
          <w:spacing w:val="4"/>
          <w:sz w:val="24"/>
          <w:vertAlign w:val="subscript"/>
        </w:rPr>
        <w:t>2</w:t>
      </w:r>
      <w:r w:rsidRPr="00F901B1">
        <w:rPr>
          <w:rFonts w:hAnsi="宋体"/>
          <w:spacing w:val="4"/>
          <w:sz w:val="24"/>
        </w:rPr>
        <w:t>日均浓度范围为</w:t>
      </w:r>
      <w:r w:rsidRPr="00F901B1">
        <w:rPr>
          <w:rFonts w:hAnsi="宋体"/>
          <w:spacing w:val="4"/>
          <w:sz w:val="24"/>
        </w:rPr>
        <w:t>0.012~0.021mg/m</w:t>
      </w:r>
      <w:r w:rsidRPr="00F901B1">
        <w:rPr>
          <w:rFonts w:hAnsi="宋体"/>
          <w:spacing w:val="4"/>
          <w:sz w:val="24"/>
          <w:vertAlign w:val="superscript"/>
        </w:rPr>
        <w:t>3</w:t>
      </w:r>
      <w:r w:rsidRPr="00F901B1">
        <w:rPr>
          <w:rFonts w:hAnsi="宋体"/>
          <w:spacing w:val="4"/>
          <w:sz w:val="24"/>
        </w:rPr>
        <w:t>，污染指数为</w:t>
      </w:r>
      <w:r w:rsidRPr="00F901B1">
        <w:rPr>
          <w:rFonts w:hAnsi="宋体"/>
          <w:spacing w:val="4"/>
          <w:sz w:val="24"/>
        </w:rPr>
        <w:t>0.15~0.26</w:t>
      </w:r>
      <w:r w:rsidRPr="00F901B1">
        <w:rPr>
          <w:rFonts w:hAnsi="宋体"/>
          <w:spacing w:val="4"/>
          <w:sz w:val="24"/>
        </w:rPr>
        <w:t>；小时浓度范围为</w:t>
      </w:r>
      <w:r w:rsidRPr="00F901B1">
        <w:rPr>
          <w:rFonts w:hAnsi="宋体"/>
          <w:spacing w:val="4"/>
          <w:sz w:val="24"/>
        </w:rPr>
        <w:t>0.008~0.088mg/m</w:t>
      </w:r>
      <w:r w:rsidRPr="00F901B1">
        <w:rPr>
          <w:rFonts w:hAnsi="宋体"/>
          <w:spacing w:val="4"/>
          <w:sz w:val="24"/>
          <w:vertAlign w:val="superscript"/>
        </w:rPr>
        <w:t>3</w:t>
      </w:r>
      <w:r w:rsidRPr="00F901B1">
        <w:rPr>
          <w:rFonts w:hAnsi="宋体"/>
          <w:spacing w:val="4"/>
          <w:sz w:val="24"/>
        </w:rPr>
        <w:t>，污染指数为</w:t>
      </w:r>
      <w:r w:rsidRPr="00F901B1">
        <w:rPr>
          <w:rFonts w:hAnsi="宋体"/>
          <w:spacing w:val="4"/>
          <w:sz w:val="24"/>
        </w:rPr>
        <w:t>0.040~0.440</w:t>
      </w:r>
      <w:r w:rsidRPr="00F901B1">
        <w:rPr>
          <w:rFonts w:hAnsi="宋体"/>
          <w:spacing w:val="4"/>
          <w:sz w:val="24"/>
        </w:rPr>
        <w:t>。</w:t>
      </w:r>
      <w:r w:rsidRPr="00F901B1">
        <w:rPr>
          <w:rFonts w:hAnsi="宋体"/>
          <w:spacing w:val="4"/>
          <w:sz w:val="24"/>
        </w:rPr>
        <w:t>PM</w:t>
      </w:r>
      <w:r w:rsidRPr="00F901B1">
        <w:rPr>
          <w:rFonts w:hAnsi="宋体"/>
          <w:spacing w:val="4"/>
          <w:sz w:val="24"/>
          <w:vertAlign w:val="subscript"/>
        </w:rPr>
        <w:t>10</w:t>
      </w:r>
      <w:r w:rsidRPr="00F901B1">
        <w:rPr>
          <w:rFonts w:hAnsi="宋体"/>
          <w:spacing w:val="4"/>
          <w:sz w:val="24"/>
        </w:rPr>
        <w:t>日均浓度范围为</w:t>
      </w:r>
      <w:r w:rsidRPr="00F901B1">
        <w:rPr>
          <w:rFonts w:hAnsi="宋体"/>
          <w:spacing w:val="4"/>
          <w:sz w:val="24"/>
        </w:rPr>
        <w:t>0.008~0.026mg/m</w:t>
      </w:r>
      <w:r w:rsidRPr="00F901B1">
        <w:rPr>
          <w:rFonts w:hAnsi="宋体"/>
          <w:spacing w:val="4"/>
          <w:sz w:val="24"/>
          <w:vertAlign w:val="superscript"/>
        </w:rPr>
        <w:t>3</w:t>
      </w:r>
      <w:r w:rsidRPr="00F901B1">
        <w:rPr>
          <w:rFonts w:hAnsi="宋体"/>
          <w:spacing w:val="4"/>
          <w:sz w:val="24"/>
        </w:rPr>
        <w:t>，污染指数为</w:t>
      </w:r>
      <w:r w:rsidRPr="00F901B1">
        <w:rPr>
          <w:rFonts w:hAnsi="宋体"/>
          <w:spacing w:val="4"/>
          <w:sz w:val="24"/>
        </w:rPr>
        <w:t>0.05~0.17</w:t>
      </w:r>
      <w:r w:rsidRPr="00F901B1">
        <w:rPr>
          <w:rFonts w:hAnsi="宋体"/>
          <w:spacing w:val="4"/>
          <w:sz w:val="24"/>
        </w:rPr>
        <w:t>，</w:t>
      </w:r>
      <w:r w:rsidRPr="00F901B1">
        <w:rPr>
          <w:rFonts w:hAnsi="宋体"/>
          <w:spacing w:val="4"/>
          <w:sz w:val="24"/>
        </w:rPr>
        <w:t>PM2.5</w:t>
      </w:r>
      <w:r w:rsidRPr="00F901B1">
        <w:rPr>
          <w:rFonts w:hAnsi="宋体"/>
          <w:spacing w:val="4"/>
          <w:sz w:val="24"/>
        </w:rPr>
        <w:t>日均浓度范围为</w:t>
      </w:r>
      <w:r w:rsidRPr="00F901B1">
        <w:rPr>
          <w:rFonts w:hAnsi="宋体"/>
          <w:spacing w:val="4"/>
          <w:sz w:val="24"/>
        </w:rPr>
        <w:t>0.002~0.012mg/m</w:t>
      </w:r>
      <w:r w:rsidRPr="00F901B1">
        <w:rPr>
          <w:rFonts w:hAnsi="宋体"/>
          <w:spacing w:val="4"/>
          <w:sz w:val="24"/>
          <w:vertAlign w:val="superscript"/>
        </w:rPr>
        <w:t>3</w:t>
      </w:r>
      <w:r w:rsidRPr="00F901B1">
        <w:rPr>
          <w:rFonts w:hAnsi="宋体"/>
          <w:spacing w:val="4"/>
          <w:sz w:val="24"/>
        </w:rPr>
        <w:t>，污染指数为</w:t>
      </w:r>
      <w:r w:rsidRPr="00F901B1">
        <w:rPr>
          <w:rFonts w:hAnsi="宋体"/>
          <w:spacing w:val="4"/>
          <w:sz w:val="24"/>
        </w:rPr>
        <w:t>0.03~0.16</w:t>
      </w:r>
      <w:r w:rsidRPr="00F901B1">
        <w:rPr>
          <w:rFonts w:hAnsi="宋体"/>
          <w:spacing w:val="4"/>
          <w:sz w:val="24"/>
        </w:rPr>
        <w:t>。由以上监测数据统计分析可知，监测期间评价区域内环境空气监测点各常规监测因子污染物小时及日均浓度均可达《环境空气质量标准》（</w:t>
      </w:r>
      <w:r w:rsidRPr="00F901B1">
        <w:rPr>
          <w:rFonts w:hAnsi="宋体"/>
          <w:spacing w:val="4"/>
          <w:sz w:val="24"/>
        </w:rPr>
        <w:t>GB3095-2012</w:t>
      </w:r>
      <w:r w:rsidRPr="00F901B1">
        <w:rPr>
          <w:rFonts w:hAnsi="宋体"/>
          <w:spacing w:val="4"/>
          <w:sz w:val="24"/>
        </w:rPr>
        <w:t>）二级标准</w:t>
      </w:r>
      <w:r>
        <w:rPr>
          <w:rFonts w:hAnsi="宋体" w:hint="eastAsia"/>
          <w:spacing w:val="4"/>
          <w:sz w:val="24"/>
        </w:rPr>
        <w:t>。</w:t>
      </w:r>
    </w:p>
    <w:p w:rsidR="00780CC4" w:rsidRPr="00BE55CC" w:rsidRDefault="00F901B1" w:rsidP="00F901B1">
      <w:pPr>
        <w:spacing w:before="24" w:line="460" w:lineRule="exact"/>
        <w:ind w:firstLine="480"/>
        <w:rPr>
          <w:color w:val="FF0000"/>
          <w:sz w:val="24"/>
        </w:rPr>
      </w:pPr>
      <w:r w:rsidRPr="00F901B1">
        <w:rPr>
          <w:rFonts w:hAnsi="宋体"/>
          <w:spacing w:val="4"/>
          <w:sz w:val="24"/>
        </w:rPr>
        <w:t>评价区域环境空气中特征污染物苯一次浓度值范围为未检出</w:t>
      </w:r>
      <w:r w:rsidRPr="00F901B1">
        <w:rPr>
          <w:rFonts w:hAnsi="宋体"/>
          <w:spacing w:val="4"/>
          <w:sz w:val="24"/>
        </w:rPr>
        <w:t>~0.00</w:t>
      </w:r>
      <w:r w:rsidRPr="00F901B1">
        <w:rPr>
          <w:rFonts w:hAnsi="宋体" w:hint="eastAsia"/>
          <w:spacing w:val="4"/>
          <w:sz w:val="24"/>
        </w:rPr>
        <w:t>18</w:t>
      </w:r>
      <w:r w:rsidRPr="00F901B1">
        <w:rPr>
          <w:rFonts w:hAnsi="宋体"/>
          <w:spacing w:val="4"/>
          <w:sz w:val="24"/>
        </w:rPr>
        <w:t>mg/m</w:t>
      </w:r>
      <w:r w:rsidRPr="00F901B1">
        <w:rPr>
          <w:rFonts w:hAnsi="宋体"/>
          <w:spacing w:val="4"/>
          <w:sz w:val="24"/>
          <w:vertAlign w:val="superscript"/>
        </w:rPr>
        <w:t>3</w:t>
      </w:r>
      <w:r w:rsidRPr="00F901B1">
        <w:rPr>
          <w:rFonts w:hAnsi="宋体"/>
          <w:spacing w:val="4"/>
          <w:sz w:val="24"/>
        </w:rPr>
        <w:t>，污染指数为</w:t>
      </w:r>
      <w:r w:rsidRPr="00F901B1">
        <w:rPr>
          <w:rFonts w:hAnsi="宋体"/>
          <w:spacing w:val="4"/>
          <w:sz w:val="24"/>
        </w:rPr>
        <w:t>0.0001~0.00</w:t>
      </w:r>
      <w:r w:rsidRPr="00F901B1">
        <w:rPr>
          <w:rFonts w:hAnsi="宋体" w:hint="eastAsia"/>
          <w:spacing w:val="4"/>
          <w:sz w:val="24"/>
        </w:rPr>
        <w:t>12</w:t>
      </w:r>
      <w:r w:rsidRPr="00F901B1">
        <w:rPr>
          <w:rFonts w:hAnsi="宋体"/>
          <w:spacing w:val="4"/>
          <w:sz w:val="24"/>
        </w:rPr>
        <w:t>；二甲苯一次浓度值未检出</w:t>
      </w:r>
      <w:r w:rsidRPr="00F901B1">
        <w:rPr>
          <w:rFonts w:hAnsi="宋体" w:hint="eastAsia"/>
          <w:spacing w:val="4"/>
          <w:sz w:val="24"/>
        </w:rPr>
        <w:t>(0.005</w:t>
      </w:r>
      <w:r w:rsidRPr="00F901B1">
        <w:rPr>
          <w:rFonts w:hAnsi="宋体"/>
          <w:spacing w:val="4"/>
          <w:sz w:val="24"/>
        </w:rPr>
        <w:t>mg/m</w:t>
      </w:r>
      <w:r w:rsidRPr="00F901B1">
        <w:rPr>
          <w:rFonts w:hAnsi="宋体"/>
          <w:spacing w:val="4"/>
          <w:sz w:val="24"/>
          <w:vertAlign w:val="superscript"/>
        </w:rPr>
        <w:t>3</w:t>
      </w:r>
      <w:r w:rsidRPr="00F901B1">
        <w:rPr>
          <w:rFonts w:hAnsi="宋体" w:hint="eastAsia"/>
          <w:spacing w:val="4"/>
          <w:sz w:val="24"/>
        </w:rPr>
        <w:t>)</w:t>
      </w:r>
      <w:r w:rsidRPr="00F901B1">
        <w:rPr>
          <w:rFonts w:hAnsi="宋体"/>
          <w:spacing w:val="4"/>
          <w:sz w:val="24"/>
        </w:rPr>
        <w:t>，污染指数为</w:t>
      </w:r>
      <w:r w:rsidRPr="00F901B1">
        <w:rPr>
          <w:rFonts w:hAnsi="宋体"/>
          <w:spacing w:val="4"/>
          <w:sz w:val="24"/>
        </w:rPr>
        <w:t>0.0008</w:t>
      </w:r>
      <w:r w:rsidRPr="00F901B1">
        <w:rPr>
          <w:rFonts w:hAnsi="宋体"/>
          <w:spacing w:val="4"/>
          <w:sz w:val="24"/>
        </w:rPr>
        <w:t>，苯、二甲苯一次浓度均可满足《工业企业设计卫生标准》（</w:t>
      </w:r>
      <w:r w:rsidRPr="00F901B1">
        <w:rPr>
          <w:rFonts w:hAnsi="宋体"/>
          <w:spacing w:val="4"/>
          <w:sz w:val="24"/>
        </w:rPr>
        <w:t>TJ36-79</w:t>
      </w:r>
      <w:r w:rsidRPr="00F901B1">
        <w:rPr>
          <w:rFonts w:hAnsi="宋体"/>
          <w:spacing w:val="4"/>
          <w:sz w:val="24"/>
        </w:rPr>
        <w:t>）“居住区大气中有害物质的最高容许浓度”的限值要求。甲苯一次浓度值范围为未检出</w:t>
      </w:r>
      <w:r w:rsidRPr="00F901B1">
        <w:rPr>
          <w:rFonts w:hAnsi="宋体"/>
          <w:spacing w:val="4"/>
          <w:sz w:val="24"/>
        </w:rPr>
        <w:t>~0.0</w:t>
      </w:r>
      <w:r w:rsidRPr="00F901B1">
        <w:rPr>
          <w:rFonts w:hAnsi="宋体" w:hint="eastAsia"/>
          <w:spacing w:val="4"/>
          <w:sz w:val="24"/>
        </w:rPr>
        <w:t>08</w:t>
      </w:r>
      <w:r w:rsidRPr="00F901B1">
        <w:rPr>
          <w:rFonts w:hAnsi="宋体"/>
          <w:spacing w:val="4"/>
          <w:sz w:val="24"/>
        </w:rPr>
        <w:t>mg/m</w:t>
      </w:r>
      <w:r w:rsidRPr="00F901B1">
        <w:rPr>
          <w:rFonts w:hAnsi="宋体"/>
          <w:spacing w:val="4"/>
          <w:sz w:val="24"/>
          <w:vertAlign w:val="superscript"/>
        </w:rPr>
        <w:t>3</w:t>
      </w:r>
      <w:r w:rsidRPr="00F901B1">
        <w:rPr>
          <w:rFonts w:hAnsi="宋体"/>
          <w:spacing w:val="4"/>
          <w:sz w:val="24"/>
        </w:rPr>
        <w:t>，污染指数为</w:t>
      </w:r>
      <w:r w:rsidRPr="00F901B1">
        <w:rPr>
          <w:rFonts w:hAnsi="宋体"/>
          <w:spacing w:val="4"/>
          <w:sz w:val="24"/>
        </w:rPr>
        <w:t>0.0004~0.0</w:t>
      </w:r>
      <w:r w:rsidRPr="00F901B1">
        <w:rPr>
          <w:rFonts w:hAnsi="宋体" w:hint="eastAsia"/>
          <w:spacing w:val="4"/>
          <w:sz w:val="24"/>
        </w:rPr>
        <w:t>013</w:t>
      </w:r>
      <w:r w:rsidRPr="00F901B1">
        <w:rPr>
          <w:rFonts w:hAnsi="宋体"/>
          <w:spacing w:val="4"/>
          <w:sz w:val="24"/>
        </w:rPr>
        <w:t>；非甲烷总烃一次浓度值范围为未检出</w:t>
      </w:r>
      <w:r w:rsidRPr="00F901B1">
        <w:rPr>
          <w:rFonts w:hAnsi="宋体" w:hint="eastAsia"/>
          <w:spacing w:val="4"/>
          <w:sz w:val="24"/>
        </w:rPr>
        <w:t>0.670</w:t>
      </w:r>
      <w:r w:rsidRPr="00F901B1">
        <w:rPr>
          <w:rFonts w:hAnsi="宋体"/>
          <w:spacing w:val="4"/>
          <w:sz w:val="24"/>
        </w:rPr>
        <w:t>~1.</w:t>
      </w:r>
      <w:r w:rsidRPr="00F901B1">
        <w:rPr>
          <w:rFonts w:hAnsi="宋体" w:hint="eastAsia"/>
          <w:spacing w:val="4"/>
          <w:sz w:val="24"/>
        </w:rPr>
        <w:t>820</w:t>
      </w:r>
      <w:r w:rsidRPr="00F901B1">
        <w:rPr>
          <w:rFonts w:hAnsi="宋体"/>
          <w:spacing w:val="4"/>
          <w:sz w:val="24"/>
        </w:rPr>
        <w:t>mg/m</w:t>
      </w:r>
      <w:r w:rsidRPr="00F901B1">
        <w:rPr>
          <w:rFonts w:hAnsi="宋体"/>
          <w:spacing w:val="4"/>
          <w:sz w:val="24"/>
          <w:vertAlign w:val="superscript"/>
        </w:rPr>
        <w:t>3</w:t>
      </w:r>
      <w:r w:rsidRPr="00F901B1">
        <w:rPr>
          <w:rFonts w:hAnsi="宋体"/>
          <w:spacing w:val="4"/>
          <w:sz w:val="24"/>
        </w:rPr>
        <w:t>，污染指数为</w:t>
      </w:r>
      <w:r w:rsidRPr="00F901B1">
        <w:rPr>
          <w:rFonts w:hAnsi="宋体"/>
          <w:spacing w:val="4"/>
          <w:sz w:val="24"/>
        </w:rPr>
        <w:t>0.</w:t>
      </w:r>
      <w:r w:rsidRPr="00F901B1">
        <w:rPr>
          <w:rFonts w:hAnsi="宋体" w:hint="eastAsia"/>
          <w:spacing w:val="4"/>
          <w:sz w:val="24"/>
        </w:rPr>
        <w:t>335</w:t>
      </w:r>
      <w:r w:rsidRPr="00F901B1">
        <w:rPr>
          <w:rFonts w:hAnsi="宋体"/>
          <w:spacing w:val="4"/>
          <w:sz w:val="24"/>
        </w:rPr>
        <w:t>~0.</w:t>
      </w:r>
      <w:r w:rsidRPr="00F901B1">
        <w:rPr>
          <w:rFonts w:hAnsi="宋体" w:hint="eastAsia"/>
          <w:spacing w:val="4"/>
          <w:sz w:val="24"/>
        </w:rPr>
        <w:t>91</w:t>
      </w:r>
      <w:r w:rsidRPr="00F901B1">
        <w:rPr>
          <w:rFonts w:hAnsi="宋体"/>
          <w:spacing w:val="4"/>
          <w:sz w:val="24"/>
        </w:rPr>
        <w:t>0</w:t>
      </w:r>
      <w:r w:rsidRPr="00F901B1">
        <w:rPr>
          <w:rFonts w:hAnsi="宋体"/>
          <w:spacing w:val="4"/>
          <w:sz w:val="24"/>
        </w:rPr>
        <w:t>，甲苯、非甲烷总烃一次浓度均可满足参照的环保总局关于《大气污染物综合排放标准》（</w:t>
      </w:r>
      <w:r w:rsidRPr="00F901B1">
        <w:rPr>
          <w:rFonts w:hAnsi="宋体"/>
          <w:spacing w:val="4"/>
          <w:sz w:val="24"/>
        </w:rPr>
        <w:t>GB16297-1996</w:t>
      </w:r>
      <w:r w:rsidRPr="00F901B1">
        <w:rPr>
          <w:rFonts w:hAnsi="宋体"/>
          <w:spacing w:val="4"/>
          <w:sz w:val="24"/>
        </w:rPr>
        <w:t>）详解中甲苯、非甲烷总烃环境浓度</w:t>
      </w:r>
      <w:r w:rsidRPr="00F901B1">
        <w:rPr>
          <w:rFonts w:hAnsi="宋体"/>
          <w:spacing w:val="4"/>
          <w:sz w:val="24"/>
        </w:rPr>
        <w:t>0.6mg/m</w:t>
      </w:r>
      <w:r w:rsidRPr="00F901B1">
        <w:rPr>
          <w:rFonts w:hAnsi="宋体"/>
          <w:spacing w:val="4"/>
          <w:sz w:val="24"/>
          <w:vertAlign w:val="superscript"/>
        </w:rPr>
        <w:t>3</w:t>
      </w:r>
      <w:r w:rsidRPr="00F901B1">
        <w:rPr>
          <w:rFonts w:hAnsi="宋体"/>
          <w:spacing w:val="4"/>
          <w:sz w:val="24"/>
        </w:rPr>
        <w:t>、</w:t>
      </w:r>
      <w:r w:rsidRPr="00F901B1">
        <w:rPr>
          <w:rFonts w:hAnsi="宋体"/>
          <w:spacing w:val="4"/>
          <w:sz w:val="24"/>
        </w:rPr>
        <w:t>2.0mg/m</w:t>
      </w:r>
      <w:r w:rsidRPr="00F901B1">
        <w:rPr>
          <w:rFonts w:hAnsi="宋体"/>
          <w:spacing w:val="4"/>
          <w:sz w:val="24"/>
          <w:vertAlign w:val="superscript"/>
        </w:rPr>
        <w:t>3</w:t>
      </w:r>
      <w:r w:rsidRPr="00F901B1">
        <w:rPr>
          <w:rFonts w:hAnsi="宋体"/>
          <w:spacing w:val="4"/>
          <w:sz w:val="24"/>
        </w:rPr>
        <w:t>的限值要求。</w:t>
      </w:r>
    </w:p>
    <w:p w:rsidR="00B63E64" w:rsidRPr="00F145EE" w:rsidRDefault="00B63E64" w:rsidP="00767A74">
      <w:pPr>
        <w:pStyle w:val="20"/>
        <w:spacing w:before="31"/>
        <w:rPr>
          <w:rFonts w:eastAsia="宋体"/>
          <w:spacing w:val="4"/>
        </w:rPr>
      </w:pPr>
      <w:r w:rsidRPr="00F145EE">
        <w:rPr>
          <w:rFonts w:eastAsia="宋体" w:hAnsi="宋体"/>
          <w:spacing w:val="4"/>
        </w:rPr>
        <w:t>地表水环境质量现状</w:t>
      </w:r>
    </w:p>
    <w:p w:rsidR="00F901B1" w:rsidRPr="00F901B1" w:rsidRDefault="00F901B1" w:rsidP="00767A74">
      <w:pPr>
        <w:spacing w:before="24" w:line="460" w:lineRule="exact"/>
        <w:ind w:firstLine="480"/>
        <w:rPr>
          <w:rFonts w:hAnsi="宋体"/>
          <w:spacing w:val="4"/>
          <w:sz w:val="24"/>
        </w:rPr>
      </w:pPr>
      <w:r w:rsidRPr="00F901B1">
        <w:rPr>
          <w:rFonts w:hAnsi="宋体"/>
          <w:spacing w:val="4"/>
          <w:sz w:val="24"/>
        </w:rPr>
        <w:t>2#</w:t>
      </w:r>
      <w:r w:rsidRPr="00F901B1">
        <w:rPr>
          <w:rFonts w:hAnsi="宋体"/>
          <w:spacing w:val="4"/>
          <w:sz w:val="24"/>
        </w:rPr>
        <w:t>、</w:t>
      </w:r>
      <w:r w:rsidRPr="00F901B1">
        <w:rPr>
          <w:rFonts w:hAnsi="宋体"/>
          <w:spacing w:val="4"/>
          <w:sz w:val="24"/>
        </w:rPr>
        <w:t>3#</w:t>
      </w:r>
      <w:r w:rsidRPr="00F901B1">
        <w:rPr>
          <w:rFonts w:hAnsi="宋体"/>
          <w:spacing w:val="4"/>
          <w:sz w:val="24"/>
        </w:rPr>
        <w:t>柳江河监测断面处石油类、镍、锌、镉均未检出，</w:t>
      </w:r>
      <w:r w:rsidRPr="00F901B1">
        <w:rPr>
          <w:rFonts w:hAnsi="宋体"/>
          <w:spacing w:val="4"/>
          <w:sz w:val="24"/>
        </w:rPr>
        <w:t>2#</w:t>
      </w:r>
      <w:r w:rsidRPr="00F901B1">
        <w:rPr>
          <w:rFonts w:hAnsi="宋体"/>
          <w:spacing w:val="4"/>
          <w:sz w:val="24"/>
        </w:rPr>
        <w:t>断面处铅未检出，柳江河监测断面各监测因子均可满足《地表水环境质量标准》（</w:t>
      </w:r>
      <w:r w:rsidRPr="00F901B1">
        <w:rPr>
          <w:rFonts w:hAnsi="宋体"/>
          <w:spacing w:val="4"/>
          <w:sz w:val="24"/>
        </w:rPr>
        <w:t>GB3838-2002</w:t>
      </w:r>
      <w:r w:rsidRPr="00F901B1">
        <w:rPr>
          <w:rFonts w:hAnsi="宋体"/>
          <w:spacing w:val="4"/>
          <w:sz w:val="24"/>
        </w:rPr>
        <w:t>）Ⅲ类标准要求。由此可见，拟建项目所在区域地表水环境质量良好</w:t>
      </w:r>
      <w:r w:rsidRPr="00F901B1">
        <w:rPr>
          <w:rFonts w:hAnsi="宋体" w:hint="eastAsia"/>
          <w:spacing w:val="4"/>
          <w:sz w:val="24"/>
        </w:rPr>
        <w:t>。</w:t>
      </w:r>
    </w:p>
    <w:p w:rsidR="00DD64C9" w:rsidRPr="00F145EE" w:rsidRDefault="00DD64C9" w:rsidP="00767A74">
      <w:pPr>
        <w:pStyle w:val="20"/>
        <w:spacing w:before="31"/>
        <w:rPr>
          <w:rFonts w:eastAsia="宋体"/>
          <w:spacing w:val="4"/>
        </w:rPr>
      </w:pPr>
      <w:r w:rsidRPr="00F145EE">
        <w:rPr>
          <w:rFonts w:eastAsia="宋体" w:hAnsi="宋体"/>
          <w:spacing w:val="4"/>
        </w:rPr>
        <w:t>地下水质量现状</w:t>
      </w:r>
    </w:p>
    <w:p w:rsidR="009A55EC" w:rsidRPr="00791A5C" w:rsidRDefault="00791A5C" w:rsidP="00767A74">
      <w:pPr>
        <w:tabs>
          <w:tab w:val="right" w:pos="7938"/>
        </w:tabs>
        <w:snapToGrid w:val="0"/>
        <w:spacing w:line="460" w:lineRule="exact"/>
        <w:ind w:firstLine="510"/>
        <w:rPr>
          <w:rFonts w:hAnsi="宋体"/>
          <w:spacing w:val="4"/>
          <w:sz w:val="24"/>
        </w:rPr>
      </w:pPr>
      <w:r w:rsidRPr="00791A5C">
        <w:rPr>
          <w:rFonts w:hAnsi="宋体"/>
          <w:spacing w:val="4"/>
          <w:sz w:val="24"/>
        </w:rPr>
        <w:t>各地下水监测点处监测因子均可满足《地下水质量标准》（</w:t>
      </w:r>
      <w:r w:rsidRPr="00791A5C">
        <w:rPr>
          <w:rFonts w:hAnsi="宋体"/>
          <w:spacing w:val="4"/>
          <w:sz w:val="24"/>
        </w:rPr>
        <w:t>GB/T 14848-93</w:t>
      </w:r>
      <w:r w:rsidRPr="00791A5C">
        <w:rPr>
          <w:rFonts w:hAnsi="宋体"/>
          <w:spacing w:val="4"/>
          <w:sz w:val="24"/>
        </w:rPr>
        <w:t>）Ⅲ类标准要求，区域地下水水质较好</w:t>
      </w:r>
      <w:r w:rsidR="009A55EC" w:rsidRPr="00791A5C">
        <w:rPr>
          <w:rFonts w:hAnsi="宋体"/>
          <w:spacing w:val="4"/>
          <w:sz w:val="24"/>
        </w:rPr>
        <w:t>。</w:t>
      </w:r>
    </w:p>
    <w:p w:rsidR="00187EB5" w:rsidRPr="00F145EE" w:rsidRDefault="00187EB5" w:rsidP="00767A74">
      <w:pPr>
        <w:pStyle w:val="20"/>
        <w:spacing w:before="31"/>
        <w:rPr>
          <w:rFonts w:eastAsia="宋体"/>
          <w:spacing w:val="4"/>
        </w:rPr>
      </w:pPr>
      <w:r w:rsidRPr="00F145EE">
        <w:rPr>
          <w:rFonts w:eastAsia="宋体" w:hAnsi="宋体"/>
          <w:spacing w:val="4"/>
        </w:rPr>
        <w:t>声</w:t>
      </w:r>
      <w:r w:rsidRPr="00F145EE">
        <w:rPr>
          <w:rFonts w:eastAsia="宋体" w:hAnsi="宋体"/>
        </w:rPr>
        <w:t>环境质量</w:t>
      </w:r>
      <w:r w:rsidRPr="00F145EE">
        <w:rPr>
          <w:rFonts w:eastAsia="宋体" w:hAnsi="宋体"/>
          <w:spacing w:val="4"/>
        </w:rPr>
        <w:t>现状</w:t>
      </w:r>
    </w:p>
    <w:p w:rsidR="006C6159" w:rsidRDefault="009A55EC" w:rsidP="00767A74">
      <w:pPr>
        <w:tabs>
          <w:tab w:val="right" w:pos="7938"/>
        </w:tabs>
        <w:snapToGrid w:val="0"/>
        <w:spacing w:line="460" w:lineRule="exact"/>
        <w:ind w:firstLineChars="200" w:firstLine="480"/>
        <w:rPr>
          <w:rFonts w:hAnsi="宋体"/>
          <w:sz w:val="24"/>
        </w:rPr>
        <w:sectPr w:rsidR="006C6159" w:rsidSect="00A36F0F">
          <w:headerReference w:type="even" r:id="rId13"/>
          <w:footerReference w:type="even" r:id="rId14"/>
          <w:footerReference w:type="default" r:id="rId15"/>
          <w:headerReference w:type="first" r:id="rId16"/>
          <w:footerReference w:type="first" r:id="rId17"/>
          <w:pgSz w:w="11906" w:h="16838"/>
          <w:pgMar w:top="1588" w:right="1588" w:bottom="1985" w:left="1588" w:header="1134" w:footer="1418" w:gutter="0"/>
          <w:cols w:space="425"/>
          <w:docGrid w:type="lines" w:linePitch="312"/>
        </w:sectPr>
      </w:pPr>
      <w:r w:rsidRPr="00F145EE">
        <w:rPr>
          <w:rFonts w:hAnsi="宋体"/>
          <w:sz w:val="24"/>
        </w:rPr>
        <w:lastRenderedPageBreak/>
        <w:t>拟建项目厂址内噪声现状满足《声环境质量标准》（</w:t>
      </w:r>
      <w:r w:rsidRPr="00F145EE">
        <w:rPr>
          <w:sz w:val="24"/>
        </w:rPr>
        <w:t>GB3096-2008</w:t>
      </w:r>
      <w:r w:rsidRPr="00F145EE">
        <w:rPr>
          <w:rFonts w:hAnsi="宋体"/>
          <w:sz w:val="24"/>
        </w:rPr>
        <w:t>）</w:t>
      </w:r>
      <w:r w:rsidRPr="00F145EE">
        <w:rPr>
          <w:sz w:val="24"/>
        </w:rPr>
        <w:t>3</w:t>
      </w:r>
      <w:r w:rsidRPr="00F145EE">
        <w:rPr>
          <w:rFonts w:hAnsi="宋体"/>
          <w:sz w:val="24"/>
        </w:rPr>
        <w:t>类标准，区域声环境质量较好。</w:t>
      </w:r>
    </w:p>
    <w:p w:rsidR="00DA5043" w:rsidRPr="00F145EE" w:rsidRDefault="00DA5043" w:rsidP="00767A74">
      <w:pPr>
        <w:pStyle w:val="1"/>
        <w:rPr>
          <w:rFonts w:eastAsia="宋体" w:cs="Times New Roman"/>
          <w:szCs w:val="24"/>
        </w:rPr>
      </w:pPr>
      <w:r w:rsidRPr="00F145EE">
        <w:rPr>
          <w:rFonts w:eastAsia="宋体" w:hAnsi="宋体" w:cs="Times New Roman"/>
          <w:szCs w:val="24"/>
        </w:rPr>
        <w:lastRenderedPageBreak/>
        <w:t>环境影响预测与评价</w:t>
      </w:r>
    </w:p>
    <w:p w:rsidR="00DA5043" w:rsidRPr="00F145EE" w:rsidRDefault="00DA5043" w:rsidP="00767A74">
      <w:pPr>
        <w:pStyle w:val="20"/>
        <w:spacing w:before="31"/>
        <w:rPr>
          <w:rFonts w:eastAsia="宋体"/>
        </w:rPr>
      </w:pPr>
      <w:r w:rsidRPr="00F145EE">
        <w:rPr>
          <w:rFonts w:eastAsia="宋体" w:hAnsi="宋体"/>
        </w:rPr>
        <w:t>环境空气影响预测与评价</w:t>
      </w:r>
    </w:p>
    <w:p w:rsidR="00DA5043" w:rsidRPr="00F145EE" w:rsidRDefault="00DA5043" w:rsidP="00767A74">
      <w:pPr>
        <w:pStyle w:val="31"/>
        <w:spacing w:before="31"/>
        <w:rPr>
          <w:szCs w:val="24"/>
        </w:rPr>
      </w:pPr>
      <w:r w:rsidRPr="00F145EE">
        <w:rPr>
          <w:rFonts w:hAnsi="宋体"/>
          <w:szCs w:val="24"/>
        </w:rPr>
        <w:t>环境空气污染预测因子确定</w:t>
      </w:r>
    </w:p>
    <w:p w:rsidR="00DA5043" w:rsidRPr="00F145EE" w:rsidRDefault="00DA5043" w:rsidP="00767A74">
      <w:pPr>
        <w:snapToGrid w:val="0"/>
        <w:spacing w:line="460" w:lineRule="exact"/>
        <w:ind w:firstLineChars="200" w:firstLine="480"/>
        <w:rPr>
          <w:sz w:val="24"/>
        </w:rPr>
      </w:pPr>
      <w:r w:rsidRPr="00F145EE">
        <w:rPr>
          <w:rFonts w:hAnsi="宋体"/>
          <w:sz w:val="24"/>
        </w:rPr>
        <w:t>通过分析建设项目主要污染源及污染物排放情况，确定本项目废气污染物主要为二甲苯</w:t>
      </w:r>
      <w:r w:rsidR="0057289D" w:rsidRPr="00F145EE">
        <w:rPr>
          <w:rFonts w:hAnsi="宋体"/>
          <w:sz w:val="24"/>
        </w:rPr>
        <w:t>、非甲烷总烃</w:t>
      </w:r>
      <w:r w:rsidR="006614AB" w:rsidRPr="00F145EE">
        <w:rPr>
          <w:rFonts w:hAnsi="宋体"/>
          <w:sz w:val="24"/>
        </w:rPr>
        <w:t>、</w:t>
      </w:r>
      <w:r w:rsidR="00B16510">
        <w:rPr>
          <w:rFonts w:hAnsi="宋体" w:hint="eastAsia"/>
          <w:sz w:val="24"/>
        </w:rPr>
        <w:t>VOC</w:t>
      </w:r>
      <w:r w:rsidR="00B16510">
        <w:rPr>
          <w:rFonts w:hAnsi="宋体" w:hint="eastAsia"/>
          <w:sz w:val="24"/>
        </w:rPr>
        <w:t>、</w:t>
      </w:r>
      <w:r w:rsidR="006614AB" w:rsidRPr="00F145EE">
        <w:rPr>
          <w:sz w:val="24"/>
        </w:rPr>
        <w:t>SO</w:t>
      </w:r>
      <w:r w:rsidR="006614AB" w:rsidRPr="00F145EE">
        <w:rPr>
          <w:sz w:val="24"/>
          <w:vertAlign w:val="subscript"/>
        </w:rPr>
        <w:t>2</w:t>
      </w:r>
      <w:r w:rsidR="006614AB" w:rsidRPr="00F145EE">
        <w:rPr>
          <w:rFonts w:hAnsi="宋体"/>
          <w:sz w:val="24"/>
        </w:rPr>
        <w:t>、</w:t>
      </w:r>
      <w:r w:rsidR="006614AB" w:rsidRPr="00F145EE">
        <w:rPr>
          <w:sz w:val="24"/>
        </w:rPr>
        <w:t>NO</w:t>
      </w:r>
      <w:r w:rsidR="006614AB" w:rsidRPr="00F145EE">
        <w:rPr>
          <w:sz w:val="24"/>
          <w:vertAlign w:val="subscript"/>
        </w:rPr>
        <w:t>x</w:t>
      </w:r>
      <w:r w:rsidRPr="00F145EE">
        <w:rPr>
          <w:rFonts w:hAnsi="宋体"/>
          <w:sz w:val="24"/>
        </w:rPr>
        <w:t>，故本评价选取二甲苯</w:t>
      </w:r>
      <w:r w:rsidR="006614AB" w:rsidRPr="00F145EE">
        <w:rPr>
          <w:rFonts w:hAnsi="宋体"/>
          <w:sz w:val="24"/>
        </w:rPr>
        <w:t>、非甲烷总烃、</w:t>
      </w:r>
      <w:r w:rsidR="00B16510">
        <w:rPr>
          <w:rFonts w:hAnsi="宋体" w:hint="eastAsia"/>
          <w:sz w:val="24"/>
        </w:rPr>
        <w:t>VOC</w:t>
      </w:r>
      <w:r w:rsidR="00B16510">
        <w:rPr>
          <w:rFonts w:hAnsi="宋体" w:hint="eastAsia"/>
          <w:sz w:val="24"/>
        </w:rPr>
        <w:t>、</w:t>
      </w:r>
      <w:r w:rsidR="006614AB" w:rsidRPr="00F145EE">
        <w:rPr>
          <w:sz w:val="24"/>
        </w:rPr>
        <w:t>SO</w:t>
      </w:r>
      <w:r w:rsidR="006614AB" w:rsidRPr="00F145EE">
        <w:rPr>
          <w:sz w:val="24"/>
          <w:vertAlign w:val="subscript"/>
        </w:rPr>
        <w:t>2</w:t>
      </w:r>
      <w:r w:rsidR="006614AB" w:rsidRPr="00F145EE">
        <w:rPr>
          <w:rFonts w:hAnsi="宋体"/>
          <w:sz w:val="24"/>
        </w:rPr>
        <w:t>、</w:t>
      </w:r>
      <w:r w:rsidR="006614AB" w:rsidRPr="00F145EE">
        <w:rPr>
          <w:sz w:val="24"/>
        </w:rPr>
        <w:t>NO</w:t>
      </w:r>
      <w:r w:rsidR="006614AB" w:rsidRPr="00F145EE">
        <w:rPr>
          <w:sz w:val="24"/>
          <w:vertAlign w:val="subscript"/>
        </w:rPr>
        <w:t>x</w:t>
      </w:r>
      <w:r w:rsidRPr="00F145EE">
        <w:rPr>
          <w:rFonts w:hAnsi="宋体"/>
          <w:sz w:val="24"/>
        </w:rPr>
        <w:t>作为预测因子。</w:t>
      </w:r>
    </w:p>
    <w:p w:rsidR="00DA5043" w:rsidRPr="00F145EE" w:rsidRDefault="00DA5043" w:rsidP="00767A74">
      <w:pPr>
        <w:pStyle w:val="31"/>
        <w:spacing w:before="31"/>
        <w:rPr>
          <w:szCs w:val="24"/>
        </w:rPr>
      </w:pPr>
      <w:r w:rsidRPr="00F145EE">
        <w:rPr>
          <w:rFonts w:hAnsi="宋体"/>
          <w:szCs w:val="24"/>
        </w:rPr>
        <w:t>环境空气保护目标</w:t>
      </w:r>
    </w:p>
    <w:p w:rsidR="00DA5043" w:rsidRPr="00F145EE" w:rsidRDefault="00DA5043" w:rsidP="00767A74">
      <w:pPr>
        <w:pStyle w:val="a6"/>
        <w:spacing w:line="460" w:lineRule="exact"/>
        <w:ind w:firstLineChars="200" w:firstLine="480"/>
        <w:rPr>
          <w:color w:val="FF0000"/>
          <w:sz w:val="24"/>
          <w:szCs w:val="24"/>
        </w:rPr>
      </w:pPr>
      <w:r w:rsidRPr="00F145EE">
        <w:rPr>
          <w:rFonts w:hAnsi="宋体"/>
          <w:sz w:val="24"/>
          <w:szCs w:val="24"/>
        </w:rPr>
        <w:t>评价范围内的环境空气保护目标见表</w:t>
      </w:r>
      <w:r w:rsidRPr="00F145EE">
        <w:rPr>
          <w:sz w:val="24"/>
          <w:szCs w:val="24"/>
        </w:rPr>
        <w:t>1-1</w:t>
      </w:r>
      <w:r w:rsidRPr="00F145EE">
        <w:rPr>
          <w:rFonts w:hAnsi="宋体"/>
          <w:sz w:val="24"/>
          <w:szCs w:val="24"/>
        </w:rPr>
        <w:t>。</w:t>
      </w:r>
    </w:p>
    <w:p w:rsidR="00DA5043" w:rsidRPr="00F145EE" w:rsidRDefault="00DA5043" w:rsidP="00767A74">
      <w:pPr>
        <w:pStyle w:val="31"/>
        <w:spacing w:before="31"/>
        <w:rPr>
          <w:szCs w:val="24"/>
        </w:rPr>
      </w:pPr>
      <w:r w:rsidRPr="00F145EE">
        <w:rPr>
          <w:rFonts w:hAnsi="宋体"/>
          <w:szCs w:val="24"/>
        </w:rPr>
        <w:t>预测结果及分析</w:t>
      </w:r>
    </w:p>
    <w:p w:rsidR="006614AB" w:rsidRPr="00F145EE" w:rsidRDefault="006614AB" w:rsidP="00767A74">
      <w:pPr>
        <w:spacing w:before="24" w:line="460" w:lineRule="exact"/>
        <w:ind w:firstLine="480"/>
        <w:rPr>
          <w:sz w:val="24"/>
        </w:rPr>
      </w:pPr>
      <w:r w:rsidRPr="00F145EE">
        <w:rPr>
          <w:rFonts w:hAnsi="宋体"/>
          <w:sz w:val="24"/>
        </w:rPr>
        <w:t>从最大地面浓度贡献值来看，拟建工程排放的二甲苯、非甲烷总烃、</w:t>
      </w:r>
      <w:r w:rsidR="00B16510">
        <w:rPr>
          <w:rFonts w:hAnsi="宋体" w:hint="eastAsia"/>
          <w:sz w:val="24"/>
        </w:rPr>
        <w:t>VOC</w:t>
      </w:r>
      <w:r w:rsidR="00B16510">
        <w:rPr>
          <w:rFonts w:hAnsi="宋体" w:hint="eastAsia"/>
          <w:sz w:val="24"/>
        </w:rPr>
        <w:t>、</w:t>
      </w:r>
      <w:r w:rsidRPr="00F145EE">
        <w:rPr>
          <w:sz w:val="24"/>
        </w:rPr>
        <w:t>NO</w:t>
      </w:r>
      <w:r w:rsidRPr="00F145EE">
        <w:rPr>
          <w:sz w:val="24"/>
          <w:vertAlign w:val="subscript"/>
        </w:rPr>
        <w:t>2</w:t>
      </w:r>
      <w:r w:rsidRPr="00F145EE">
        <w:rPr>
          <w:rFonts w:hAnsi="宋体"/>
          <w:sz w:val="24"/>
        </w:rPr>
        <w:t>、</w:t>
      </w:r>
      <w:r w:rsidRPr="00F145EE">
        <w:rPr>
          <w:sz w:val="24"/>
        </w:rPr>
        <w:t>SO</w:t>
      </w:r>
      <w:r w:rsidRPr="00F145EE">
        <w:rPr>
          <w:sz w:val="24"/>
          <w:vertAlign w:val="subscript"/>
        </w:rPr>
        <w:t>2</w:t>
      </w:r>
      <w:r w:rsidRPr="00F145EE">
        <w:rPr>
          <w:rFonts w:hAnsi="宋体"/>
          <w:sz w:val="24"/>
        </w:rPr>
        <w:t>对周围环境空气影响不大。</w:t>
      </w:r>
    </w:p>
    <w:p w:rsidR="006614AB" w:rsidRPr="00F145EE" w:rsidRDefault="006614AB" w:rsidP="00767A74">
      <w:pPr>
        <w:pStyle w:val="a5"/>
        <w:snapToGrid w:val="0"/>
        <w:spacing w:line="460" w:lineRule="exact"/>
        <w:ind w:firstLineChars="200" w:firstLine="480"/>
        <w:rPr>
          <w:sz w:val="24"/>
          <w:szCs w:val="24"/>
        </w:rPr>
      </w:pPr>
      <w:r w:rsidRPr="00F145EE">
        <w:rPr>
          <w:rFonts w:hAnsi="宋体"/>
          <w:sz w:val="24"/>
          <w:szCs w:val="24"/>
        </w:rPr>
        <w:t>本次拟建工程达产后全厂对周边环境敏感目标的影响很小。</w:t>
      </w:r>
    </w:p>
    <w:p w:rsidR="00DA5043" w:rsidRPr="00F145EE" w:rsidRDefault="0057289D" w:rsidP="00767A74">
      <w:pPr>
        <w:pStyle w:val="a5"/>
        <w:snapToGrid w:val="0"/>
        <w:spacing w:line="460" w:lineRule="exact"/>
        <w:ind w:firstLineChars="200" w:firstLine="480"/>
        <w:rPr>
          <w:sz w:val="24"/>
          <w:szCs w:val="24"/>
        </w:rPr>
      </w:pPr>
      <w:r w:rsidRPr="00F145EE">
        <w:rPr>
          <w:rFonts w:hAnsi="宋体"/>
          <w:sz w:val="24"/>
          <w:szCs w:val="24"/>
        </w:rPr>
        <w:t>二甲苯、非甲烷总烃</w:t>
      </w:r>
      <w:r w:rsidR="006F7D93" w:rsidRPr="00F145EE">
        <w:rPr>
          <w:rFonts w:hAnsi="宋体"/>
          <w:sz w:val="24"/>
          <w:szCs w:val="24"/>
        </w:rPr>
        <w:t>、</w:t>
      </w:r>
      <w:r w:rsidR="00B16510">
        <w:rPr>
          <w:rFonts w:hAnsi="宋体" w:hint="eastAsia"/>
          <w:sz w:val="24"/>
          <w:szCs w:val="24"/>
        </w:rPr>
        <w:t>VOC</w:t>
      </w:r>
      <w:r w:rsidR="00B16510">
        <w:rPr>
          <w:rFonts w:hAnsi="宋体" w:hint="eastAsia"/>
          <w:sz w:val="24"/>
          <w:szCs w:val="24"/>
        </w:rPr>
        <w:t>、</w:t>
      </w:r>
      <w:r w:rsidR="006F7D93" w:rsidRPr="00F145EE">
        <w:rPr>
          <w:sz w:val="24"/>
          <w:szCs w:val="24"/>
        </w:rPr>
        <w:t>NO</w:t>
      </w:r>
      <w:r w:rsidR="006F7D93" w:rsidRPr="00F145EE">
        <w:rPr>
          <w:sz w:val="24"/>
          <w:szCs w:val="24"/>
          <w:vertAlign w:val="subscript"/>
        </w:rPr>
        <w:t>2</w:t>
      </w:r>
      <w:r w:rsidR="006F7D93" w:rsidRPr="00F145EE">
        <w:rPr>
          <w:rFonts w:hAnsi="宋体"/>
          <w:sz w:val="24"/>
          <w:szCs w:val="24"/>
        </w:rPr>
        <w:t>、</w:t>
      </w:r>
      <w:r w:rsidR="006F7D93" w:rsidRPr="00F145EE">
        <w:rPr>
          <w:sz w:val="24"/>
          <w:szCs w:val="24"/>
        </w:rPr>
        <w:t>SO</w:t>
      </w:r>
      <w:r w:rsidR="006F7D93" w:rsidRPr="00F145EE">
        <w:rPr>
          <w:sz w:val="24"/>
          <w:szCs w:val="24"/>
          <w:vertAlign w:val="subscript"/>
        </w:rPr>
        <w:t>2</w:t>
      </w:r>
      <w:r w:rsidR="005D1E64" w:rsidRPr="00F145EE">
        <w:rPr>
          <w:rFonts w:hAnsi="宋体"/>
          <w:sz w:val="24"/>
          <w:szCs w:val="24"/>
        </w:rPr>
        <w:t>无组织排放量较小，经估算模式预测，无须设置大气环境防护距离。</w:t>
      </w:r>
    </w:p>
    <w:p w:rsidR="00DA5043" w:rsidRPr="00F145EE" w:rsidRDefault="00DA5043" w:rsidP="00767A74">
      <w:pPr>
        <w:pStyle w:val="31"/>
        <w:spacing w:before="31"/>
        <w:rPr>
          <w:szCs w:val="24"/>
        </w:rPr>
      </w:pPr>
      <w:r w:rsidRPr="00F145EE">
        <w:rPr>
          <w:rFonts w:hAnsi="宋体"/>
          <w:szCs w:val="24"/>
        </w:rPr>
        <w:t>卫生防护距离的确定</w:t>
      </w:r>
    </w:p>
    <w:p w:rsidR="00DA5043" w:rsidRPr="00BE55CC" w:rsidRDefault="00862AB2" w:rsidP="00767A74">
      <w:pPr>
        <w:pStyle w:val="a5"/>
        <w:snapToGrid w:val="0"/>
        <w:spacing w:line="460" w:lineRule="exact"/>
        <w:ind w:firstLineChars="200" w:firstLine="480"/>
        <w:rPr>
          <w:color w:val="FF0000"/>
          <w:sz w:val="24"/>
          <w:szCs w:val="24"/>
        </w:rPr>
      </w:pPr>
      <w:r>
        <w:rPr>
          <w:rFonts w:hAnsi="宋体" w:hint="eastAsia"/>
          <w:sz w:val="24"/>
          <w:szCs w:val="24"/>
        </w:rPr>
        <w:t>石盆屯位于商用车基地用地范围内，经征地拆迁后，</w:t>
      </w:r>
      <w:r w:rsidR="0069165F" w:rsidRPr="0069165F">
        <w:rPr>
          <w:rFonts w:hAnsi="宋体" w:hint="eastAsia"/>
          <w:sz w:val="24"/>
          <w:szCs w:val="24"/>
        </w:rPr>
        <w:t>距离本项目涂装车间最近敏感点为半塘屯（</w:t>
      </w:r>
      <w:r w:rsidR="0069165F" w:rsidRPr="0069165F">
        <w:rPr>
          <w:rFonts w:hAnsi="宋体" w:hint="eastAsia"/>
          <w:sz w:val="24"/>
          <w:szCs w:val="24"/>
        </w:rPr>
        <w:t>1120m</w:t>
      </w:r>
      <w:r w:rsidR="0069165F" w:rsidRPr="0069165F">
        <w:rPr>
          <w:rFonts w:hAnsi="宋体" w:hint="eastAsia"/>
          <w:sz w:val="24"/>
          <w:szCs w:val="24"/>
        </w:rPr>
        <w:t>），</w:t>
      </w:r>
      <w:r w:rsidR="006F7D93" w:rsidRPr="0069165F">
        <w:rPr>
          <w:rFonts w:hAnsi="宋体"/>
          <w:sz w:val="24"/>
          <w:szCs w:val="24"/>
        </w:rPr>
        <w:t>拟建</w:t>
      </w:r>
      <w:r w:rsidR="004473EF" w:rsidRPr="0069165F">
        <w:rPr>
          <w:rFonts w:hAnsi="宋体"/>
          <w:sz w:val="24"/>
          <w:szCs w:val="24"/>
        </w:rPr>
        <w:t>涂装车间</w:t>
      </w:r>
      <w:r w:rsidR="0069165F" w:rsidRPr="0069165F">
        <w:rPr>
          <w:rFonts w:hint="eastAsia"/>
          <w:sz w:val="24"/>
          <w:szCs w:val="24"/>
        </w:rPr>
        <w:t>卫生防护距离</w:t>
      </w:r>
      <w:r w:rsidR="00D7715D" w:rsidRPr="0069165F">
        <w:rPr>
          <w:rFonts w:hAnsi="宋体"/>
          <w:sz w:val="24"/>
          <w:szCs w:val="24"/>
        </w:rPr>
        <w:t>范围内没有敏感点或规划的敏感点</w:t>
      </w:r>
      <w:r w:rsidR="00D7715D" w:rsidRPr="00E71BF1">
        <w:rPr>
          <w:rFonts w:hAnsi="宋体"/>
          <w:sz w:val="24"/>
          <w:szCs w:val="24"/>
        </w:rPr>
        <w:t>，</w:t>
      </w:r>
      <w:r w:rsidR="005E040B" w:rsidRPr="00E71BF1">
        <w:rPr>
          <w:rFonts w:hAnsi="宋体"/>
          <w:sz w:val="24"/>
          <w:szCs w:val="24"/>
        </w:rPr>
        <w:t>符合卫生防护距离的要求。</w:t>
      </w:r>
    </w:p>
    <w:p w:rsidR="00DA5043" w:rsidRPr="00F145EE" w:rsidRDefault="00DA5043" w:rsidP="00767A74">
      <w:pPr>
        <w:pStyle w:val="20"/>
        <w:spacing w:before="31"/>
        <w:rPr>
          <w:rFonts w:eastAsia="宋体"/>
        </w:rPr>
      </w:pPr>
      <w:r w:rsidRPr="00F145EE">
        <w:rPr>
          <w:rFonts w:eastAsia="宋体" w:hAnsi="宋体"/>
        </w:rPr>
        <w:t>水环境影响分析</w:t>
      </w:r>
    </w:p>
    <w:p w:rsidR="00DA5043" w:rsidRPr="00F145EE" w:rsidRDefault="00DA5043" w:rsidP="00767A74">
      <w:pPr>
        <w:pStyle w:val="31"/>
        <w:spacing w:before="31"/>
        <w:rPr>
          <w:szCs w:val="24"/>
        </w:rPr>
      </w:pPr>
      <w:r w:rsidRPr="00F145EE">
        <w:rPr>
          <w:rFonts w:hAnsi="宋体"/>
          <w:szCs w:val="24"/>
        </w:rPr>
        <w:t>地表水环境影响分析</w:t>
      </w:r>
    </w:p>
    <w:p w:rsidR="006F7D93" w:rsidRPr="00F145EE" w:rsidRDefault="006F7D93" w:rsidP="00767A74">
      <w:pPr>
        <w:spacing w:before="24" w:line="460" w:lineRule="exact"/>
        <w:ind w:firstLine="480"/>
        <w:rPr>
          <w:sz w:val="24"/>
        </w:rPr>
      </w:pPr>
      <w:r w:rsidRPr="00F145EE">
        <w:rPr>
          <w:rFonts w:hAnsi="宋体"/>
          <w:sz w:val="24"/>
        </w:rPr>
        <w:t>生产废水及生活污水经新建污水处理站处理后，污水处理站出水满足《污水综合排放标准》（</w:t>
      </w:r>
      <w:r w:rsidRPr="00F145EE">
        <w:rPr>
          <w:sz w:val="24"/>
        </w:rPr>
        <w:t>GB8978-1996</w:t>
      </w:r>
      <w:r w:rsidRPr="00F145EE">
        <w:rPr>
          <w:rFonts w:hAnsi="宋体"/>
          <w:sz w:val="24"/>
        </w:rPr>
        <w:t>）表</w:t>
      </w:r>
      <w:r w:rsidRPr="00F145EE">
        <w:rPr>
          <w:sz w:val="24"/>
        </w:rPr>
        <w:t>4</w:t>
      </w:r>
      <w:r w:rsidRPr="00F145EE">
        <w:rPr>
          <w:rFonts w:hAnsi="宋体"/>
          <w:sz w:val="24"/>
        </w:rPr>
        <w:t>三级标准，经厂区总排口排入市政污水管网，最终进入官塘污水处理厂深度处理。</w:t>
      </w:r>
    </w:p>
    <w:p w:rsidR="006F7D93" w:rsidRPr="00F145EE" w:rsidRDefault="006F7D93" w:rsidP="00767A74">
      <w:pPr>
        <w:spacing w:before="24" w:line="460" w:lineRule="exact"/>
        <w:ind w:firstLine="480"/>
        <w:rPr>
          <w:sz w:val="24"/>
        </w:rPr>
      </w:pPr>
      <w:r w:rsidRPr="00F145EE">
        <w:rPr>
          <w:rFonts w:hAnsi="宋体"/>
          <w:sz w:val="24"/>
        </w:rPr>
        <w:t>拟建工程位于官塘污水处理厂规划的收水范围内。目前污水厂正处于试运行期间，正在进行环保验收。拟建工程预计</w:t>
      </w:r>
      <w:r w:rsidRPr="00F145EE">
        <w:rPr>
          <w:sz w:val="24"/>
        </w:rPr>
        <w:t>201</w:t>
      </w:r>
      <w:r w:rsidR="00862AB2">
        <w:rPr>
          <w:rFonts w:hint="eastAsia"/>
          <w:sz w:val="24"/>
        </w:rPr>
        <w:t>8</w:t>
      </w:r>
      <w:r w:rsidRPr="00F145EE">
        <w:rPr>
          <w:rFonts w:hAnsi="宋体"/>
          <w:sz w:val="24"/>
        </w:rPr>
        <w:t>年</w:t>
      </w:r>
      <w:r w:rsidR="00862AB2">
        <w:rPr>
          <w:sz w:val="24"/>
        </w:rPr>
        <w:t>1</w:t>
      </w:r>
      <w:r w:rsidR="00862AB2">
        <w:rPr>
          <w:rFonts w:hint="eastAsia"/>
          <w:sz w:val="24"/>
        </w:rPr>
        <w:t>1</w:t>
      </w:r>
      <w:r w:rsidRPr="00F145EE">
        <w:rPr>
          <w:rFonts w:hAnsi="宋体"/>
          <w:sz w:val="24"/>
        </w:rPr>
        <w:t>月投产，因此废水能够通过市政污水管网进入官塘污水处理厂深度处理。</w:t>
      </w:r>
    </w:p>
    <w:p w:rsidR="006F7D93" w:rsidRPr="00F145EE" w:rsidRDefault="006F7D93" w:rsidP="00767A74">
      <w:pPr>
        <w:spacing w:before="24" w:line="460" w:lineRule="exact"/>
        <w:ind w:firstLine="480"/>
        <w:rPr>
          <w:sz w:val="24"/>
        </w:rPr>
      </w:pPr>
      <w:r w:rsidRPr="00F145EE">
        <w:rPr>
          <w:rFonts w:hAnsi="宋体"/>
          <w:sz w:val="24"/>
        </w:rPr>
        <w:t>拟建工程废水经官塘污水处理厂深度处理后出水可达《城镇污水处理厂污染物排放标准》（</w:t>
      </w:r>
      <w:r w:rsidRPr="00F145EE">
        <w:rPr>
          <w:sz w:val="24"/>
        </w:rPr>
        <w:t>GB18918-2002</w:t>
      </w:r>
      <w:r w:rsidRPr="00F145EE">
        <w:rPr>
          <w:rFonts w:hAnsi="宋体"/>
          <w:sz w:val="24"/>
        </w:rPr>
        <w:t>）一级</w:t>
      </w:r>
      <w:r w:rsidRPr="00F145EE">
        <w:rPr>
          <w:sz w:val="24"/>
        </w:rPr>
        <w:t>A</w:t>
      </w:r>
      <w:r w:rsidRPr="00F145EE">
        <w:rPr>
          <w:rFonts w:hAnsi="宋体"/>
          <w:sz w:val="24"/>
        </w:rPr>
        <w:t>标准，排入交壅沟，最终进入柳江河。</w:t>
      </w:r>
    </w:p>
    <w:p w:rsidR="006F7D93" w:rsidRPr="00F145EE" w:rsidRDefault="006F7D93" w:rsidP="00767A74">
      <w:pPr>
        <w:spacing w:before="24" w:line="460" w:lineRule="exact"/>
        <w:ind w:firstLine="480"/>
        <w:rPr>
          <w:sz w:val="24"/>
        </w:rPr>
      </w:pPr>
      <w:r w:rsidRPr="00F145EE">
        <w:rPr>
          <w:rFonts w:hAnsi="宋体"/>
          <w:sz w:val="24"/>
        </w:rPr>
        <w:lastRenderedPageBreak/>
        <w:t>引用《柳州市柳东新区官塘片区排水收集系统工程项目环评报告表及地表水环境影响专项评价》结论，官塘污水处理厂接纳的废水经废水处理设施处理达标后排放，对柳江河段浓度贡献不大，叠加河流背景浓度后削减断面水质浓度达标，说明官塘污水处理厂处理正常运行时，片区废水达标排放，对柳江河水质影响不大。</w:t>
      </w:r>
    </w:p>
    <w:p w:rsidR="006F7D93" w:rsidRPr="00F145EE" w:rsidRDefault="006F7D93" w:rsidP="00767A74">
      <w:pPr>
        <w:spacing w:line="460" w:lineRule="exact"/>
        <w:ind w:firstLineChars="200" w:firstLine="480"/>
        <w:rPr>
          <w:sz w:val="24"/>
        </w:rPr>
      </w:pPr>
      <w:r w:rsidRPr="00F145EE">
        <w:rPr>
          <w:rFonts w:hAnsi="宋体"/>
          <w:sz w:val="24"/>
        </w:rPr>
        <w:t>因此，拟建工程废水依托官塘污水处理厂深度处理，对柳江河水质影响很小。入柳江口上下游</w:t>
      </w:r>
      <w:r w:rsidRPr="00F145EE">
        <w:rPr>
          <w:sz w:val="24"/>
        </w:rPr>
        <w:t>20km</w:t>
      </w:r>
      <w:r w:rsidRPr="00F145EE">
        <w:rPr>
          <w:rFonts w:hAnsi="宋体"/>
          <w:sz w:val="24"/>
        </w:rPr>
        <w:t>内均无饮用水源保护区，故不会影响柳州市饮用水源。</w:t>
      </w:r>
    </w:p>
    <w:p w:rsidR="006F6AF3" w:rsidRPr="00F145EE" w:rsidRDefault="006F6AF3" w:rsidP="00767A74">
      <w:pPr>
        <w:pStyle w:val="31"/>
        <w:spacing w:before="31"/>
        <w:rPr>
          <w:szCs w:val="24"/>
        </w:rPr>
      </w:pPr>
      <w:r w:rsidRPr="00F145EE">
        <w:rPr>
          <w:rFonts w:hAnsi="宋体"/>
          <w:szCs w:val="24"/>
        </w:rPr>
        <w:t>地下水环境影响分析</w:t>
      </w:r>
    </w:p>
    <w:p w:rsidR="00343569" w:rsidRPr="00F145EE" w:rsidRDefault="00343569" w:rsidP="00767A74">
      <w:pPr>
        <w:spacing w:before="24" w:line="460" w:lineRule="exact"/>
        <w:ind w:firstLine="480"/>
        <w:rPr>
          <w:sz w:val="24"/>
        </w:rPr>
      </w:pPr>
      <w:r w:rsidRPr="00F145EE">
        <w:rPr>
          <w:rFonts w:hAnsi="宋体"/>
          <w:sz w:val="24"/>
        </w:rPr>
        <w:t>工程对地下水的影响因素是生产废液、废水收集、贮存、转运过程中可能的泄漏。地下水污染的风险源主要为事故状态下涂装车间、污水处理站、化学品存放区等泄漏。</w:t>
      </w:r>
    </w:p>
    <w:p w:rsidR="006F6AF3" w:rsidRPr="00F145EE" w:rsidRDefault="00343569" w:rsidP="008F2D21">
      <w:pPr>
        <w:spacing w:before="24" w:line="460" w:lineRule="exact"/>
        <w:ind w:firstLineChars="200" w:firstLine="480"/>
        <w:rPr>
          <w:sz w:val="24"/>
        </w:rPr>
      </w:pPr>
      <w:r w:rsidRPr="00F145EE">
        <w:rPr>
          <w:rFonts w:hAnsi="宋体"/>
          <w:sz w:val="24"/>
        </w:rPr>
        <w:t>场地地表粘土层平均数渗透系数为</w:t>
      </w:r>
      <w:r w:rsidRPr="00F145EE">
        <w:rPr>
          <w:sz w:val="24"/>
        </w:rPr>
        <w:t>10</w:t>
      </w:r>
      <w:r w:rsidRPr="00F145EE">
        <w:rPr>
          <w:sz w:val="24"/>
          <w:vertAlign w:val="superscript"/>
        </w:rPr>
        <w:t>-6</w:t>
      </w:r>
      <w:r w:rsidRPr="00F145EE">
        <w:rPr>
          <w:sz w:val="24"/>
        </w:rPr>
        <w:t>cm/s</w:t>
      </w:r>
      <w:r w:rsidRPr="00F145EE">
        <w:rPr>
          <w:rFonts w:hAnsi="宋体"/>
          <w:sz w:val="24"/>
        </w:rPr>
        <w:t>，平均厚度</w:t>
      </w:r>
      <w:r w:rsidRPr="00F145EE">
        <w:rPr>
          <w:sz w:val="24"/>
        </w:rPr>
        <w:t>10m</w:t>
      </w:r>
      <w:r w:rsidRPr="00F145EE">
        <w:rPr>
          <w:rFonts w:hAnsi="宋体"/>
          <w:sz w:val="24"/>
        </w:rPr>
        <w:t>左右，包气带中粘土层对污染物进入地下水起到极大的截污与阻碍作用。同时，由于本项目厂址区包气带主要为粘土，其渗透性能较差，不利于污染物的下渗，形成了天然良好的防渗层。评价要求地区地面实行防渗处理，防渗层渗透系数不大于</w:t>
      </w:r>
      <w:r w:rsidRPr="00F145EE">
        <w:rPr>
          <w:sz w:val="24"/>
        </w:rPr>
        <w:t>10</w:t>
      </w:r>
      <w:r w:rsidRPr="00F145EE">
        <w:rPr>
          <w:sz w:val="24"/>
          <w:vertAlign w:val="superscript"/>
        </w:rPr>
        <w:t>-10</w:t>
      </w:r>
      <w:r w:rsidRPr="00F145EE">
        <w:rPr>
          <w:sz w:val="24"/>
        </w:rPr>
        <w:t>cm/s</w:t>
      </w:r>
      <w:r w:rsidRPr="00F145EE">
        <w:rPr>
          <w:rFonts w:hAnsi="宋体"/>
          <w:sz w:val="24"/>
        </w:rPr>
        <w:t>。根据项目区域水文地质特征及采取的防渗处理等可知，本项目运营期不会对区域地下水水质产生不利影响。</w:t>
      </w:r>
    </w:p>
    <w:p w:rsidR="00DA5043" w:rsidRPr="00F145EE" w:rsidRDefault="00DA5043" w:rsidP="00767A74">
      <w:pPr>
        <w:pStyle w:val="31"/>
        <w:spacing w:before="31"/>
        <w:rPr>
          <w:szCs w:val="24"/>
        </w:rPr>
      </w:pPr>
      <w:r w:rsidRPr="00F145EE">
        <w:rPr>
          <w:rFonts w:hAnsi="宋体"/>
          <w:szCs w:val="24"/>
        </w:rPr>
        <w:t>事故排放影响分析</w:t>
      </w:r>
    </w:p>
    <w:p w:rsidR="00DA5043" w:rsidRPr="00F145EE" w:rsidRDefault="00DA5043" w:rsidP="00767A74">
      <w:pPr>
        <w:spacing w:line="460" w:lineRule="exact"/>
        <w:ind w:firstLineChars="200" w:firstLine="480"/>
        <w:rPr>
          <w:sz w:val="24"/>
        </w:rPr>
      </w:pPr>
      <w:r w:rsidRPr="00F145EE">
        <w:rPr>
          <w:rFonts w:hAnsi="宋体"/>
          <w:sz w:val="24"/>
        </w:rPr>
        <w:t>在污水处理站的</w:t>
      </w:r>
      <w:r w:rsidR="000914C6" w:rsidRPr="00F145EE">
        <w:rPr>
          <w:rFonts w:hAnsi="宋体"/>
          <w:sz w:val="24"/>
        </w:rPr>
        <w:t>各废液贮存池均考虑了</w:t>
      </w:r>
      <w:r w:rsidRPr="00F145EE">
        <w:rPr>
          <w:rFonts w:hAnsi="宋体"/>
          <w:sz w:val="24"/>
        </w:rPr>
        <w:t>事故</w:t>
      </w:r>
      <w:r w:rsidR="000914C6" w:rsidRPr="00F145EE">
        <w:rPr>
          <w:rFonts w:hAnsi="宋体"/>
          <w:sz w:val="24"/>
        </w:rPr>
        <w:t>排放，可</w:t>
      </w:r>
      <w:r w:rsidR="006F6AF3" w:rsidRPr="00F145EE">
        <w:rPr>
          <w:rFonts w:hAnsi="宋体"/>
          <w:sz w:val="24"/>
        </w:rPr>
        <w:t>满足</w:t>
      </w:r>
      <w:r w:rsidR="000914C6" w:rsidRPr="00F145EE">
        <w:rPr>
          <w:rFonts w:hAnsi="宋体"/>
          <w:sz w:val="24"/>
        </w:rPr>
        <w:t>废液一次最大量的排放</w:t>
      </w:r>
      <w:r w:rsidRPr="00F145EE">
        <w:rPr>
          <w:rFonts w:hAnsi="宋体"/>
          <w:sz w:val="24"/>
        </w:rPr>
        <w:t>。</w:t>
      </w:r>
    </w:p>
    <w:p w:rsidR="00DA5043" w:rsidRPr="00F145EE" w:rsidRDefault="00DA5043" w:rsidP="00767A74">
      <w:pPr>
        <w:pStyle w:val="20"/>
        <w:spacing w:before="31"/>
        <w:rPr>
          <w:rFonts w:eastAsia="宋体"/>
        </w:rPr>
      </w:pPr>
      <w:r w:rsidRPr="00F145EE">
        <w:rPr>
          <w:rFonts w:eastAsia="宋体" w:hAnsi="宋体"/>
        </w:rPr>
        <w:t>噪声环境影响预测与评价</w:t>
      </w:r>
    </w:p>
    <w:p w:rsidR="00343569" w:rsidRPr="00F145EE" w:rsidRDefault="00DA5043" w:rsidP="00767A74">
      <w:pPr>
        <w:spacing w:before="24" w:line="460" w:lineRule="exact"/>
        <w:ind w:firstLine="480"/>
        <w:rPr>
          <w:sz w:val="24"/>
        </w:rPr>
      </w:pPr>
      <w:r w:rsidRPr="00F145EE">
        <w:rPr>
          <w:rFonts w:hAnsi="宋体"/>
          <w:sz w:val="24"/>
        </w:rPr>
        <w:t>本工程</w:t>
      </w:r>
      <w:r w:rsidRPr="00F145EE">
        <w:rPr>
          <w:rFonts w:hAnsi="宋体"/>
          <w:snapToGrid w:val="0"/>
          <w:spacing w:val="6"/>
          <w:sz w:val="24"/>
        </w:rPr>
        <w:t>高噪声设备在采取设减振基础、建筑隔声等噪声治理措施及进行合理的厂区平面布局后，本项目对周围声环境的影响可以得到控制。综合考虑建筑隔声、绿化和距离衰减等因素，经预测，</w:t>
      </w:r>
      <w:r w:rsidR="00343569" w:rsidRPr="00F145EE">
        <w:rPr>
          <w:rFonts w:hAnsi="宋体"/>
          <w:sz w:val="24"/>
        </w:rPr>
        <w:t>拟建工程新增噪声源对厂界噪声贡献值均能满足《工业企业厂界环境噪声排放标准》（</w:t>
      </w:r>
      <w:r w:rsidR="00343569" w:rsidRPr="00F145EE">
        <w:rPr>
          <w:sz w:val="24"/>
        </w:rPr>
        <w:t>GB12348-2008</w:t>
      </w:r>
      <w:r w:rsidR="00343569" w:rsidRPr="00F145EE">
        <w:rPr>
          <w:rFonts w:hAnsi="宋体"/>
          <w:sz w:val="24"/>
        </w:rPr>
        <w:t>）</w:t>
      </w:r>
      <w:r w:rsidR="00343569" w:rsidRPr="00F145EE">
        <w:rPr>
          <w:sz w:val="24"/>
        </w:rPr>
        <w:t>3</w:t>
      </w:r>
      <w:r w:rsidR="00343569" w:rsidRPr="00F145EE">
        <w:rPr>
          <w:rFonts w:hAnsi="宋体"/>
          <w:sz w:val="24"/>
        </w:rPr>
        <w:t>类标准；与厂界噪声现状值叠加后仍能满足</w:t>
      </w:r>
      <w:r w:rsidR="00343569" w:rsidRPr="00F145EE">
        <w:rPr>
          <w:sz w:val="24"/>
        </w:rPr>
        <w:t>GB12348-2008</w:t>
      </w:r>
      <w:r w:rsidR="00343569" w:rsidRPr="00F145EE">
        <w:rPr>
          <w:rFonts w:hAnsi="宋体"/>
          <w:sz w:val="24"/>
        </w:rPr>
        <w:t>中</w:t>
      </w:r>
      <w:r w:rsidR="00343569" w:rsidRPr="00F145EE">
        <w:rPr>
          <w:sz w:val="24"/>
        </w:rPr>
        <w:t>3</w:t>
      </w:r>
      <w:r w:rsidR="00343569" w:rsidRPr="00F145EE">
        <w:rPr>
          <w:rFonts w:hAnsi="宋体"/>
          <w:sz w:val="24"/>
        </w:rPr>
        <w:t>类标准要求。</w:t>
      </w:r>
    </w:p>
    <w:p w:rsidR="00343569" w:rsidRPr="00F145EE" w:rsidRDefault="00343569" w:rsidP="00767A74">
      <w:pPr>
        <w:spacing w:before="24" w:line="460" w:lineRule="exact"/>
        <w:ind w:firstLine="480"/>
        <w:rPr>
          <w:sz w:val="24"/>
        </w:rPr>
      </w:pPr>
      <w:r w:rsidRPr="00E71BF1">
        <w:rPr>
          <w:rFonts w:hAnsi="宋体"/>
          <w:sz w:val="24"/>
        </w:rPr>
        <w:t>拟建工程厂址距离敏感点距离均大于</w:t>
      </w:r>
      <w:r w:rsidR="00B94666" w:rsidRPr="00E71BF1">
        <w:rPr>
          <w:rFonts w:hint="eastAsia"/>
          <w:sz w:val="24"/>
        </w:rPr>
        <w:t>777</w:t>
      </w:r>
      <w:r w:rsidRPr="00E71BF1">
        <w:rPr>
          <w:sz w:val="24"/>
        </w:rPr>
        <w:t>m</w:t>
      </w:r>
      <w:r w:rsidRPr="00E71BF1">
        <w:rPr>
          <w:rFonts w:hAnsi="宋体"/>
          <w:sz w:val="24"/>
        </w:rPr>
        <w:t>，对</w:t>
      </w:r>
      <w:r w:rsidRPr="00F145EE">
        <w:rPr>
          <w:rFonts w:hAnsi="宋体"/>
          <w:sz w:val="24"/>
        </w:rPr>
        <w:t>其噪声贡献值较小，不会对敏感点声环境质量产生明显不利影响。</w:t>
      </w:r>
    </w:p>
    <w:p w:rsidR="00DA5043" w:rsidRPr="00F145EE" w:rsidRDefault="00DA5043" w:rsidP="00767A74">
      <w:pPr>
        <w:pStyle w:val="20"/>
        <w:spacing w:before="31"/>
        <w:rPr>
          <w:rFonts w:eastAsia="宋体"/>
        </w:rPr>
      </w:pPr>
      <w:r w:rsidRPr="00F145EE">
        <w:rPr>
          <w:rFonts w:eastAsia="宋体" w:hAnsi="宋体"/>
        </w:rPr>
        <w:t>固体废物环境影响分析</w:t>
      </w:r>
    </w:p>
    <w:p w:rsidR="00DA5043" w:rsidRPr="00F145EE" w:rsidRDefault="00DA5043" w:rsidP="00767A74">
      <w:pPr>
        <w:pStyle w:val="31"/>
        <w:spacing w:before="31"/>
        <w:rPr>
          <w:szCs w:val="24"/>
        </w:rPr>
      </w:pPr>
      <w:r w:rsidRPr="00F145EE">
        <w:rPr>
          <w:rFonts w:hAnsi="宋体"/>
          <w:szCs w:val="24"/>
        </w:rPr>
        <w:lastRenderedPageBreak/>
        <w:t>危险废物</w:t>
      </w:r>
    </w:p>
    <w:p w:rsidR="00A062AA" w:rsidRPr="00F145EE" w:rsidRDefault="00343569" w:rsidP="00767A74">
      <w:pPr>
        <w:spacing w:line="460" w:lineRule="exact"/>
        <w:ind w:firstLine="520"/>
        <w:rPr>
          <w:color w:val="FF0000"/>
          <w:sz w:val="24"/>
        </w:rPr>
      </w:pPr>
      <w:r w:rsidRPr="00F145EE">
        <w:rPr>
          <w:rFonts w:hAnsi="宋体"/>
          <w:sz w:val="24"/>
        </w:rPr>
        <w:t>危险废物为涂装车间的废漆渣、废溶剂、污水处理站物化干污泥，油滤布、废手套等及各种废油。</w:t>
      </w:r>
      <w:r w:rsidR="00A062AA" w:rsidRPr="00F145EE">
        <w:rPr>
          <w:rFonts w:hAnsi="宋体"/>
          <w:sz w:val="24"/>
        </w:rPr>
        <w:t>危险废物</w:t>
      </w:r>
      <w:r w:rsidR="00BE55CC">
        <w:rPr>
          <w:rFonts w:hAnsi="宋体" w:hint="eastAsia"/>
          <w:sz w:val="24"/>
        </w:rPr>
        <w:t>由</w:t>
      </w:r>
      <w:r w:rsidR="00D7300F" w:rsidRPr="00F145EE">
        <w:rPr>
          <w:rFonts w:hAnsi="宋体"/>
          <w:sz w:val="24"/>
        </w:rPr>
        <w:t>危险废物暂存库房暂存，再由危废处置</w:t>
      </w:r>
      <w:r w:rsidR="00A062AA" w:rsidRPr="00F145EE">
        <w:rPr>
          <w:rFonts w:hAnsi="宋体"/>
          <w:sz w:val="24"/>
        </w:rPr>
        <w:t>公司</w:t>
      </w:r>
      <w:r w:rsidR="00D7300F" w:rsidRPr="00F145EE">
        <w:rPr>
          <w:rFonts w:hAnsi="宋体"/>
          <w:sz w:val="24"/>
        </w:rPr>
        <w:t>定期清运、</w:t>
      </w:r>
      <w:r w:rsidR="00A062AA" w:rsidRPr="00F145EE">
        <w:rPr>
          <w:rFonts w:hAnsi="宋体"/>
          <w:sz w:val="24"/>
        </w:rPr>
        <w:t>安全处置。</w:t>
      </w:r>
    </w:p>
    <w:p w:rsidR="00DA5043" w:rsidRPr="00F145EE" w:rsidRDefault="00DA5043" w:rsidP="00767A74">
      <w:pPr>
        <w:pStyle w:val="31"/>
        <w:spacing w:before="31"/>
        <w:rPr>
          <w:color w:val="FF0000"/>
          <w:szCs w:val="24"/>
        </w:rPr>
      </w:pPr>
      <w:r w:rsidRPr="00F145EE">
        <w:rPr>
          <w:rFonts w:hAnsi="宋体"/>
          <w:szCs w:val="24"/>
        </w:rPr>
        <w:t>一般废物</w:t>
      </w:r>
    </w:p>
    <w:p w:rsidR="00D7300F" w:rsidRPr="00F145EE" w:rsidRDefault="00D7300F" w:rsidP="00767A74">
      <w:pPr>
        <w:spacing w:before="24" w:line="460" w:lineRule="exact"/>
        <w:ind w:firstLine="480"/>
        <w:rPr>
          <w:sz w:val="24"/>
        </w:rPr>
      </w:pPr>
      <w:r w:rsidRPr="00F145EE">
        <w:rPr>
          <w:rFonts w:hAnsi="宋体"/>
          <w:sz w:val="24"/>
        </w:rPr>
        <w:t>一般废物主要为</w:t>
      </w:r>
      <w:r w:rsidR="00BE55CC">
        <w:rPr>
          <w:rFonts w:hAnsi="宋体" w:hint="eastAsia"/>
          <w:sz w:val="24"/>
        </w:rPr>
        <w:t>机加</w:t>
      </w:r>
      <w:r w:rsidRPr="00F145EE">
        <w:rPr>
          <w:rFonts w:hAnsi="宋体"/>
          <w:sz w:val="24"/>
        </w:rPr>
        <w:t>废料、生活垃圾、污水处理站生化干污泥。冲压废料收集后外售给金属回收公司，厂区生活垃圾定点收集后和生化污泥一起由当地环卫部门运至垃圾填埋场处理。</w:t>
      </w:r>
    </w:p>
    <w:p w:rsidR="006C6159" w:rsidRDefault="00DA5043" w:rsidP="00767A74">
      <w:pPr>
        <w:spacing w:line="460" w:lineRule="exact"/>
        <w:ind w:firstLine="520"/>
        <w:rPr>
          <w:rFonts w:hAnsi="宋体"/>
          <w:snapToGrid w:val="0"/>
          <w:sz w:val="24"/>
        </w:rPr>
        <w:sectPr w:rsidR="006C6159" w:rsidSect="00A36F0F">
          <w:pgSz w:w="11906" w:h="16838"/>
          <w:pgMar w:top="1588" w:right="1588" w:bottom="1985" w:left="1588" w:header="1134" w:footer="1418" w:gutter="0"/>
          <w:cols w:space="425"/>
          <w:docGrid w:type="lines" w:linePitch="312"/>
        </w:sectPr>
      </w:pPr>
      <w:r w:rsidRPr="00F145EE">
        <w:rPr>
          <w:rFonts w:hAnsi="宋体"/>
          <w:snapToGrid w:val="0"/>
          <w:sz w:val="24"/>
        </w:rPr>
        <w:t>因此，在采取以上固体废物处置措施后，本项目投产后产生的危险废物和一般废物均可得到有效处理或处置，对周围环境不会产生影响。</w:t>
      </w:r>
    </w:p>
    <w:p w:rsidR="00DA5043" w:rsidRPr="00F145EE" w:rsidRDefault="00DA5043" w:rsidP="00767A74">
      <w:pPr>
        <w:pStyle w:val="1"/>
        <w:rPr>
          <w:rFonts w:eastAsia="宋体" w:cs="Times New Roman"/>
          <w:szCs w:val="24"/>
        </w:rPr>
      </w:pPr>
      <w:r w:rsidRPr="00F145EE">
        <w:rPr>
          <w:rFonts w:eastAsia="宋体" w:hAnsi="宋体" w:cs="Times New Roman"/>
          <w:szCs w:val="24"/>
        </w:rPr>
        <w:lastRenderedPageBreak/>
        <w:t>环境风险评价</w:t>
      </w:r>
    </w:p>
    <w:p w:rsidR="00DA5043" w:rsidRPr="00F145EE" w:rsidRDefault="00DA5043" w:rsidP="00767A74">
      <w:pPr>
        <w:pStyle w:val="20"/>
        <w:spacing w:before="31"/>
        <w:rPr>
          <w:rFonts w:eastAsia="宋体"/>
        </w:rPr>
      </w:pPr>
      <w:r w:rsidRPr="00F145EE">
        <w:rPr>
          <w:rFonts w:eastAsia="宋体" w:hAnsi="宋体"/>
        </w:rPr>
        <w:t>工程生产过程环境危险、有害因素分析</w:t>
      </w:r>
    </w:p>
    <w:p w:rsidR="00DA5043" w:rsidRPr="00F145EE" w:rsidRDefault="00DA5043" w:rsidP="00767A74">
      <w:pPr>
        <w:spacing w:line="460" w:lineRule="exact"/>
        <w:ind w:firstLineChars="200" w:firstLine="480"/>
        <w:rPr>
          <w:sz w:val="24"/>
        </w:rPr>
      </w:pPr>
      <w:r w:rsidRPr="00F145EE">
        <w:rPr>
          <w:rFonts w:hAnsi="宋体"/>
          <w:sz w:val="24"/>
        </w:rPr>
        <w:t>根据国内相同设施的情况调查及类比调查，本工程生产过程中的环境危险及有害因素主要为油化库</w:t>
      </w:r>
      <w:r w:rsidRPr="00F145EE">
        <w:rPr>
          <w:sz w:val="24"/>
        </w:rPr>
        <w:t>“</w:t>
      </w:r>
      <w:r w:rsidRPr="00F145EE">
        <w:rPr>
          <w:rFonts w:hAnsi="宋体"/>
          <w:sz w:val="24"/>
        </w:rPr>
        <w:t>跑、冒、漏</w:t>
      </w:r>
      <w:r w:rsidRPr="00F145EE">
        <w:rPr>
          <w:sz w:val="24"/>
        </w:rPr>
        <w:t>”</w:t>
      </w:r>
      <w:r w:rsidRPr="00F145EE">
        <w:rPr>
          <w:rFonts w:hAnsi="宋体"/>
          <w:sz w:val="24"/>
        </w:rPr>
        <w:t>及火灾爆炸，油漆</w:t>
      </w:r>
      <w:r w:rsidR="00D7300F" w:rsidRPr="00F145EE">
        <w:rPr>
          <w:rFonts w:hAnsi="宋体"/>
          <w:sz w:val="24"/>
        </w:rPr>
        <w:t>、稀释剂</w:t>
      </w:r>
      <w:r w:rsidRPr="00F145EE">
        <w:rPr>
          <w:rFonts w:hAnsi="宋体"/>
          <w:sz w:val="24"/>
        </w:rPr>
        <w:t>储运装置泄露造成有害物质</w:t>
      </w:r>
      <w:r w:rsidR="00D7300F" w:rsidRPr="00F145EE">
        <w:rPr>
          <w:rFonts w:hAnsi="宋体"/>
          <w:sz w:val="24"/>
        </w:rPr>
        <w:t>苯系物</w:t>
      </w:r>
      <w:r w:rsidRPr="00F145EE">
        <w:rPr>
          <w:rFonts w:hAnsi="宋体"/>
          <w:sz w:val="24"/>
        </w:rPr>
        <w:t>的泄漏</w:t>
      </w:r>
      <w:r w:rsidR="00D7300F" w:rsidRPr="00F145EE">
        <w:rPr>
          <w:rFonts w:hAnsi="宋体"/>
          <w:sz w:val="24"/>
        </w:rPr>
        <w:t>，以及污水处理站废水事故排放等。</w:t>
      </w:r>
    </w:p>
    <w:p w:rsidR="00DA5043" w:rsidRPr="00F145EE" w:rsidRDefault="00DA5043" w:rsidP="00767A74">
      <w:pPr>
        <w:pStyle w:val="31"/>
        <w:spacing w:before="31"/>
        <w:rPr>
          <w:szCs w:val="24"/>
        </w:rPr>
      </w:pPr>
      <w:r w:rsidRPr="00F145EE">
        <w:rPr>
          <w:rFonts w:hAnsi="宋体"/>
          <w:szCs w:val="24"/>
        </w:rPr>
        <w:t>油漆、稀释剂泄漏</w:t>
      </w:r>
    </w:p>
    <w:p w:rsidR="00DA5043" w:rsidRPr="0069165F" w:rsidRDefault="00DA5043" w:rsidP="00767A74">
      <w:pPr>
        <w:spacing w:line="460" w:lineRule="exact"/>
        <w:ind w:firstLine="504"/>
        <w:rPr>
          <w:sz w:val="24"/>
        </w:rPr>
      </w:pPr>
      <w:r w:rsidRPr="0069165F">
        <w:rPr>
          <w:rFonts w:hAnsi="宋体"/>
          <w:sz w:val="24"/>
        </w:rPr>
        <w:t>根据铁桶的容积，最大泄漏量为</w:t>
      </w:r>
      <w:smartTag w:uri="urn:schemas-microsoft-com:office:smarttags" w:element="chmetcnv">
        <w:smartTagPr>
          <w:attr w:name="TCSC" w:val="0"/>
          <w:attr w:name="NumberType" w:val="1"/>
          <w:attr w:name="Negative" w:val="False"/>
          <w:attr w:name="HasSpace" w:val="False"/>
          <w:attr w:name="SourceValue" w:val="200"/>
          <w:attr w:name="UnitName" w:val="l"/>
        </w:smartTagPr>
        <w:r w:rsidRPr="0069165F">
          <w:rPr>
            <w:sz w:val="24"/>
          </w:rPr>
          <w:t>200L</w:t>
        </w:r>
      </w:smartTag>
      <w:r w:rsidRPr="0069165F">
        <w:rPr>
          <w:rFonts w:hAnsi="宋体"/>
          <w:sz w:val="24"/>
        </w:rPr>
        <w:t>（密度</w:t>
      </w:r>
      <w:smartTag w:uri="urn:schemas-microsoft-com:office:smarttags" w:element="chmetcnv">
        <w:smartTagPr>
          <w:attr w:name="TCSC" w:val="0"/>
          <w:attr w:name="NumberType" w:val="1"/>
          <w:attr w:name="Negative" w:val="False"/>
          <w:attr w:name="HasSpace" w:val="False"/>
          <w:attr w:name="SourceValue" w:val="1"/>
          <w:attr w:name="UnitName" w:val="g"/>
        </w:smartTagPr>
        <w:r w:rsidRPr="0069165F">
          <w:rPr>
            <w:sz w:val="24"/>
          </w:rPr>
          <w:t>1.0g</w:t>
        </w:r>
      </w:smartTag>
      <w:r w:rsidRPr="0069165F">
        <w:rPr>
          <w:sz w:val="24"/>
        </w:rPr>
        <w:t>/mL</w:t>
      </w:r>
      <w:r w:rsidRPr="0069165F">
        <w:rPr>
          <w:rFonts w:hAnsi="宋体"/>
          <w:sz w:val="24"/>
        </w:rPr>
        <w:t>），在未及时采取对策措施的情况下对环境影响可能较大。泄漏事故一般发生时间只是几分钟。</w:t>
      </w:r>
      <w:r w:rsidR="0067727B" w:rsidRPr="0069165F">
        <w:rPr>
          <w:rFonts w:hAnsi="宋体"/>
          <w:sz w:val="24"/>
        </w:rPr>
        <w:t>二甲苯半致死浓度为</w:t>
      </w:r>
      <w:r w:rsidR="0067727B" w:rsidRPr="0069165F">
        <w:rPr>
          <w:sz w:val="24"/>
        </w:rPr>
        <w:t>6350ppm</w:t>
      </w:r>
      <w:r w:rsidR="0067727B" w:rsidRPr="0069165F">
        <w:rPr>
          <w:rFonts w:hAnsi="宋体"/>
          <w:sz w:val="24"/>
        </w:rPr>
        <w:t>（</w:t>
      </w:r>
      <w:r w:rsidR="0067727B" w:rsidRPr="0069165F">
        <w:rPr>
          <w:sz w:val="24"/>
        </w:rPr>
        <w:t>30049mg/m</w:t>
      </w:r>
      <w:r w:rsidR="0067727B" w:rsidRPr="0069165F">
        <w:rPr>
          <w:sz w:val="24"/>
          <w:vertAlign w:val="superscript"/>
        </w:rPr>
        <w:t>3</w:t>
      </w:r>
      <w:r w:rsidR="0067727B" w:rsidRPr="0069165F">
        <w:rPr>
          <w:rFonts w:hAnsi="宋体"/>
          <w:sz w:val="24"/>
        </w:rPr>
        <w:t>），经预测，本项目二甲苯半致死半径为</w:t>
      </w:r>
      <w:r w:rsidR="0097446E" w:rsidRPr="0069165F">
        <w:rPr>
          <w:sz w:val="24"/>
        </w:rPr>
        <w:t>3</w:t>
      </w:r>
      <w:r w:rsidR="0067727B" w:rsidRPr="0069165F">
        <w:rPr>
          <w:sz w:val="24"/>
        </w:rPr>
        <w:t>m</w:t>
      </w:r>
      <w:r w:rsidR="0067727B" w:rsidRPr="0069165F">
        <w:rPr>
          <w:rFonts w:hAnsi="宋体"/>
          <w:sz w:val="24"/>
        </w:rPr>
        <w:t>，在厂区范围内，对厂区外各关心点没有影响。</w:t>
      </w:r>
    </w:p>
    <w:p w:rsidR="00DA5043" w:rsidRPr="00F145EE" w:rsidRDefault="00DA5043" w:rsidP="00767A74">
      <w:pPr>
        <w:pStyle w:val="20"/>
        <w:spacing w:before="31"/>
        <w:rPr>
          <w:rFonts w:eastAsia="宋体"/>
        </w:rPr>
      </w:pPr>
      <w:r w:rsidRPr="00F145EE">
        <w:rPr>
          <w:rFonts w:eastAsia="宋体" w:hAnsi="宋体"/>
        </w:rPr>
        <w:t>事故预防及应急预案</w:t>
      </w:r>
    </w:p>
    <w:p w:rsidR="00857EE6" w:rsidRDefault="00DA5043" w:rsidP="009F4D35">
      <w:pPr>
        <w:spacing w:line="460" w:lineRule="exact"/>
        <w:ind w:firstLineChars="200" w:firstLine="480"/>
        <w:rPr>
          <w:rFonts w:hAnsi="宋体"/>
          <w:bCs/>
          <w:sz w:val="24"/>
        </w:rPr>
      </w:pPr>
      <w:r w:rsidRPr="00F145EE">
        <w:rPr>
          <w:rFonts w:hAnsi="宋体"/>
          <w:bCs/>
          <w:sz w:val="24"/>
        </w:rPr>
        <w:t>见下表</w:t>
      </w:r>
      <w:r w:rsidR="003E15B1" w:rsidRPr="00F145EE">
        <w:rPr>
          <w:bCs/>
          <w:sz w:val="24"/>
        </w:rPr>
        <w:t>6</w:t>
      </w:r>
      <w:r w:rsidRPr="00F145EE">
        <w:rPr>
          <w:bCs/>
          <w:sz w:val="24"/>
        </w:rPr>
        <w:t>-1</w:t>
      </w:r>
      <w:r w:rsidRPr="00F145EE">
        <w:rPr>
          <w:rFonts w:hAnsi="宋体"/>
          <w:bCs/>
          <w:sz w:val="24"/>
        </w:rPr>
        <w:t>。</w:t>
      </w:r>
    </w:p>
    <w:tbl>
      <w:tblPr>
        <w:tblW w:w="5000" w:type="pct"/>
        <w:jc w:val="center"/>
        <w:tblLayout w:type="fixed"/>
        <w:tblLook w:val="0000"/>
      </w:tblPr>
      <w:tblGrid>
        <w:gridCol w:w="653"/>
        <w:gridCol w:w="652"/>
        <w:gridCol w:w="1569"/>
        <w:gridCol w:w="1722"/>
        <w:gridCol w:w="2339"/>
        <w:gridCol w:w="2011"/>
      </w:tblGrid>
      <w:tr w:rsidR="002C4B4F" w:rsidRPr="002C4B4F" w:rsidTr="002C4B4F">
        <w:trPr>
          <w:trHeight w:val="366"/>
          <w:tblHeader/>
          <w:jc w:val="center"/>
        </w:trPr>
        <w:tc>
          <w:tcPr>
            <w:tcW w:w="8946" w:type="dxa"/>
            <w:gridSpan w:val="6"/>
            <w:tcBorders>
              <w:top w:val="nil"/>
              <w:bottom w:val="single" w:sz="12" w:space="0" w:color="auto"/>
            </w:tcBorders>
            <w:vAlign w:val="center"/>
          </w:tcPr>
          <w:p w:rsidR="00DA5043" w:rsidRPr="002C4B4F" w:rsidRDefault="00DA5043" w:rsidP="008F2D21">
            <w:pPr>
              <w:spacing w:line="360" w:lineRule="exact"/>
              <w:ind w:firstLineChars="100" w:firstLine="241"/>
              <w:jc w:val="center"/>
              <w:rPr>
                <w:b/>
                <w:bCs/>
                <w:kern w:val="0"/>
                <w:sz w:val="24"/>
              </w:rPr>
            </w:pPr>
            <w:r w:rsidRPr="002C4B4F">
              <w:rPr>
                <w:rFonts w:hAnsi="宋体"/>
                <w:b/>
                <w:bCs/>
                <w:sz w:val="24"/>
              </w:rPr>
              <w:t>表</w:t>
            </w:r>
            <w:r w:rsidR="003E15B1" w:rsidRPr="002C4B4F">
              <w:rPr>
                <w:b/>
                <w:bCs/>
                <w:sz w:val="24"/>
              </w:rPr>
              <w:t>6</w:t>
            </w:r>
            <w:r w:rsidR="00B33A1A" w:rsidRPr="002C4B4F">
              <w:rPr>
                <w:b/>
                <w:bCs/>
                <w:sz w:val="24"/>
              </w:rPr>
              <w:t xml:space="preserve">-1    </w:t>
            </w:r>
            <w:r w:rsidRPr="002C4B4F">
              <w:rPr>
                <w:rFonts w:hAnsi="宋体"/>
                <w:b/>
                <w:bCs/>
                <w:sz w:val="24"/>
              </w:rPr>
              <w:t>事故防范措施及应急预案表</w:t>
            </w:r>
          </w:p>
        </w:tc>
      </w:tr>
      <w:tr w:rsidR="002C4B4F" w:rsidRPr="002C4B4F" w:rsidTr="002C4B4F">
        <w:trPr>
          <w:tblHeader/>
          <w:jc w:val="center"/>
        </w:trPr>
        <w:tc>
          <w:tcPr>
            <w:tcW w:w="653" w:type="dxa"/>
            <w:tcBorders>
              <w:top w:val="single" w:sz="12" w:space="0" w:color="auto"/>
              <w:bottom w:val="single" w:sz="4" w:space="0" w:color="auto"/>
              <w:right w:val="single" w:sz="4" w:space="0" w:color="auto"/>
            </w:tcBorders>
            <w:vAlign w:val="center"/>
          </w:tcPr>
          <w:p w:rsidR="00DA5043" w:rsidRPr="002C4B4F" w:rsidRDefault="00DA5043" w:rsidP="008F2D21">
            <w:pPr>
              <w:widowControl/>
              <w:spacing w:line="360" w:lineRule="exact"/>
              <w:jc w:val="center"/>
              <w:rPr>
                <w:kern w:val="0"/>
                <w:sz w:val="24"/>
              </w:rPr>
            </w:pPr>
            <w:r w:rsidRPr="002C4B4F">
              <w:rPr>
                <w:rFonts w:hAnsi="宋体"/>
                <w:kern w:val="0"/>
                <w:sz w:val="24"/>
              </w:rPr>
              <w:t>位置</w:t>
            </w:r>
          </w:p>
        </w:tc>
        <w:tc>
          <w:tcPr>
            <w:tcW w:w="652" w:type="dxa"/>
            <w:tcBorders>
              <w:top w:val="single" w:sz="12" w:space="0" w:color="auto"/>
              <w:left w:val="nil"/>
              <w:bottom w:val="single" w:sz="4" w:space="0" w:color="auto"/>
              <w:right w:val="single" w:sz="4" w:space="0" w:color="auto"/>
            </w:tcBorders>
            <w:vAlign w:val="center"/>
          </w:tcPr>
          <w:p w:rsidR="00DA5043" w:rsidRPr="002C4B4F" w:rsidRDefault="00DA5043" w:rsidP="008F2D21">
            <w:pPr>
              <w:widowControl/>
              <w:spacing w:line="360" w:lineRule="exact"/>
              <w:jc w:val="center"/>
              <w:rPr>
                <w:kern w:val="0"/>
                <w:sz w:val="24"/>
              </w:rPr>
            </w:pPr>
            <w:r w:rsidRPr="002C4B4F">
              <w:rPr>
                <w:rFonts w:hAnsi="宋体"/>
                <w:kern w:val="0"/>
                <w:sz w:val="24"/>
              </w:rPr>
              <w:t>序号</w:t>
            </w:r>
          </w:p>
        </w:tc>
        <w:tc>
          <w:tcPr>
            <w:tcW w:w="1569" w:type="dxa"/>
            <w:tcBorders>
              <w:top w:val="single" w:sz="12" w:space="0" w:color="auto"/>
              <w:left w:val="nil"/>
              <w:bottom w:val="single" w:sz="4" w:space="0" w:color="auto"/>
              <w:right w:val="nil"/>
            </w:tcBorders>
            <w:noWrap/>
            <w:vAlign w:val="center"/>
          </w:tcPr>
          <w:p w:rsidR="00DA5043" w:rsidRPr="002C4B4F" w:rsidRDefault="00DA5043" w:rsidP="008F2D21">
            <w:pPr>
              <w:widowControl/>
              <w:spacing w:line="360" w:lineRule="exact"/>
              <w:jc w:val="center"/>
              <w:rPr>
                <w:kern w:val="0"/>
                <w:sz w:val="24"/>
              </w:rPr>
            </w:pPr>
            <w:r w:rsidRPr="002C4B4F">
              <w:rPr>
                <w:rFonts w:hAnsi="宋体"/>
                <w:kern w:val="0"/>
                <w:sz w:val="24"/>
              </w:rPr>
              <w:t>危险源</w:t>
            </w:r>
          </w:p>
        </w:tc>
        <w:tc>
          <w:tcPr>
            <w:tcW w:w="1722" w:type="dxa"/>
            <w:tcBorders>
              <w:top w:val="single" w:sz="12" w:space="0" w:color="auto"/>
              <w:left w:val="single" w:sz="4" w:space="0" w:color="auto"/>
              <w:bottom w:val="single" w:sz="4" w:space="0" w:color="auto"/>
              <w:right w:val="single" w:sz="4" w:space="0" w:color="auto"/>
            </w:tcBorders>
            <w:noWrap/>
            <w:vAlign w:val="center"/>
          </w:tcPr>
          <w:p w:rsidR="00DA5043" w:rsidRPr="002C4B4F" w:rsidRDefault="00DA5043" w:rsidP="008F2D21">
            <w:pPr>
              <w:pStyle w:val="xl39"/>
              <w:pBdr>
                <w:left w:val="none" w:sz="0" w:space="0" w:color="auto"/>
                <w:bottom w:val="none" w:sz="0" w:space="0" w:color="auto"/>
                <w:right w:val="none" w:sz="0" w:space="0" w:color="auto"/>
              </w:pBdr>
              <w:spacing w:before="0" w:beforeAutospacing="0" w:after="0" w:afterAutospacing="0" w:line="360" w:lineRule="exact"/>
              <w:textAlignment w:val="auto"/>
              <w:rPr>
                <w:rFonts w:eastAsia="宋体"/>
                <w:sz w:val="24"/>
                <w:szCs w:val="24"/>
              </w:rPr>
            </w:pPr>
            <w:r w:rsidRPr="002C4B4F">
              <w:rPr>
                <w:rFonts w:eastAsia="宋体" w:hAnsi="宋体"/>
                <w:sz w:val="24"/>
                <w:szCs w:val="24"/>
              </w:rPr>
              <w:t>风险</w:t>
            </w:r>
          </w:p>
        </w:tc>
        <w:tc>
          <w:tcPr>
            <w:tcW w:w="2339" w:type="dxa"/>
            <w:tcBorders>
              <w:top w:val="single" w:sz="12" w:space="0" w:color="auto"/>
              <w:left w:val="nil"/>
              <w:bottom w:val="single" w:sz="4" w:space="0" w:color="auto"/>
              <w:right w:val="single" w:sz="4" w:space="0" w:color="auto"/>
            </w:tcBorders>
            <w:noWrap/>
            <w:vAlign w:val="center"/>
          </w:tcPr>
          <w:p w:rsidR="00DA5043" w:rsidRPr="002C4B4F" w:rsidRDefault="00DA5043" w:rsidP="008F2D21">
            <w:pPr>
              <w:widowControl/>
              <w:spacing w:line="360" w:lineRule="exact"/>
              <w:jc w:val="center"/>
              <w:rPr>
                <w:kern w:val="0"/>
                <w:sz w:val="24"/>
              </w:rPr>
            </w:pPr>
            <w:r w:rsidRPr="002C4B4F">
              <w:rPr>
                <w:rFonts w:hAnsi="宋体"/>
                <w:kern w:val="0"/>
                <w:sz w:val="24"/>
              </w:rPr>
              <w:t>预防措施</w:t>
            </w:r>
          </w:p>
        </w:tc>
        <w:tc>
          <w:tcPr>
            <w:tcW w:w="2011" w:type="dxa"/>
            <w:tcBorders>
              <w:top w:val="single" w:sz="12" w:space="0" w:color="auto"/>
              <w:left w:val="nil"/>
              <w:bottom w:val="single" w:sz="4" w:space="0" w:color="auto"/>
            </w:tcBorders>
            <w:noWrap/>
            <w:vAlign w:val="center"/>
          </w:tcPr>
          <w:p w:rsidR="00DA5043" w:rsidRPr="002C4B4F" w:rsidRDefault="00DA5043" w:rsidP="008F2D21">
            <w:pPr>
              <w:widowControl/>
              <w:spacing w:line="360" w:lineRule="exact"/>
              <w:jc w:val="center"/>
              <w:rPr>
                <w:kern w:val="0"/>
                <w:sz w:val="24"/>
              </w:rPr>
            </w:pPr>
            <w:r w:rsidRPr="002C4B4F">
              <w:rPr>
                <w:rFonts w:hAnsi="宋体"/>
                <w:kern w:val="0"/>
                <w:sz w:val="24"/>
              </w:rPr>
              <w:t>应急措施</w:t>
            </w:r>
          </w:p>
        </w:tc>
      </w:tr>
      <w:tr w:rsidR="002C4B4F" w:rsidRPr="002C4B4F" w:rsidTr="002C4B4F">
        <w:trPr>
          <w:jc w:val="center"/>
        </w:trPr>
        <w:tc>
          <w:tcPr>
            <w:tcW w:w="653" w:type="dxa"/>
            <w:vMerge w:val="restart"/>
            <w:tcBorders>
              <w:top w:val="single" w:sz="4" w:space="0" w:color="auto"/>
              <w:bottom w:val="single" w:sz="4" w:space="0" w:color="auto"/>
              <w:right w:val="single" w:sz="4" w:space="0" w:color="auto"/>
            </w:tcBorders>
            <w:vAlign w:val="center"/>
          </w:tcPr>
          <w:p w:rsidR="002C4B4F" w:rsidRPr="002C4B4F" w:rsidRDefault="002C4B4F" w:rsidP="002C4B4F">
            <w:pPr>
              <w:widowControl/>
              <w:spacing w:line="360" w:lineRule="exact"/>
              <w:rPr>
                <w:kern w:val="0"/>
                <w:sz w:val="24"/>
              </w:rPr>
            </w:pPr>
            <w:r w:rsidRPr="002C4B4F">
              <w:rPr>
                <w:rFonts w:hint="eastAsia"/>
                <w:kern w:val="0"/>
                <w:sz w:val="24"/>
              </w:rPr>
              <w:t>天然气管道</w:t>
            </w:r>
          </w:p>
        </w:tc>
        <w:tc>
          <w:tcPr>
            <w:tcW w:w="652" w:type="dxa"/>
            <w:tcBorders>
              <w:top w:val="single" w:sz="4" w:space="0" w:color="auto"/>
              <w:left w:val="nil"/>
              <w:bottom w:val="single" w:sz="4" w:space="0" w:color="auto"/>
              <w:right w:val="single" w:sz="4" w:space="0" w:color="auto"/>
            </w:tcBorders>
            <w:vAlign w:val="center"/>
          </w:tcPr>
          <w:p w:rsidR="00DA5043" w:rsidRPr="002C4B4F" w:rsidRDefault="002C4B4F" w:rsidP="008F2D21">
            <w:pPr>
              <w:widowControl/>
              <w:spacing w:line="360" w:lineRule="exact"/>
              <w:jc w:val="center"/>
              <w:rPr>
                <w:kern w:val="0"/>
                <w:sz w:val="24"/>
              </w:rPr>
            </w:pPr>
            <w:r w:rsidRPr="002C4B4F">
              <w:rPr>
                <w:rFonts w:hint="eastAsia"/>
                <w:kern w:val="0"/>
                <w:sz w:val="24"/>
              </w:rPr>
              <w:t>1</w:t>
            </w:r>
          </w:p>
        </w:tc>
        <w:tc>
          <w:tcPr>
            <w:tcW w:w="1569" w:type="dxa"/>
            <w:tcBorders>
              <w:top w:val="single" w:sz="4" w:space="0" w:color="auto"/>
              <w:left w:val="nil"/>
              <w:bottom w:val="single" w:sz="4" w:space="0" w:color="auto"/>
              <w:right w:val="single" w:sz="4" w:space="0" w:color="auto"/>
            </w:tcBorders>
            <w:vAlign w:val="center"/>
          </w:tcPr>
          <w:p w:rsidR="00DA5043" w:rsidRPr="002C4B4F" w:rsidRDefault="00DA5043" w:rsidP="008F2D21">
            <w:pPr>
              <w:widowControl/>
              <w:spacing w:line="360" w:lineRule="exact"/>
              <w:rPr>
                <w:kern w:val="0"/>
                <w:sz w:val="24"/>
              </w:rPr>
            </w:pPr>
            <w:r w:rsidRPr="002C4B4F">
              <w:rPr>
                <w:rFonts w:hAnsi="宋体"/>
                <w:kern w:val="0"/>
                <w:sz w:val="24"/>
              </w:rPr>
              <w:t>压力表异常，压力容器爆炸</w:t>
            </w:r>
          </w:p>
        </w:tc>
        <w:tc>
          <w:tcPr>
            <w:tcW w:w="1722" w:type="dxa"/>
            <w:tcBorders>
              <w:top w:val="single" w:sz="4" w:space="0" w:color="auto"/>
              <w:left w:val="nil"/>
              <w:bottom w:val="single" w:sz="4" w:space="0" w:color="auto"/>
              <w:right w:val="single" w:sz="4" w:space="0" w:color="auto"/>
            </w:tcBorders>
            <w:vAlign w:val="center"/>
          </w:tcPr>
          <w:p w:rsidR="00DA5043" w:rsidRPr="002C4B4F" w:rsidRDefault="00DA5043" w:rsidP="008F2D21">
            <w:pPr>
              <w:widowControl/>
              <w:spacing w:line="360" w:lineRule="exact"/>
              <w:rPr>
                <w:kern w:val="0"/>
                <w:sz w:val="24"/>
              </w:rPr>
            </w:pPr>
            <w:r w:rsidRPr="002C4B4F">
              <w:rPr>
                <w:rFonts w:hAnsi="宋体"/>
                <w:kern w:val="0"/>
                <w:sz w:val="24"/>
              </w:rPr>
              <w:t>引发火灾</w:t>
            </w:r>
          </w:p>
        </w:tc>
        <w:tc>
          <w:tcPr>
            <w:tcW w:w="2339" w:type="dxa"/>
            <w:tcBorders>
              <w:top w:val="single" w:sz="4" w:space="0" w:color="auto"/>
              <w:left w:val="nil"/>
              <w:bottom w:val="single" w:sz="4" w:space="0" w:color="auto"/>
              <w:right w:val="single" w:sz="4" w:space="0" w:color="auto"/>
            </w:tcBorders>
            <w:vAlign w:val="center"/>
          </w:tcPr>
          <w:p w:rsidR="00DA5043" w:rsidRPr="002C4B4F" w:rsidRDefault="00DA5043" w:rsidP="008F2D21">
            <w:pPr>
              <w:pStyle w:val="xl30"/>
              <w:pBdr>
                <w:bottom w:val="none" w:sz="0" w:space="0" w:color="auto"/>
                <w:right w:val="none" w:sz="0" w:space="0" w:color="auto"/>
              </w:pBdr>
              <w:spacing w:before="0" w:beforeAutospacing="0" w:after="0" w:afterAutospacing="0" w:line="360" w:lineRule="exact"/>
              <w:rPr>
                <w:rFonts w:eastAsia="宋体"/>
                <w:sz w:val="24"/>
                <w:szCs w:val="24"/>
              </w:rPr>
            </w:pPr>
            <w:r w:rsidRPr="002C4B4F">
              <w:rPr>
                <w:rFonts w:eastAsia="宋体" w:hAnsi="宋体"/>
                <w:sz w:val="24"/>
                <w:szCs w:val="24"/>
              </w:rPr>
              <w:t>经常检查压力表的状况并及时处理</w:t>
            </w:r>
          </w:p>
        </w:tc>
        <w:tc>
          <w:tcPr>
            <w:tcW w:w="2011" w:type="dxa"/>
            <w:vMerge w:val="restart"/>
            <w:tcBorders>
              <w:top w:val="single" w:sz="4" w:space="0" w:color="auto"/>
              <w:left w:val="nil"/>
              <w:bottom w:val="single" w:sz="4" w:space="0" w:color="auto"/>
            </w:tcBorders>
            <w:vAlign w:val="center"/>
          </w:tcPr>
          <w:p w:rsidR="00DA5043" w:rsidRPr="002C4B4F" w:rsidRDefault="00DA5043" w:rsidP="008F2D21">
            <w:pPr>
              <w:spacing w:line="360" w:lineRule="exact"/>
              <w:rPr>
                <w:kern w:val="0"/>
                <w:sz w:val="24"/>
              </w:rPr>
            </w:pPr>
            <w:r w:rsidRPr="002C4B4F">
              <w:rPr>
                <w:rFonts w:hAnsi="宋体"/>
                <w:kern w:val="0"/>
                <w:sz w:val="24"/>
              </w:rPr>
              <w:t>用灭火器紧急处理，及时报告，根据情况向厂内应急中心求救或拨打</w:t>
            </w:r>
            <w:r w:rsidRPr="002C4B4F">
              <w:rPr>
                <w:kern w:val="0"/>
                <w:sz w:val="24"/>
              </w:rPr>
              <w:t>119</w:t>
            </w:r>
          </w:p>
        </w:tc>
      </w:tr>
      <w:tr w:rsidR="002C4B4F" w:rsidRPr="002C4B4F" w:rsidTr="002C4B4F">
        <w:trPr>
          <w:jc w:val="center"/>
        </w:trPr>
        <w:tc>
          <w:tcPr>
            <w:tcW w:w="653" w:type="dxa"/>
            <w:vMerge/>
            <w:tcBorders>
              <w:top w:val="single" w:sz="4" w:space="0" w:color="auto"/>
              <w:bottom w:val="single" w:sz="4" w:space="0" w:color="auto"/>
              <w:right w:val="single" w:sz="4" w:space="0" w:color="auto"/>
            </w:tcBorders>
            <w:vAlign w:val="center"/>
          </w:tcPr>
          <w:p w:rsidR="00DA5043" w:rsidRPr="002C4B4F" w:rsidRDefault="00DA5043" w:rsidP="008F2D21">
            <w:pPr>
              <w:widowControl/>
              <w:spacing w:line="360" w:lineRule="exact"/>
              <w:rPr>
                <w:kern w:val="0"/>
                <w:sz w:val="24"/>
              </w:rPr>
            </w:pPr>
          </w:p>
        </w:tc>
        <w:tc>
          <w:tcPr>
            <w:tcW w:w="652" w:type="dxa"/>
            <w:tcBorders>
              <w:top w:val="single" w:sz="4" w:space="0" w:color="auto"/>
              <w:left w:val="nil"/>
              <w:bottom w:val="single" w:sz="4" w:space="0" w:color="auto"/>
              <w:right w:val="single" w:sz="4" w:space="0" w:color="auto"/>
            </w:tcBorders>
            <w:vAlign w:val="center"/>
          </w:tcPr>
          <w:p w:rsidR="00DA5043" w:rsidRPr="002C4B4F" w:rsidRDefault="002C4B4F" w:rsidP="008F2D21">
            <w:pPr>
              <w:widowControl/>
              <w:spacing w:line="360" w:lineRule="exact"/>
              <w:jc w:val="center"/>
              <w:rPr>
                <w:kern w:val="0"/>
                <w:sz w:val="24"/>
              </w:rPr>
            </w:pPr>
            <w:r w:rsidRPr="002C4B4F">
              <w:rPr>
                <w:rFonts w:hint="eastAsia"/>
                <w:kern w:val="0"/>
                <w:sz w:val="24"/>
              </w:rPr>
              <w:t>2</w:t>
            </w:r>
          </w:p>
        </w:tc>
        <w:tc>
          <w:tcPr>
            <w:tcW w:w="1569" w:type="dxa"/>
            <w:tcBorders>
              <w:top w:val="single" w:sz="4" w:space="0" w:color="auto"/>
              <w:left w:val="nil"/>
              <w:bottom w:val="single" w:sz="4" w:space="0" w:color="auto"/>
              <w:right w:val="single" w:sz="4" w:space="0" w:color="auto"/>
            </w:tcBorders>
            <w:vAlign w:val="center"/>
          </w:tcPr>
          <w:p w:rsidR="00DA5043" w:rsidRPr="002C4B4F" w:rsidRDefault="00DA5043" w:rsidP="008F2D21">
            <w:pPr>
              <w:widowControl/>
              <w:spacing w:line="360" w:lineRule="exact"/>
              <w:rPr>
                <w:kern w:val="0"/>
                <w:sz w:val="24"/>
              </w:rPr>
            </w:pPr>
            <w:r w:rsidRPr="002C4B4F">
              <w:rPr>
                <w:rFonts w:hAnsi="宋体"/>
                <w:kern w:val="0"/>
                <w:sz w:val="24"/>
              </w:rPr>
              <w:t>泄漏</w:t>
            </w:r>
          </w:p>
        </w:tc>
        <w:tc>
          <w:tcPr>
            <w:tcW w:w="1722" w:type="dxa"/>
            <w:tcBorders>
              <w:top w:val="single" w:sz="4" w:space="0" w:color="auto"/>
              <w:left w:val="nil"/>
              <w:bottom w:val="single" w:sz="4" w:space="0" w:color="auto"/>
              <w:right w:val="single" w:sz="4" w:space="0" w:color="auto"/>
            </w:tcBorders>
            <w:vAlign w:val="center"/>
          </w:tcPr>
          <w:p w:rsidR="00DA5043" w:rsidRPr="002C4B4F" w:rsidRDefault="00DA5043" w:rsidP="008F2D21">
            <w:pPr>
              <w:widowControl/>
              <w:spacing w:line="360" w:lineRule="exact"/>
              <w:rPr>
                <w:kern w:val="0"/>
                <w:sz w:val="24"/>
              </w:rPr>
            </w:pPr>
            <w:r w:rsidRPr="002C4B4F">
              <w:rPr>
                <w:rFonts w:hAnsi="宋体"/>
                <w:kern w:val="0"/>
                <w:sz w:val="24"/>
              </w:rPr>
              <w:t>引发火灾</w:t>
            </w:r>
          </w:p>
        </w:tc>
        <w:tc>
          <w:tcPr>
            <w:tcW w:w="2339" w:type="dxa"/>
            <w:tcBorders>
              <w:top w:val="single" w:sz="4" w:space="0" w:color="auto"/>
              <w:left w:val="nil"/>
              <w:bottom w:val="single" w:sz="4" w:space="0" w:color="auto"/>
              <w:right w:val="single" w:sz="4" w:space="0" w:color="auto"/>
            </w:tcBorders>
            <w:vAlign w:val="center"/>
          </w:tcPr>
          <w:p w:rsidR="00DA5043" w:rsidRPr="002C4B4F" w:rsidRDefault="00DA5043" w:rsidP="008F2D21">
            <w:pPr>
              <w:widowControl/>
              <w:spacing w:line="360" w:lineRule="exact"/>
              <w:rPr>
                <w:kern w:val="0"/>
                <w:sz w:val="24"/>
              </w:rPr>
            </w:pPr>
            <w:r w:rsidRPr="002C4B4F">
              <w:rPr>
                <w:rFonts w:hAnsi="宋体"/>
                <w:kern w:val="0"/>
                <w:sz w:val="24"/>
              </w:rPr>
              <w:t>经常检查，及时处理</w:t>
            </w:r>
          </w:p>
        </w:tc>
        <w:tc>
          <w:tcPr>
            <w:tcW w:w="2011" w:type="dxa"/>
            <w:vMerge/>
            <w:tcBorders>
              <w:top w:val="single" w:sz="4" w:space="0" w:color="auto"/>
              <w:left w:val="nil"/>
              <w:bottom w:val="single" w:sz="4" w:space="0" w:color="auto"/>
            </w:tcBorders>
            <w:vAlign w:val="center"/>
          </w:tcPr>
          <w:p w:rsidR="00DA5043" w:rsidRPr="002C4B4F" w:rsidRDefault="00DA5043" w:rsidP="008F2D21">
            <w:pPr>
              <w:spacing w:line="360" w:lineRule="exact"/>
              <w:rPr>
                <w:kern w:val="0"/>
                <w:sz w:val="24"/>
              </w:rPr>
            </w:pPr>
          </w:p>
        </w:tc>
      </w:tr>
      <w:tr w:rsidR="002C4B4F" w:rsidRPr="002C4B4F" w:rsidTr="002C4B4F">
        <w:trPr>
          <w:jc w:val="center"/>
        </w:trPr>
        <w:tc>
          <w:tcPr>
            <w:tcW w:w="653" w:type="dxa"/>
            <w:vMerge/>
            <w:tcBorders>
              <w:top w:val="single" w:sz="4" w:space="0" w:color="auto"/>
              <w:bottom w:val="single" w:sz="4" w:space="0" w:color="auto"/>
              <w:right w:val="single" w:sz="4" w:space="0" w:color="auto"/>
            </w:tcBorders>
            <w:vAlign w:val="center"/>
          </w:tcPr>
          <w:p w:rsidR="00DA5043" w:rsidRPr="002C4B4F" w:rsidRDefault="00DA5043" w:rsidP="008F2D21">
            <w:pPr>
              <w:widowControl/>
              <w:spacing w:line="360" w:lineRule="exact"/>
              <w:rPr>
                <w:kern w:val="0"/>
                <w:sz w:val="24"/>
              </w:rPr>
            </w:pPr>
          </w:p>
        </w:tc>
        <w:tc>
          <w:tcPr>
            <w:tcW w:w="652" w:type="dxa"/>
            <w:tcBorders>
              <w:top w:val="single" w:sz="4" w:space="0" w:color="auto"/>
              <w:left w:val="nil"/>
              <w:bottom w:val="single" w:sz="4" w:space="0" w:color="auto"/>
              <w:right w:val="single" w:sz="4" w:space="0" w:color="auto"/>
            </w:tcBorders>
            <w:vAlign w:val="center"/>
          </w:tcPr>
          <w:p w:rsidR="00DA5043" w:rsidRPr="002C4B4F" w:rsidRDefault="002C4B4F" w:rsidP="008F2D21">
            <w:pPr>
              <w:widowControl/>
              <w:spacing w:line="360" w:lineRule="exact"/>
              <w:jc w:val="center"/>
              <w:rPr>
                <w:kern w:val="0"/>
                <w:sz w:val="24"/>
              </w:rPr>
            </w:pPr>
            <w:r w:rsidRPr="002C4B4F">
              <w:rPr>
                <w:rFonts w:hint="eastAsia"/>
                <w:kern w:val="0"/>
                <w:sz w:val="24"/>
              </w:rPr>
              <w:t>3</w:t>
            </w:r>
          </w:p>
        </w:tc>
        <w:tc>
          <w:tcPr>
            <w:tcW w:w="1569" w:type="dxa"/>
            <w:tcBorders>
              <w:top w:val="single" w:sz="4" w:space="0" w:color="auto"/>
              <w:left w:val="nil"/>
              <w:bottom w:val="single" w:sz="4" w:space="0" w:color="auto"/>
              <w:right w:val="single" w:sz="4" w:space="0" w:color="auto"/>
            </w:tcBorders>
            <w:vAlign w:val="center"/>
          </w:tcPr>
          <w:p w:rsidR="00DA5043" w:rsidRPr="002C4B4F" w:rsidRDefault="00DA5043" w:rsidP="008F2D21">
            <w:pPr>
              <w:widowControl/>
              <w:spacing w:line="360" w:lineRule="exact"/>
              <w:rPr>
                <w:kern w:val="0"/>
                <w:sz w:val="24"/>
              </w:rPr>
            </w:pPr>
            <w:r w:rsidRPr="002C4B4F">
              <w:rPr>
                <w:rFonts w:hAnsi="宋体"/>
                <w:kern w:val="0"/>
                <w:sz w:val="24"/>
              </w:rPr>
              <w:t>阻火器呼吸阀阻塞</w:t>
            </w:r>
          </w:p>
        </w:tc>
        <w:tc>
          <w:tcPr>
            <w:tcW w:w="1722" w:type="dxa"/>
            <w:tcBorders>
              <w:top w:val="single" w:sz="4" w:space="0" w:color="auto"/>
              <w:left w:val="nil"/>
              <w:bottom w:val="single" w:sz="4" w:space="0" w:color="auto"/>
              <w:right w:val="single" w:sz="4" w:space="0" w:color="auto"/>
            </w:tcBorders>
            <w:vAlign w:val="center"/>
          </w:tcPr>
          <w:p w:rsidR="00DA5043" w:rsidRPr="002C4B4F" w:rsidRDefault="00DA5043" w:rsidP="008F2D21">
            <w:pPr>
              <w:pStyle w:val="xl30"/>
              <w:pBdr>
                <w:bottom w:val="none" w:sz="0" w:space="0" w:color="auto"/>
                <w:right w:val="none" w:sz="0" w:space="0" w:color="auto"/>
              </w:pBdr>
              <w:spacing w:before="0" w:beforeAutospacing="0" w:after="0" w:afterAutospacing="0" w:line="360" w:lineRule="exact"/>
              <w:rPr>
                <w:rFonts w:eastAsia="宋体"/>
                <w:sz w:val="24"/>
                <w:szCs w:val="24"/>
              </w:rPr>
            </w:pPr>
            <w:r w:rsidRPr="002C4B4F">
              <w:rPr>
                <w:rFonts w:eastAsia="宋体" w:hAnsi="宋体"/>
                <w:sz w:val="24"/>
                <w:szCs w:val="24"/>
              </w:rPr>
              <w:t>引起火灾</w:t>
            </w:r>
          </w:p>
        </w:tc>
        <w:tc>
          <w:tcPr>
            <w:tcW w:w="2339" w:type="dxa"/>
            <w:tcBorders>
              <w:top w:val="single" w:sz="4" w:space="0" w:color="auto"/>
              <w:left w:val="nil"/>
              <w:bottom w:val="single" w:sz="4" w:space="0" w:color="auto"/>
              <w:right w:val="single" w:sz="4" w:space="0" w:color="auto"/>
            </w:tcBorders>
            <w:vAlign w:val="center"/>
          </w:tcPr>
          <w:p w:rsidR="00DA5043" w:rsidRPr="002C4B4F" w:rsidRDefault="00DA5043" w:rsidP="008F2D21">
            <w:pPr>
              <w:widowControl/>
              <w:spacing w:line="360" w:lineRule="exact"/>
              <w:rPr>
                <w:kern w:val="0"/>
                <w:sz w:val="24"/>
              </w:rPr>
            </w:pPr>
            <w:r w:rsidRPr="002C4B4F">
              <w:rPr>
                <w:rFonts w:hAnsi="宋体"/>
                <w:kern w:val="0"/>
                <w:sz w:val="24"/>
              </w:rPr>
              <w:t>经常检查及时处理</w:t>
            </w:r>
          </w:p>
        </w:tc>
        <w:tc>
          <w:tcPr>
            <w:tcW w:w="2011" w:type="dxa"/>
            <w:vMerge/>
            <w:tcBorders>
              <w:top w:val="single" w:sz="4" w:space="0" w:color="auto"/>
              <w:left w:val="nil"/>
              <w:bottom w:val="single" w:sz="4" w:space="0" w:color="auto"/>
            </w:tcBorders>
            <w:vAlign w:val="center"/>
          </w:tcPr>
          <w:p w:rsidR="00DA5043" w:rsidRPr="002C4B4F" w:rsidRDefault="00DA5043" w:rsidP="008F2D21">
            <w:pPr>
              <w:widowControl/>
              <w:spacing w:line="360" w:lineRule="exact"/>
              <w:rPr>
                <w:kern w:val="0"/>
                <w:sz w:val="24"/>
              </w:rPr>
            </w:pPr>
          </w:p>
        </w:tc>
      </w:tr>
      <w:tr w:rsidR="002C4B4F" w:rsidRPr="002C4B4F" w:rsidTr="002C4B4F">
        <w:trPr>
          <w:jc w:val="center"/>
        </w:trPr>
        <w:tc>
          <w:tcPr>
            <w:tcW w:w="653" w:type="dxa"/>
            <w:tcBorders>
              <w:top w:val="single" w:sz="4" w:space="0" w:color="auto"/>
              <w:bottom w:val="single" w:sz="4" w:space="0" w:color="auto"/>
              <w:right w:val="single" w:sz="4" w:space="0" w:color="auto"/>
            </w:tcBorders>
            <w:vAlign w:val="center"/>
          </w:tcPr>
          <w:p w:rsidR="00DA5043" w:rsidRPr="002C4B4F" w:rsidRDefault="00DA5043" w:rsidP="008F2D21">
            <w:pPr>
              <w:widowControl/>
              <w:spacing w:line="360" w:lineRule="exact"/>
              <w:rPr>
                <w:kern w:val="0"/>
                <w:sz w:val="24"/>
              </w:rPr>
            </w:pPr>
            <w:r w:rsidRPr="002C4B4F">
              <w:rPr>
                <w:rFonts w:hAnsi="宋体"/>
                <w:kern w:val="0"/>
                <w:sz w:val="24"/>
              </w:rPr>
              <w:t>电气设施</w:t>
            </w:r>
          </w:p>
        </w:tc>
        <w:tc>
          <w:tcPr>
            <w:tcW w:w="652" w:type="dxa"/>
            <w:tcBorders>
              <w:top w:val="single" w:sz="4" w:space="0" w:color="auto"/>
              <w:left w:val="nil"/>
              <w:bottom w:val="single" w:sz="4" w:space="0" w:color="auto"/>
              <w:right w:val="single" w:sz="4" w:space="0" w:color="auto"/>
            </w:tcBorders>
            <w:vAlign w:val="center"/>
          </w:tcPr>
          <w:p w:rsidR="00DA5043" w:rsidRPr="002C4B4F" w:rsidRDefault="002C4B4F" w:rsidP="008F2D21">
            <w:pPr>
              <w:widowControl/>
              <w:spacing w:line="360" w:lineRule="exact"/>
              <w:jc w:val="center"/>
              <w:rPr>
                <w:kern w:val="0"/>
                <w:sz w:val="24"/>
              </w:rPr>
            </w:pPr>
            <w:r w:rsidRPr="002C4B4F">
              <w:rPr>
                <w:rFonts w:hint="eastAsia"/>
                <w:kern w:val="0"/>
                <w:sz w:val="24"/>
              </w:rPr>
              <w:t>4</w:t>
            </w:r>
          </w:p>
        </w:tc>
        <w:tc>
          <w:tcPr>
            <w:tcW w:w="1569" w:type="dxa"/>
            <w:tcBorders>
              <w:top w:val="single" w:sz="4" w:space="0" w:color="auto"/>
              <w:left w:val="nil"/>
              <w:bottom w:val="single" w:sz="4" w:space="0" w:color="auto"/>
              <w:right w:val="single" w:sz="4" w:space="0" w:color="auto"/>
            </w:tcBorders>
            <w:vAlign w:val="center"/>
          </w:tcPr>
          <w:p w:rsidR="00DA5043" w:rsidRPr="002C4B4F" w:rsidRDefault="00DA5043" w:rsidP="008F2D21">
            <w:pPr>
              <w:widowControl/>
              <w:spacing w:line="360" w:lineRule="exact"/>
              <w:rPr>
                <w:kern w:val="0"/>
                <w:sz w:val="24"/>
              </w:rPr>
            </w:pPr>
            <w:r w:rsidRPr="002C4B4F">
              <w:rPr>
                <w:rFonts w:hAnsi="宋体"/>
                <w:kern w:val="0"/>
                <w:sz w:val="24"/>
              </w:rPr>
              <w:t>电气线路老化、短路</w:t>
            </w:r>
          </w:p>
        </w:tc>
        <w:tc>
          <w:tcPr>
            <w:tcW w:w="1722" w:type="dxa"/>
            <w:tcBorders>
              <w:top w:val="single" w:sz="4" w:space="0" w:color="auto"/>
              <w:left w:val="nil"/>
              <w:bottom w:val="single" w:sz="4" w:space="0" w:color="auto"/>
              <w:right w:val="single" w:sz="4" w:space="0" w:color="auto"/>
            </w:tcBorders>
            <w:vAlign w:val="center"/>
          </w:tcPr>
          <w:p w:rsidR="00DA5043" w:rsidRPr="002C4B4F" w:rsidRDefault="00DA5043" w:rsidP="008F2D21">
            <w:pPr>
              <w:widowControl/>
              <w:spacing w:line="360" w:lineRule="exact"/>
              <w:rPr>
                <w:kern w:val="0"/>
                <w:sz w:val="24"/>
              </w:rPr>
            </w:pPr>
            <w:r w:rsidRPr="002C4B4F">
              <w:rPr>
                <w:rFonts w:hAnsi="宋体"/>
                <w:kern w:val="0"/>
                <w:sz w:val="24"/>
              </w:rPr>
              <w:t>易触电、火灾</w:t>
            </w:r>
          </w:p>
        </w:tc>
        <w:tc>
          <w:tcPr>
            <w:tcW w:w="2339" w:type="dxa"/>
            <w:tcBorders>
              <w:top w:val="single" w:sz="4" w:space="0" w:color="auto"/>
              <w:left w:val="nil"/>
              <w:bottom w:val="single" w:sz="4" w:space="0" w:color="auto"/>
              <w:right w:val="single" w:sz="4" w:space="0" w:color="auto"/>
            </w:tcBorders>
            <w:vAlign w:val="center"/>
          </w:tcPr>
          <w:p w:rsidR="00DA5043" w:rsidRPr="002C4B4F" w:rsidRDefault="00DA5043" w:rsidP="008F2D21">
            <w:pPr>
              <w:widowControl/>
              <w:spacing w:line="360" w:lineRule="exact"/>
              <w:rPr>
                <w:kern w:val="0"/>
                <w:sz w:val="24"/>
              </w:rPr>
            </w:pPr>
            <w:r w:rsidRPr="002C4B4F">
              <w:rPr>
                <w:rFonts w:hAnsi="宋体"/>
                <w:kern w:val="0"/>
                <w:sz w:val="24"/>
              </w:rPr>
              <w:t>经常检查及时处理</w:t>
            </w:r>
          </w:p>
        </w:tc>
        <w:tc>
          <w:tcPr>
            <w:tcW w:w="2011" w:type="dxa"/>
            <w:tcBorders>
              <w:top w:val="single" w:sz="4" w:space="0" w:color="auto"/>
              <w:left w:val="nil"/>
              <w:bottom w:val="single" w:sz="4" w:space="0" w:color="auto"/>
            </w:tcBorders>
            <w:vAlign w:val="center"/>
          </w:tcPr>
          <w:p w:rsidR="00DA5043" w:rsidRPr="002C4B4F" w:rsidRDefault="00DA5043" w:rsidP="008F2D21">
            <w:pPr>
              <w:widowControl/>
              <w:spacing w:line="360" w:lineRule="exact"/>
              <w:rPr>
                <w:kern w:val="0"/>
                <w:sz w:val="24"/>
              </w:rPr>
            </w:pPr>
            <w:r w:rsidRPr="002C4B4F">
              <w:rPr>
                <w:rFonts w:hAnsi="宋体"/>
                <w:kern w:val="0"/>
                <w:sz w:val="24"/>
              </w:rPr>
              <w:t>首先切断电源，然后紧急处理</w:t>
            </w:r>
          </w:p>
        </w:tc>
      </w:tr>
      <w:tr w:rsidR="002C4B4F" w:rsidRPr="002C4B4F" w:rsidTr="002C4B4F">
        <w:trPr>
          <w:jc w:val="center"/>
        </w:trPr>
        <w:tc>
          <w:tcPr>
            <w:tcW w:w="653" w:type="dxa"/>
            <w:vMerge w:val="restart"/>
            <w:tcBorders>
              <w:top w:val="single" w:sz="4" w:space="0" w:color="auto"/>
              <w:bottom w:val="single" w:sz="4" w:space="0" w:color="auto"/>
              <w:right w:val="single" w:sz="4" w:space="0" w:color="auto"/>
            </w:tcBorders>
            <w:vAlign w:val="center"/>
          </w:tcPr>
          <w:p w:rsidR="00DA5043" w:rsidRPr="002C4B4F" w:rsidRDefault="00DA5043" w:rsidP="008F2D21">
            <w:pPr>
              <w:spacing w:line="360" w:lineRule="exact"/>
              <w:rPr>
                <w:kern w:val="0"/>
                <w:sz w:val="24"/>
              </w:rPr>
            </w:pPr>
            <w:r w:rsidRPr="002C4B4F">
              <w:rPr>
                <w:rFonts w:hAnsi="宋体"/>
                <w:kern w:val="0"/>
                <w:sz w:val="24"/>
              </w:rPr>
              <w:t>其它</w:t>
            </w:r>
          </w:p>
        </w:tc>
        <w:tc>
          <w:tcPr>
            <w:tcW w:w="652" w:type="dxa"/>
            <w:tcBorders>
              <w:top w:val="single" w:sz="4" w:space="0" w:color="auto"/>
              <w:left w:val="nil"/>
              <w:bottom w:val="single" w:sz="4" w:space="0" w:color="auto"/>
              <w:right w:val="single" w:sz="4" w:space="0" w:color="auto"/>
            </w:tcBorders>
            <w:vAlign w:val="center"/>
          </w:tcPr>
          <w:p w:rsidR="00DA5043" w:rsidRPr="002C4B4F" w:rsidRDefault="002C4B4F" w:rsidP="008F2D21">
            <w:pPr>
              <w:widowControl/>
              <w:spacing w:line="360" w:lineRule="exact"/>
              <w:jc w:val="center"/>
              <w:rPr>
                <w:kern w:val="0"/>
                <w:sz w:val="24"/>
              </w:rPr>
            </w:pPr>
            <w:r w:rsidRPr="002C4B4F">
              <w:rPr>
                <w:rFonts w:hint="eastAsia"/>
                <w:kern w:val="0"/>
                <w:sz w:val="24"/>
              </w:rPr>
              <w:t>5</w:t>
            </w:r>
          </w:p>
        </w:tc>
        <w:tc>
          <w:tcPr>
            <w:tcW w:w="1569" w:type="dxa"/>
            <w:tcBorders>
              <w:top w:val="single" w:sz="4" w:space="0" w:color="auto"/>
              <w:left w:val="nil"/>
              <w:bottom w:val="single" w:sz="4" w:space="0" w:color="auto"/>
              <w:right w:val="single" w:sz="4" w:space="0" w:color="auto"/>
            </w:tcBorders>
            <w:vAlign w:val="center"/>
          </w:tcPr>
          <w:p w:rsidR="00DA5043" w:rsidRPr="002C4B4F" w:rsidRDefault="00DA5043" w:rsidP="008F2D21">
            <w:pPr>
              <w:widowControl/>
              <w:spacing w:line="360" w:lineRule="exact"/>
              <w:rPr>
                <w:kern w:val="0"/>
                <w:sz w:val="24"/>
              </w:rPr>
            </w:pPr>
            <w:r w:rsidRPr="002C4B4F">
              <w:rPr>
                <w:rFonts w:hAnsi="宋体"/>
                <w:kern w:val="0"/>
                <w:sz w:val="24"/>
              </w:rPr>
              <w:t>吸烟，明火</w:t>
            </w:r>
          </w:p>
        </w:tc>
        <w:tc>
          <w:tcPr>
            <w:tcW w:w="1722" w:type="dxa"/>
            <w:tcBorders>
              <w:top w:val="single" w:sz="4" w:space="0" w:color="auto"/>
              <w:left w:val="nil"/>
              <w:bottom w:val="single" w:sz="4" w:space="0" w:color="auto"/>
              <w:right w:val="single" w:sz="4" w:space="0" w:color="auto"/>
            </w:tcBorders>
            <w:vAlign w:val="center"/>
          </w:tcPr>
          <w:p w:rsidR="00DA5043" w:rsidRPr="002C4B4F" w:rsidRDefault="00DA5043" w:rsidP="008F2D21">
            <w:pPr>
              <w:widowControl/>
              <w:spacing w:line="360" w:lineRule="exact"/>
              <w:rPr>
                <w:kern w:val="0"/>
                <w:sz w:val="24"/>
              </w:rPr>
            </w:pPr>
            <w:r w:rsidRPr="002C4B4F">
              <w:rPr>
                <w:rFonts w:hAnsi="宋体"/>
                <w:kern w:val="0"/>
                <w:sz w:val="24"/>
              </w:rPr>
              <w:t>造成火灾</w:t>
            </w:r>
          </w:p>
        </w:tc>
        <w:tc>
          <w:tcPr>
            <w:tcW w:w="2339" w:type="dxa"/>
            <w:tcBorders>
              <w:top w:val="single" w:sz="4" w:space="0" w:color="auto"/>
              <w:left w:val="nil"/>
              <w:bottom w:val="single" w:sz="4" w:space="0" w:color="auto"/>
              <w:right w:val="single" w:sz="4" w:space="0" w:color="auto"/>
            </w:tcBorders>
            <w:vAlign w:val="center"/>
          </w:tcPr>
          <w:p w:rsidR="00DA5043" w:rsidRPr="002C4B4F" w:rsidRDefault="00DA5043" w:rsidP="008F2D21">
            <w:pPr>
              <w:widowControl/>
              <w:spacing w:line="360" w:lineRule="exact"/>
              <w:rPr>
                <w:kern w:val="0"/>
                <w:sz w:val="24"/>
              </w:rPr>
            </w:pPr>
            <w:r w:rsidRPr="002C4B4F">
              <w:rPr>
                <w:rFonts w:hAnsi="宋体"/>
                <w:kern w:val="0"/>
                <w:sz w:val="24"/>
              </w:rPr>
              <w:t>在警示区内严禁烟火</w:t>
            </w:r>
          </w:p>
        </w:tc>
        <w:tc>
          <w:tcPr>
            <w:tcW w:w="2011" w:type="dxa"/>
            <w:tcBorders>
              <w:top w:val="single" w:sz="4" w:space="0" w:color="auto"/>
              <w:left w:val="nil"/>
              <w:bottom w:val="single" w:sz="4" w:space="0" w:color="auto"/>
            </w:tcBorders>
            <w:vAlign w:val="center"/>
          </w:tcPr>
          <w:p w:rsidR="00DA5043" w:rsidRPr="002C4B4F" w:rsidRDefault="00DA5043" w:rsidP="008F2D21">
            <w:pPr>
              <w:widowControl/>
              <w:spacing w:line="360" w:lineRule="exact"/>
              <w:rPr>
                <w:kern w:val="0"/>
                <w:sz w:val="24"/>
              </w:rPr>
            </w:pPr>
            <w:r w:rsidRPr="002C4B4F">
              <w:rPr>
                <w:rFonts w:hAnsi="宋体"/>
                <w:kern w:val="0"/>
                <w:sz w:val="24"/>
              </w:rPr>
              <w:t>用灭火器紧急处理，及时报告，根据情况向厂内应急中心求救或拨打</w:t>
            </w:r>
            <w:r w:rsidRPr="002C4B4F">
              <w:rPr>
                <w:kern w:val="0"/>
                <w:sz w:val="24"/>
              </w:rPr>
              <w:t>119</w:t>
            </w:r>
          </w:p>
        </w:tc>
      </w:tr>
      <w:tr w:rsidR="002C4B4F" w:rsidRPr="002C4B4F" w:rsidTr="002C4B4F">
        <w:trPr>
          <w:jc w:val="center"/>
        </w:trPr>
        <w:tc>
          <w:tcPr>
            <w:tcW w:w="653" w:type="dxa"/>
            <w:vMerge/>
            <w:tcBorders>
              <w:top w:val="single" w:sz="4" w:space="0" w:color="auto"/>
              <w:bottom w:val="single" w:sz="12" w:space="0" w:color="auto"/>
              <w:right w:val="single" w:sz="4" w:space="0" w:color="auto"/>
            </w:tcBorders>
            <w:vAlign w:val="center"/>
          </w:tcPr>
          <w:p w:rsidR="00DA5043" w:rsidRPr="002C4B4F" w:rsidRDefault="00DA5043" w:rsidP="008F2D21">
            <w:pPr>
              <w:widowControl/>
              <w:spacing w:line="360" w:lineRule="exact"/>
              <w:rPr>
                <w:kern w:val="0"/>
                <w:sz w:val="24"/>
              </w:rPr>
            </w:pPr>
          </w:p>
        </w:tc>
        <w:tc>
          <w:tcPr>
            <w:tcW w:w="652" w:type="dxa"/>
            <w:tcBorders>
              <w:top w:val="single" w:sz="4" w:space="0" w:color="auto"/>
              <w:left w:val="nil"/>
              <w:bottom w:val="single" w:sz="12" w:space="0" w:color="auto"/>
              <w:right w:val="single" w:sz="4" w:space="0" w:color="auto"/>
            </w:tcBorders>
            <w:vAlign w:val="center"/>
          </w:tcPr>
          <w:p w:rsidR="00DA5043" w:rsidRPr="002C4B4F" w:rsidRDefault="002C4B4F" w:rsidP="008F2D21">
            <w:pPr>
              <w:widowControl/>
              <w:spacing w:line="360" w:lineRule="exact"/>
              <w:jc w:val="center"/>
              <w:rPr>
                <w:kern w:val="0"/>
                <w:sz w:val="24"/>
              </w:rPr>
            </w:pPr>
            <w:r w:rsidRPr="002C4B4F">
              <w:rPr>
                <w:rFonts w:hint="eastAsia"/>
                <w:kern w:val="0"/>
                <w:sz w:val="24"/>
              </w:rPr>
              <w:t>6</w:t>
            </w:r>
          </w:p>
        </w:tc>
        <w:tc>
          <w:tcPr>
            <w:tcW w:w="1569" w:type="dxa"/>
            <w:tcBorders>
              <w:top w:val="single" w:sz="4" w:space="0" w:color="auto"/>
              <w:left w:val="nil"/>
              <w:bottom w:val="single" w:sz="12" w:space="0" w:color="auto"/>
              <w:right w:val="single" w:sz="4" w:space="0" w:color="auto"/>
            </w:tcBorders>
            <w:vAlign w:val="center"/>
          </w:tcPr>
          <w:p w:rsidR="00DA5043" w:rsidRPr="002C4B4F" w:rsidRDefault="00DA5043" w:rsidP="008F2D21">
            <w:pPr>
              <w:widowControl/>
              <w:spacing w:line="360" w:lineRule="exact"/>
              <w:rPr>
                <w:kern w:val="0"/>
                <w:sz w:val="24"/>
              </w:rPr>
            </w:pPr>
            <w:r w:rsidRPr="002C4B4F">
              <w:rPr>
                <w:rFonts w:hAnsi="宋体"/>
                <w:kern w:val="0"/>
                <w:sz w:val="24"/>
              </w:rPr>
              <w:t>仓库内的易燃物</w:t>
            </w:r>
          </w:p>
        </w:tc>
        <w:tc>
          <w:tcPr>
            <w:tcW w:w="1722" w:type="dxa"/>
            <w:tcBorders>
              <w:top w:val="single" w:sz="4" w:space="0" w:color="auto"/>
              <w:left w:val="nil"/>
              <w:bottom w:val="single" w:sz="12" w:space="0" w:color="auto"/>
              <w:right w:val="single" w:sz="4" w:space="0" w:color="auto"/>
            </w:tcBorders>
            <w:vAlign w:val="center"/>
          </w:tcPr>
          <w:p w:rsidR="00DA5043" w:rsidRPr="002C4B4F" w:rsidRDefault="00DA5043" w:rsidP="008F2D21">
            <w:pPr>
              <w:widowControl/>
              <w:spacing w:line="360" w:lineRule="exact"/>
              <w:rPr>
                <w:kern w:val="0"/>
                <w:sz w:val="24"/>
              </w:rPr>
            </w:pPr>
            <w:r w:rsidRPr="002C4B4F">
              <w:rPr>
                <w:rFonts w:hAnsi="宋体"/>
                <w:kern w:val="0"/>
                <w:sz w:val="24"/>
              </w:rPr>
              <w:t>火灾</w:t>
            </w:r>
          </w:p>
        </w:tc>
        <w:tc>
          <w:tcPr>
            <w:tcW w:w="2339" w:type="dxa"/>
            <w:tcBorders>
              <w:top w:val="single" w:sz="4" w:space="0" w:color="auto"/>
              <w:left w:val="nil"/>
              <w:bottom w:val="single" w:sz="12" w:space="0" w:color="auto"/>
              <w:right w:val="single" w:sz="4" w:space="0" w:color="auto"/>
            </w:tcBorders>
            <w:vAlign w:val="center"/>
          </w:tcPr>
          <w:p w:rsidR="00DA5043" w:rsidRPr="002C4B4F" w:rsidRDefault="00DA5043" w:rsidP="008F2D21">
            <w:pPr>
              <w:widowControl/>
              <w:spacing w:line="360" w:lineRule="exact"/>
              <w:rPr>
                <w:kern w:val="0"/>
                <w:sz w:val="24"/>
              </w:rPr>
            </w:pPr>
            <w:r w:rsidRPr="002C4B4F">
              <w:rPr>
                <w:rFonts w:hAnsi="宋体"/>
                <w:kern w:val="0"/>
                <w:sz w:val="24"/>
              </w:rPr>
              <w:t>彻底清理库内的易燃物</w:t>
            </w:r>
          </w:p>
        </w:tc>
        <w:tc>
          <w:tcPr>
            <w:tcW w:w="2011" w:type="dxa"/>
            <w:tcBorders>
              <w:top w:val="single" w:sz="4" w:space="0" w:color="auto"/>
              <w:left w:val="nil"/>
              <w:bottom w:val="single" w:sz="12" w:space="0" w:color="auto"/>
            </w:tcBorders>
            <w:vAlign w:val="center"/>
          </w:tcPr>
          <w:p w:rsidR="00DA5043" w:rsidRPr="002C4B4F" w:rsidRDefault="00DA5043" w:rsidP="008F2D21">
            <w:pPr>
              <w:widowControl/>
              <w:spacing w:line="360" w:lineRule="exact"/>
              <w:rPr>
                <w:kern w:val="0"/>
                <w:sz w:val="24"/>
              </w:rPr>
            </w:pPr>
            <w:r w:rsidRPr="002C4B4F">
              <w:rPr>
                <w:rFonts w:hAnsi="宋体"/>
                <w:kern w:val="0"/>
                <w:sz w:val="24"/>
              </w:rPr>
              <w:t>仅易燃物燃烧时，及时扑救。</w:t>
            </w:r>
            <w:r w:rsidRPr="002C4B4F">
              <w:rPr>
                <w:rFonts w:hAnsi="宋体"/>
                <w:kern w:val="0"/>
                <w:sz w:val="24"/>
              </w:rPr>
              <w:lastRenderedPageBreak/>
              <w:t>引燃油料时，及时用干粉灭火器扑救，同时报告或拨打</w:t>
            </w:r>
            <w:r w:rsidRPr="002C4B4F">
              <w:rPr>
                <w:kern w:val="0"/>
                <w:sz w:val="24"/>
              </w:rPr>
              <w:t>119</w:t>
            </w:r>
          </w:p>
        </w:tc>
      </w:tr>
    </w:tbl>
    <w:p w:rsidR="006C6159" w:rsidRDefault="006C6159" w:rsidP="00767A74">
      <w:pPr>
        <w:pStyle w:val="1"/>
        <w:rPr>
          <w:rFonts w:eastAsia="宋体" w:hAnsi="宋体" w:cs="Times New Roman"/>
          <w:szCs w:val="24"/>
        </w:rPr>
        <w:sectPr w:rsidR="006C6159" w:rsidSect="00A36F0F">
          <w:pgSz w:w="11906" w:h="16838"/>
          <w:pgMar w:top="1588" w:right="1588" w:bottom="1985" w:left="1588" w:header="1134" w:footer="1418" w:gutter="0"/>
          <w:cols w:space="425"/>
          <w:docGrid w:type="lines" w:linePitch="312"/>
        </w:sectPr>
      </w:pPr>
    </w:p>
    <w:p w:rsidR="005D6528" w:rsidRPr="00F145EE" w:rsidRDefault="005D6528" w:rsidP="00767A74">
      <w:pPr>
        <w:pStyle w:val="1"/>
        <w:rPr>
          <w:rFonts w:eastAsia="宋体" w:cs="Times New Roman"/>
          <w:szCs w:val="24"/>
        </w:rPr>
      </w:pPr>
      <w:r w:rsidRPr="00F145EE">
        <w:rPr>
          <w:rFonts w:eastAsia="宋体" w:hAnsi="宋体" w:cs="Times New Roman"/>
          <w:szCs w:val="24"/>
        </w:rPr>
        <w:lastRenderedPageBreak/>
        <w:t>环境保护措</w:t>
      </w:r>
      <w:r w:rsidRPr="00F145EE">
        <w:rPr>
          <w:rFonts w:eastAsia="宋体" w:hAnsi="宋体" w:cs="Times New Roman"/>
          <w:snapToGrid/>
          <w:szCs w:val="24"/>
        </w:rPr>
        <w:t>施的技术、经济论证</w:t>
      </w:r>
    </w:p>
    <w:p w:rsidR="00BE5491" w:rsidRPr="00BE5491" w:rsidRDefault="00BE5491" w:rsidP="00BE5491">
      <w:pPr>
        <w:pStyle w:val="20"/>
        <w:numPr>
          <w:ilvl w:val="0"/>
          <w:numId w:val="0"/>
        </w:numPr>
        <w:spacing w:beforeLines="0" w:line="480" w:lineRule="exact"/>
        <w:rPr>
          <w:rFonts w:eastAsia="宋体" w:hAnsi="宋体"/>
          <w:b w:val="0"/>
        </w:rPr>
      </w:pPr>
      <w:r w:rsidRPr="00BE5491">
        <w:rPr>
          <w:rFonts w:ascii="宋体" w:eastAsia="宋体" w:hAnsi="宋体" w:hint="eastAsia"/>
          <w:b w:val="0"/>
        </w:rPr>
        <w:t>①</w:t>
      </w:r>
      <w:r w:rsidRPr="00BE5491">
        <w:rPr>
          <w:rFonts w:eastAsia="宋体" w:hAnsi="宋体"/>
          <w:b w:val="0"/>
        </w:rPr>
        <w:t>废气污染源及治理措施</w:t>
      </w:r>
    </w:p>
    <w:p w:rsidR="00BE5491" w:rsidRPr="00BE5491" w:rsidRDefault="00BE5491" w:rsidP="00BE5491">
      <w:pPr>
        <w:snapToGrid w:val="0"/>
        <w:spacing w:line="480" w:lineRule="exact"/>
        <w:ind w:firstLine="420"/>
        <w:rPr>
          <w:rFonts w:hint="eastAsia"/>
          <w:spacing w:val="4"/>
          <w:sz w:val="24"/>
        </w:rPr>
      </w:pPr>
      <w:r w:rsidRPr="00BE5491">
        <w:rPr>
          <w:rFonts w:hint="eastAsia"/>
          <w:sz w:val="24"/>
        </w:rPr>
        <w:t>车身焊接车间</w:t>
      </w:r>
      <w:r w:rsidRPr="00BE5491">
        <w:rPr>
          <w:sz w:val="24"/>
        </w:rPr>
        <w:t>CO</w:t>
      </w:r>
      <w:r w:rsidRPr="00BE5491">
        <w:rPr>
          <w:sz w:val="24"/>
          <w:vertAlign w:val="subscript"/>
        </w:rPr>
        <w:t>2</w:t>
      </w:r>
      <w:r w:rsidRPr="00BE5491">
        <w:rPr>
          <w:rFonts w:hint="eastAsia"/>
          <w:spacing w:val="4"/>
          <w:sz w:val="24"/>
        </w:rPr>
        <w:t>焊机</w:t>
      </w:r>
      <w:r w:rsidRPr="00BE5491">
        <w:rPr>
          <w:spacing w:val="4"/>
          <w:sz w:val="24"/>
        </w:rPr>
        <w:t>产生少量焊接烟尘和有害气体，</w:t>
      </w:r>
      <w:r w:rsidRPr="00BE5491">
        <w:rPr>
          <w:rFonts w:hint="eastAsia"/>
          <w:bCs/>
          <w:sz w:val="24"/>
        </w:rPr>
        <w:t>采用全室通风措施，污染物经车间屋面排放</w:t>
      </w:r>
      <w:r w:rsidRPr="00BE5491">
        <w:rPr>
          <w:rFonts w:hint="eastAsia"/>
          <w:sz w:val="24"/>
        </w:rPr>
        <w:t>。</w:t>
      </w:r>
      <w:r w:rsidRPr="00BE5491">
        <w:rPr>
          <w:sz w:val="24"/>
        </w:rPr>
        <w:t>白车身总成调整打磨产生少量金属粉尘，</w:t>
      </w:r>
      <w:r w:rsidRPr="00BE5491">
        <w:rPr>
          <w:spacing w:val="4"/>
          <w:sz w:val="24"/>
        </w:rPr>
        <w:t>采取</w:t>
      </w:r>
      <w:r w:rsidRPr="00BE5491">
        <w:rPr>
          <w:rFonts w:hint="eastAsia"/>
          <w:spacing w:val="4"/>
          <w:sz w:val="24"/>
        </w:rPr>
        <w:t>车间</w:t>
      </w:r>
      <w:r w:rsidRPr="00BE5491">
        <w:rPr>
          <w:spacing w:val="4"/>
          <w:sz w:val="24"/>
        </w:rPr>
        <w:t>全面通风措施。</w:t>
      </w:r>
      <w:r w:rsidRPr="00BE5491">
        <w:rPr>
          <w:rFonts w:hint="eastAsia"/>
          <w:spacing w:val="4"/>
          <w:sz w:val="24"/>
        </w:rPr>
        <w:t>经</w:t>
      </w:r>
      <w:r w:rsidRPr="00BE5491">
        <w:rPr>
          <w:spacing w:val="4"/>
          <w:sz w:val="24"/>
        </w:rPr>
        <w:t>采取</w:t>
      </w:r>
      <w:r w:rsidRPr="00BE5491">
        <w:rPr>
          <w:rFonts w:hint="eastAsia"/>
          <w:spacing w:val="4"/>
          <w:sz w:val="24"/>
        </w:rPr>
        <w:t>以上</w:t>
      </w:r>
      <w:r w:rsidRPr="00BE5491">
        <w:rPr>
          <w:spacing w:val="4"/>
          <w:sz w:val="24"/>
        </w:rPr>
        <w:t>措施后</w:t>
      </w:r>
      <w:r w:rsidRPr="00BE5491">
        <w:rPr>
          <w:rFonts w:hint="eastAsia"/>
          <w:spacing w:val="4"/>
          <w:sz w:val="24"/>
        </w:rPr>
        <w:t>，车身车间</w:t>
      </w:r>
      <w:r w:rsidRPr="00BE5491">
        <w:rPr>
          <w:rFonts w:hint="eastAsia"/>
          <w:sz w:val="24"/>
        </w:rPr>
        <w:t>焊接废气</w:t>
      </w:r>
      <w:r w:rsidRPr="00BE5491">
        <w:rPr>
          <w:rFonts w:hint="eastAsia"/>
          <w:bCs/>
          <w:sz w:val="24"/>
        </w:rPr>
        <w:t>污染物排放浓度及排放速率可</w:t>
      </w:r>
      <w:r w:rsidRPr="00BE5491">
        <w:rPr>
          <w:rFonts w:hint="eastAsia"/>
          <w:spacing w:val="4"/>
          <w:sz w:val="24"/>
        </w:rPr>
        <w:t>满足</w:t>
      </w:r>
      <w:r w:rsidRPr="00BE5491">
        <w:rPr>
          <w:sz w:val="24"/>
        </w:rPr>
        <w:t>《</w:t>
      </w:r>
      <w:r w:rsidRPr="00BE5491">
        <w:rPr>
          <w:spacing w:val="4"/>
          <w:sz w:val="24"/>
        </w:rPr>
        <w:t>大气污染物综合排放标准》</w:t>
      </w:r>
      <w:r w:rsidRPr="00BE5491">
        <w:rPr>
          <w:rFonts w:hint="eastAsia"/>
          <w:spacing w:val="4"/>
          <w:sz w:val="24"/>
        </w:rPr>
        <w:t>（</w:t>
      </w:r>
      <w:r w:rsidRPr="00BE5491">
        <w:rPr>
          <w:spacing w:val="4"/>
          <w:sz w:val="24"/>
        </w:rPr>
        <w:t>GB16297-1996</w:t>
      </w:r>
      <w:r w:rsidRPr="00BE5491">
        <w:rPr>
          <w:rFonts w:hint="eastAsia"/>
          <w:spacing w:val="4"/>
          <w:sz w:val="24"/>
        </w:rPr>
        <w:t>）无组织排放标准要求。</w:t>
      </w:r>
    </w:p>
    <w:p w:rsidR="00BE5491" w:rsidRPr="00BE5491" w:rsidRDefault="00BE5491" w:rsidP="00BE5491">
      <w:pPr>
        <w:pStyle w:val="4"/>
        <w:numPr>
          <w:ilvl w:val="0"/>
          <w:numId w:val="0"/>
        </w:numPr>
        <w:spacing w:beforeLines="0" w:line="480" w:lineRule="exact"/>
        <w:ind w:firstLineChars="200" w:firstLine="480"/>
        <w:rPr>
          <w:rFonts w:hint="eastAsia"/>
          <w:szCs w:val="24"/>
        </w:rPr>
      </w:pPr>
      <w:r w:rsidRPr="00BE5491">
        <w:rPr>
          <w:rFonts w:hint="eastAsia"/>
          <w:szCs w:val="24"/>
        </w:rPr>
        <w:t>车身涂装车间</w:t>
      </w:r>
      <w:r w:rsidRPr="00BE5491">
        <w:rPr>
          <w:rFonts w:hAnsi="宋体" w:hint="eastAsia"/>
          <w:szCs w:val="24"/>
        </w:rPr>
        <w:t>面漆喷漆室设计采用上送风下抽风的文氏喷漆室，工作时产生含二甲苯的有机废气。漆雾与水充分接触而被水吸收，净化效率</w:t>
      </w:r>
      <w:r w:rsidRPr="00BE5491">
        <w:rPr>
          <w:rFonts w:hAnsi="宋体" w:hint="eastAsia"/>
          <w:szCs w:val="24"/>
        </w:rPr>
        <w:t>95%</w:t>
      </w:r>
      <w:r w:rsidRPr="00BE5491">
        <w:rPr>
          <w:rFonts w:hAnsi="宋体" w:hint="eastAsia"/>
          <w:szCs w:val="24"/>
        </w:rPr>
        <w:t>以上。</w:t>
      </w:r>
      <w:r w:rsidRPr="00BE5491">
        <w:rPr>
          <w:rFonts w:hint="eastAsia"/>
          <w:szCs w:val="24"/>
        </w:rPr>
        <w:t>晾干室、调漆间产生的有机废气与喷漆室废气设计通过</w:t>
      </w:r>
      <w:r w:rsidRPr="00BE5491">
        <w:rPr>
          <w:rFonts w:hint="eastAsia"/>
          <w:szCs w:val="24"/>
        </w:rPr>
        <w:t>1</w:t>
      </w:r>
      <w:r w:rsidRPr="00BE5491">
        <w:rPr>
          <w:rFonts w:hint="eastAsia"/>
          <w:szCs w:val="24"/>
        </w:rPr>
        <w:t>座</w:t>
      </w:r>
      <w:r w:rsidRPr="00BE5491">
        <w:rPr>
          <w:rFonts w:hint="eastAsia"/>
          <w:szCs w:val="24"/>
        </w:rPr>
        <w:t>60</w:t>
      </w:r>
      <w:r w:rsidRPr="00BE5491">
        <w:rPr>
          <w:szCs w:val="24"/>
        </w:rPr>
        <w:t>m</w:t>
      </w:r>
      <w:r w:rsidRPr="00BE5491">
        <w:rPr>
          <w:szCs w:val="24"/>
        </w:rPr>
        <w:t>高排气筒排放</w:t>
      </w:r>
      <w:r w:rsidRPr="00BE5491">
        <w:rPr>
          <w:rFonts w:hint="eastAsia"/>
          <w:szCs w:val="24"/>
        </w:rPr>
        <w:t>。</w:t>
      </w:r>
      <w:r w:rsidRPr="00BE5491">
        <w:rPr>
          <w:szCs w:val="24"/>
        </w:rPr>
        <w:t>烘干</w:t>
      </w:r>
      <w:r w:rsidRPr="00BE5491">
        <w:rPr>
          <w:rFonts w:hAnsi="宋体" w:hint="eastAsia"/>
          <w:szCs w:val="24"/>
        </w:rPr>
        <w:t>室</w:t>
      </w:r>
      <w:r w:rsidRPr="00BE5491">
        <w:rPr>
          <w:szCs w:val="24"/>
        </w:rPr>
        <w:t>产生</w:t>
      </w:r>
      <w:r w:rsidRPr="00BE5491">
        <w:rPr>
          <w:spacing w:val="4"/>
          <w:szCs w:val="24"/>
        </w:rPr>
        <w:t>含二甲苯有机废气</w:t>
      </w:r>
      <w:r w:rsidRPr="00BE5491">
        <w:rPr>
          <w:rFonts w:hint="eastAsia"/>
          <w:spacing w:val="4"/>
          <w:szCs w:val="24"/>
        </w:rPr>
        <w:t>，</w:t>
      </w:r>
      <w:r w:rsidRPr="00BE5491">
        <w:rPr>
          <w:rFonts w:hint="eastAsia"/>
          <w:szCs w:val="24"/>
        </w:rPr>
        <w:t>设计</w:t>
      </w:r>
      <w:r w:rsidRPr="00BE5491">
        <w:rPr>
          <w:szCs w:val="24"/>
        </w:rPr>
        <w:t>采用</w:t>
      </w:r>
      <w:r w:rsidRPr="00BE5491">
        <w:rPr>
          <w:rFonts w:hint="eastAsia"/>
          <w:szCs w:val="24"/>
        </w:rPr>
        <w:t>1</w:t>
      </w:r>
      <w:r w:rsidRPr="00BE5491">
        <w:rPr>
          <w:rFonts w:hint="eastAsia"/>
          <w:szCs w:val="24"/>
        </w:rPr>
        <w:t>套</w:t>
      </w:r>
      <w:r w:rsidRPr="00BE5491">
        <w:rPr>
          <w:rFonts w:hint="eastAsia"/>
          <w:szCs w:val="24"/>
        </w:rPr>
        <w:t>TNV</w:t>
      </w:r>
      <w:r w:rsidRPr="00BE5491">
        <w:rPr>
          <w:rFonts w:hint="eastAsia"/>
          <w:szCs w:val="24"/>
        </w:rPr>
        <w:t>直接燃烧装置处理</w:t>
      </w:r>
      <w:r w:rsidRPr="00BE5491">
        <w:rPr>
          <w:szCs w:val="24"/>
        </w:rPr>
        <w:t>，燃料采用</w:t>
      </w:r>
      <w:r w:rsidRPr="00BE5491">
        <w:rPr>
          <w:rFonts w:hAnsi="宋体" w:hint="eastAsia"/>
          <w:szCs w:val="24"/>
        </w:rPr>
        <w:t>天然气</w:t>
      </w:r>
      <w:r w:rsidRPr="00BE5491">
        <w:rPr>
          <w:szCs w:val="24"/>
        </w:rPr>
        <w:t>，</w:t>
      </w:r>
      <w:r w:rsidRPr="00BE5491">
        <w:rPr>
          <w:rFonts w:hint="eastAsia"/>
          <w:szCs w:val="24"/>
        </w:rPr>
        <w:t>有机废气</w:t>
      </w:r>
      <w:r w:rsidRPr="00BE5491">
        <w:rPr>
          <w:szCs w:val="24"/>
        </w:rPr>
        <w:t>净化效率达</w:t>
      </w:r>
      <w:r w:rsidRPr="00BE5491">
        <w:rPr>
          <w:szCs w:val="24"/>
        </w:rPr>
        <w:t>9</w:t>
      </w:r>
      <w:r w:rsidRPr="00BE5491">
        <w:rPr>
          <w:rFonts w:hint="eastAsia"/>
          <w:szCs w:val="24"/>
        </w:rPr>
        <w:t>8</w:t>
      </w:r>
      <w:r w:rsidRPr="00BE5491">
        <w:rPr>
          <w:szCs w:val="24"/>
        </w:rPr>
        <w:t>%</w:t>
      </w:r>
      <w:r w:rsidRPr="00BE5491">
        <w:rPr>
          <w:rFonts w:hint="eastAsia"/>
          <w:szCs w:val="24"/>
        </w:rPr>
        <w:t>，</w:t>
      </w:r>
      <w:r w:rsidRPr="00BE5491">
        <w:rPr>
          <w:szCs w:val="24"/>
        </w:rPr>
        <w:t>废气</w:t>
      </w:r>
      <w:r w:rsidRPr="00BE5491">
        <w:rPr>
          <w:spacing w:val="4"/>
          <w:szCs w:val="24"/>
        </w:rPr>
        <w:t>排放量</w:t>
      </w:r>
      <w:r w:rsidRPr="00BE5491">
        <w:rPr>
          <w:rFonts w:hint="eastAsia"/>
          <w:spacing w:val="4"/>
          <w:szCs w:val="24"/>
        </w:rPr>
        <w:t xml:space="preserve">12000 </w:t>
      </w:r>
      <w:r w:rsidRPr="00BE5491">
        <w:rPr>
          <w:szCs w:val="24"/>
        </w:rPr>
        <w:t>m</w:t>
      </w:r>
      <w:r w:rsidRPr="00BE5491">
        <w:rPr>
          <w:szCs w:val="24"/>
          <w:vertAlign w:val="superscript"/>
        </w:rPr>
        <w:t>3</w:t>
      </w:r>
      <w:r w:rsidRPr="00BE5491">
        <w:rPr>
          <w:szCs w:val="24"/>
        </w:rPr>
        <w:t>/h</w:t>
      </w:r>
      <w:r w:rsidRPr="00BE5491">
        <w:rPr>
          <w:rFonts w:hint="eastAsia"/>
          <w:szCs w:val="24"/>
        </w:rPr>
        <w:t>，</w:t>
      </w:r>
      <w:r w:rsidRPr="00BE5491">
        <w:rPr>
          <w:spacing w:val="4"/>
          <w:szCs w:val="24"/>
        </w:rPr>
        <w:t>经</w:t>
      </w:r>
      <w:r w:rsidRPr="00BE5491">
        <w:rPr>
          <w:rFonts w:hint="eastAsia"/>
          <w:spacing w:val="4"/>
          <w:szCs w:val="24"/>
        </w:rPr>
        <w:t>1</w:t>
      </w:r>
      <w:r w:rsidRPr="00BE5491">
        <w:rPr>
          <w:rFonts w:hint="eastAsia"/>
          <w:spacing w:val="4"/>
          <w:szCs w:val="24"/>
        </w:rPr>
        <w:t>个</w:t>
      </w:r>
      <w:r w:rsidRPr="00BE5491">
        <w:rPr>
          <w:rFonts w:hint="eastAsia"/>
          <w:spacing w:val="4"/>
          <w:szCs w:val="24"/>
        </w:rPr>
        <w:t>20</w:t>
      </w:r>
      <w:r w:rsidRPr="00BE5491">
        <w:rPr>
          <w:spacing w:val="4"/>
          <w:szCs w:val="24"/>
        </w:rPr>
        <w:t>m</w:t>
      </w:r>
      <w:r w:rsidRPr="00BE5491">
        <w:rPr>
          <w:spacing w:val="4"/>
          <w:szCs w:val="24"/>
        </w:rPr>
        <w:t>高排气筒排放</w:t>
      </w:r>
      <w:r w:rsidRPr="00BE5491">
        <w:rPr>
          <w:rFonts w:hint="eastAsia"/>
          <w:spacing w:val="4"/>
          <w:szCs w:val="24"/>
        </w:rPr>
        <w:t>。</w:t>
      </w:r>
      <w:r w:rsidRPr="00BE5491">
        <w:rPr>
          <w:rFonts w:cs="宋体" w:hint="eastAsia"/>
          <w:szCs w:val="24"/>
        </w:rPr>
        <w:t>电泳烘干室产生含乙二醇丁醚有机废气，</w:t>
      </w:r>
      <w:r w:rsidRPr="00BE5491">
        <w:rPr>
          <w:rFonts w:hint="eastAsia"/>
          <w:szCs w:val="24"/>
        </w:rPr>
        <w:t>设计采用一套</w:t>
      </w:r>
      <w:r w:rsidRPr="00BE5491">
        <w:rPr>
          <w:rFonts w:hint="eastAsia"/>
          <w:szCs w:val="24"/>
        </w:rPr>
        <w:t>TNV</w:t>
      </w:r>
      <w:r w:rsidRPr="00BE5491">
        <w:rPr>
          <w:rFonts w:hint="eastAsia"/>
          <w:szCs w:val="24"/>
        </w:rPr>
        <w:t>直接燃烧装置处理，净化效率达</w:t>
      </w:r>
      <w:r w:rsidRPr="00BE5491">
        <w:rPr>
          <w:szCs w:val="24"/>
        </w:rPr>
        <w:t>98%</w:t>
      </w:r>
      <w:r w:rsidRPr="00BE5491">
        <w:rPr>
          <w:rFonts w:hint="eastAsia"/>
          <w:szCs w:val="24"/>
        </w:rPr>
        <w:t>，有机废气经过燃烧处理后，</w:t>
      </w:r>
      <w:r w:rsidRPr="00BE5491">
        <w:rPr>
          <w:rFonts w:cs="宋体" w:hint="eastAsia"/>
          <w:spacing w:val="4"/>
          <w:szCs w:val="24"/>
        </w:rPr>
        <w:t>经</w:t>
      </w:r>
      <w:r w:rsidRPr="00BE5491">
        <w:rPr>
          <w:rFonts w:hint="eastAsia"/>
          <w:spacing w:val="4"/>
          <w:szCs w:val="24"/>
        </w:rPr>
        <w:t>1</w:t>
      </w:r>
      <w:r w:rsidRPr="00BE5491">
        <w:rPr>
          <w:rFonts w:cs="宋体" w:hint="eastAsia"/>
          <w:spacing w:val="4"/>
          <w:szCs w:val="24"/>
        </w:rPr>
        <w:t>个</w:t>
      </w:r>
      <w:r w:rsidRPr="00BE5491">
        <w:rPr>
          <w:rFonts w:hint="eastAsia"/>
          <w:spacing w:val="4"/>
          <w:szCs w:val="24"/>
        </w:rPr>
        <w:t>20</w:t>
      </w:r>
      <w:r w:rsidRPr="00BE5491">
        <w:rPr>
          <w:spacing w:val="4"/>
          <w:szCs w:val="24"/>
        </w:rPr>
        <w:t>m</w:t>
      </w:r>
      <w:r w:rsidRPr="00BE5491">
        <w:rPr>
          <w:rFonts w:cs="宋体" w:hint="eastAsia"/>
          <w:spacing w:val="4"/>
          <w:szCs w:val="24"/>
        </w:rPr>
        <w:t>高排气筒排放</w:t>
      </w:r>
      <w:r w:rsidRPr="00BE5491">
        <w:rPr>
          <w:rFonts w:hint="eastAsia"/>
          <w:spacing w:val="4"/>
          <w:szCs w:val="24"/>
        </w:rPr>
        <w:t>。车身涂装车间含二甲苯、非甲烷总烃、</w:t>
      </w:r>
      <w:r w:rsidRPr="00BE5491">
        <w:rPr>
          <w:rFonts w:hint="eastAsia"/>
          <w:szCs w:val="24"/>
        </w:rPr>
        <w:t>VOCs</w:t>
      </w:r>
      <w:r w:rsidRPr="00BE5491">
        <w:rPr>
          <w:rFonts w:hint="eastAsia"/>
          <w:spacing w:val="4"/>
          <w:szCs w:val="24"/>
        </w:rPr>
        <w:t>有机废气无组织排放主要为调漆间、喷漆室等产生，采用屋顶风机排风。</w:t>
      </w:r>
    </w:p>
    <w:p w:rsidR="00BE5491" w:rsidRPr="00BE5491" w:rsidRDefault="00BE5491" w:rsidP="00BE5491">
      <w:pPr>
        <w:snapToGrid w:val="0"/>
        <w:spacing w:line="480" w:lineRule="exact"/>
        <w:ind w:firstLine="420"/>
        <w:rPr>
          <w:rFonts w:hint="eastAsia"/>
          <w:sz w:val="24"/>
        </w:rPr>
      </w:pPr>
      <w:r w:rsidRPr="00BE5491">
        <w:rPr>
          <w:rFonts w:hint="eastAsia"/>
          <w:sz w:val="24"/>
        </w:rPr>
        <w:t>在纵梁及横梁装配前需进行抛丸清理，除去表面氧化皮。共采用</w:t>
      </w:r>
      <w:r w:rsidRPr="00BE5491">
        <w:rPr>
          <w:rFonts w:hint="eastAsia"/>
          <w:sz w:val="24"/>
        </w:rPr>
        <w:t>3</w:t>
      </w:r>
      <w:r w:rsidRPr="00BE5491">
        <w:rPr>
          <w:rFonts w:hint="eastAsia"/>
          <w:sz w:val="24"/>
        </w:rPr>
        <w:t>台抛丸清洗机，生产时产生金属粉尘，由设备自带布袋除尘装置除尘，除尘效率</w:t>
      </w:r>
      <w:r w:rsidRPr="00BE5491">
        <w:rPr>
          <w:rFonts w:hint="eastAsia"/>
          <w:sz w:val="24"/>
        </w:rPr>
        <w:t>95%</w:t>
      </w:r>
      <w:r w:rsidRPr="00BE5491">
        <w:rPr>
          <w:rFonts w:hint="eastAsia"/>
          <w:sz w:val="24"/>
        </w:rPr>
        <w:t>以上。</w:t>
      </w:r>
    </w:p>
    <w:p w:rsidR="00BE5491" w:rsidRPr="00BE5491" w:rsidRDefault="00BE5491" w:rsidP="00BE5491">
      <w:pPr>
        <w:snapToGrid w:val="0"/>
        <w:spacing w:line="480" w:lineRule="exact"/>
        <w:ind w:firstLine="420"/>
        <w:rPr>
          <w:rFonts w:hint="eastAsia"/>
          <w:spacing w:val="4"/>
          <w:sz w:val="24"/>
        </w:rPr>
      </w:pPr>
      <w:r w:rsidRPr="00BE5491">
        <w:rPr>
          <w:rFonts w:hint="eastAsia"/>
          <w:sz w:val="24"/>
        </w:rPr>
        <w:t>车架电泳烘干室产生</w:t>
      </w:r>
      <w:r w:rsidRPr="00BE5491">
        <w:rPr>
          <w:rFonts w:hint="eastAsia"/>
          <w:sz w:val="24"/>
        </w:rPr>
        <w:t>VOC</w:t>
      </w:r>
      <w:r w:rsidRPr="00BE5491">
        <w:rPr>
          <w:rFonts w:hint="eastAsia"/>
          <w:sz w:val="24"/>
          <w:vertAlign w:val="subscript"/>
        </w:rPr>
        <w:t>S</w:t>
      </w:r>
      <w:r w:rsidRPr="00BE5491">
        <w:rPr>
          <w:sz w:val="24"/>
        </w:rPr>
        <w:t>有机废气</w:t>
      </w:r>
      <w:r w:rsidRPr="00BE5491">
        <w:rPr>
          <w:rFonts w:hint="eastAsia"/>
          <w:sz w:val="24"/>
        </w:rPr>
        <w:t>，</w:t>
      </w:r>
      <w:r w:rsidRPr="00BE5491">
        <w:rPr>
          <w:sz w:val="24"/>
        </w:rPr>
        <w:t>采用</w:t>
      </w:r>
      <w:r w:rsidRPr="00BE5491">
        <w:rPr>
          <w:rFonts w:hint="eastAsia"/>
          <w:sz w:val="24"/>
        </w:rPr>
        <w:t>1</w:t>
      </w:r>
      <w:r w:rsidRPr="00BE5491">
        <w:rPr>
          <w:rFonts w:hint="eastAsia"/>
          <w:sz w:val="24"/>
        </w:rPr>
        <w:t>套</w:t>
      </w:r>
      <w:r w:rsidRPr="00BE5491">
        <w:rPr>
          <w:rFonts w:hint="eastAsia"/>
          <w:sz w:val="24"/>
        </w:rPr>
        <w:t>TNV</w:t>
      </w:r>
      <w:r w:rsidRPr="00BE5491">
        <w:rPr>
          <w:rFonts w:hint="eastAsia"/>
          <w:sz w:val="24"/>
        </w:rPr>
        <w:t>直接燃烧装置净化</w:t>
      </w:r>
      <w:r w:rsidRPr="00BE5491">
        <w:rPr>
          <w:sz w:val="24"/>
        </w:rPr>
        <w:t>，净化效率</w:t>
      </w:r>
      <w:r w:rsidRPr="00BE5491">
        <w:rPr>
          <w:sz w:val="24"/>
        </w:rPr>
        <w:t>9</w:t>
      </w:r>
      <w:r w:rsidRPr="00BE5491">
        <w:rPr>
          <w:rFonts w:hint="eastAsia"/>
          <w:sz w:val="24"/>
        </w:rPr>
        <w:t>8</w:t>
      </w:r>
      <w:r w:rsidRPr="00BE5491">
        <w:rPr>
          <w:sz w:val="24"/>
        </w:rPr>
        <w:t>%</w:t>
      </w:r>
      <w:r w:rsidRPr="00BE5491">
        <w:rPr>
          <w:rFonts w:hint="eastAsia"/>
          <w:spacing w:val="4"/>
          <w:sz w:val="24"/>
        </w:rPr>
        <w:t>。</w:t>
      </w:r>
    </w:p>
    <w:p w:rsidR="00BE5491" w:rsidRPr="00BE5491" w:rsidRDefault="00BE5491" w:rsidP="00BE5491">
      <w:pPr>
        <w:snapToGrid w:val="0"/>
        <w:spacing w:line="480" w:lineRule="exact"/>
        <w:ind w:firstLine="420"/>
        <w:rPr>
          <w:rFonts w:hint="eastAsia"/>
          <w:sz w:val="24"/>
        </w:rPr>
      </w:pPr>
      <w:r w:rsidRPr="00BE5491">
        <w:rPr>
          <w:rFonts w:hint="eastAsia"/>
          <w:sz w:val="24"/>
        </w:rPr>
        <w:t>喷粉线喷粉过程产生的粉尘，采用袋式除尘器</w:t>
      </w:r>
      <w:r w:rsidRPr="00BE5491">
        <w:rPr>
          <w:sz w:val="24"/>
        </w:rPr>
        <w:t>净化后</w:t>
      </w:r>
      <w:r w:rsidRPr="00BE5491">
        <w:rPr>
          <w:rFonts w:hint="eastAsia"/>
          <w:sz w:val="24"/>
        </w:rPr>
        <w:t>由</w:t>
      </w:r>
      <w:r w:rsidRPr="00BE5491">
        <w:rPr>
          <w:rFonts w:hint="eastAsia"/>
          <w:sz w:val="24"/>
        </w:rPr>
        <w:t>1</w:t>
      </w:r>
      <w:r w:rsidRPr="00BE5491">
        <w:rPr>
          <w:rFonts w:hint="eastAsia"/>
          <w:sz w:val="24"/>
        </w:rPr>
        <w:t>座</w:t>
      </w:r>
      <w:r w:rsidRPr="00BE5491">
        <w:rPr>
          <w:sz w:val="24"/>
        </w:rPr>
        <w:t>15m</w:t>
      </w:r>
      <w:r w:rsidRPr="00BE5491">
        <w:rPr>
          <w:sz w:val="24"/>
        </w:rPr>
        <w:t>高排气筒排放</w:t>
      </w:r>
      <w:r w:rsidRPr="00BE5491">
        <w:rPr>
          <w:rFonts w:hint="eastAsia"/>
          <w:sz w:val="24"/>
        </w:rPr>
        <w:t>，</w:t>
      </w:r>
      <w:r w:rsidRPr="00BE5491">
        <w:rPr>
          <w:sz w:val="24"/>
        </w:rPr>
        <w:t>净化效率</w:t>
      </w:r>
      <w:r w:rsidRPr="00BE5491">
        <w:rPr>
          <w:rFonts w:hint="eastAsia"/>
          <w:sz w:val="24"/>
        </w:rPr>
        <w:t>99.9</w:t>
      </w:r>
      <w:r w:rsidRPr="00BE5491">
        <w:rPr>
          <w:sz w:val="24"/>
        </w:rPr>
        <w:t>%</w:t>
      </w:r>
      <w:r w:rsidRPr="00BE5491">
        <w:rPr>
          <w:rFonts w:hint="eastAsia"/>
          <w:bCs/>
          <w:spacing w:val="4"/>
          <w:sz w:val="24"/>
        </w:rPr>
        <w:t>。</w:t>
      </w:r>
      <w:r w:rsidRPr="00BE5491">
        <w:rPr>
          <w:rFonts w:hint="eastAsia"/>
          <w:sz w:val="24"/>
        </w:rPr>
        <w:t>粉末烘干炉烘</w:t>
      </w:r>
      <w:r w:rsidRPr="00BE5491">
        <w:rPr>
          <w:sz w:val="24"/>
        </w:rPr>
        <w:t>干</w:t>
      </w:r>
      <w:r w:rsidRPr="00BE5491">
        <w:rPr>
          <w:rFonts w:hint="eastAsia"/>
          <w:sz w:val="24"/>
        </w:rPr>
        <w:t>废气，经</w:t>
      </w:r>
      <w:r w:rsidRPr="00BE5491">
        <w:rPr>
          <w:rFonts w:hint="eastAsia"/>
          <w:sz w:val="24"/>
        </w:rPr>
        <w:t>1</w:t>
      </w:r>
      <w:r w:rsidRPr="00BE5491">
        <w:rPr>
          <w:rFonts w:hint="eastAsia"/>
          <w:sz w:val="24"/>
        </w:rPr>
        <w:t>座</w:t>
      </w:r>
      <w:r w:rsidRPr="00BE5491">
        <w:rPr>
          <w:sz w:val="24"/>
        </w:rPr>
        <w:t>15m</w:t>
      </w:r>
      <w:r w:rsidRPr="00BE5491">
        <w:rPr>
          <w:sz w:val="24"/>
        </w:rPr>
        <w:t>高排气筒排放</w:t>
      </w:r>
      <w:r w:rsidRPr="00BE5491">
        <w:rPr>
          <w:rFonts w:hint="eastAsia"/>
          <w:bCs/>
          <w:spacing w:val="4"/>
          <w:sz w:val="24"/>
        </w:rPr>
        <w:t>。</w:t>
      </w:r>
      <w:r w:rsidRPr="00BE5491">
        <w:rPr>
          <w:rFonts w:hint="eastAsia"/>
          <w:sz w:val="24"/>
        </w:rPr>
        <w:t>电泳烘干室及粉末</w:t>
      </w:r>
      <w:r w:rsidRPr="00BE5491">
        <w:rPr>
          <w:sz w:val="24"/>
        </w:rPr>
        <w:t>烘干室热源采用</w:t>
      </w:r>
      <w:r w:rsidRPr="00BE5491">
        <w:rPr>
          <w:rFonts w:hint="eastAsia"/>
          <w:sz w:val="24"/>
        </w:rPr>
        <w:t>的</w:t>
      </w:r>
      <w:r w:rsidRPr="00BE5491">
        <w:rPr>
          <w:sz w:val="24"/>
        </w:rPr>
        <w:t>天然气</w:t>
      </w:r>
      <w:r w:rsidRPr="00BE5491">
        <w:rPr>
          <w:rFonts w:hint="eastAsia"/>
          <w:sz w:val="24"/>
        </w:rPr>
        <w:t>用量</w:t>
      </w:r>
      <w:r w:rsidRPr="00BE5491">
        <w:rPr>
          <w:rFonts w:hint="eastAsia"/>
          <w:sz w:val="24"/>
        </w:rPr>
        <w:t>35.46</w:t>
      </w:r>
      <w:r w:rsidRPr="00BE5491">
        <w:rPr>
          <w:rFonts w:hint="eastAsia"/>
          <w:sz w:val="24"/>
        </w:rPr>
        <w:t>万</w:t>
      </w:r>
      <w:r w:rsidRPr="00BE5491">
        <w:rPr>
          <w:rFonts w:hint="eastAsia"/>
          <w:sz w:val="24"/>
        </w:rPr>
        <w:t>m</w:t>
      </w:r>
      <w:r w:rsidRPr="00BE5491">
        <w:rPr>
          <w:rFonts w:hint="eastAsia"/>
          <w:sz w:val="24"/>
          <w:vertAlign w:val="superscript"/>
        </w:rPr>
        <w:t>3</w:t>
      </w:r>
      <w:r w:rsidRPr="00BE5491">
        <w:rPr>
          <w:rFonts w:hint="eastAsia"/>
          <w:sz w:val="24"/>
        </w:rPr>
        <w:t>/a</w:t>
      </w:r>
      <w:r w:rsidRPr="00BE5491">
        <w:rPr>
          <w:rFonts w:hint="eastAsia"/>
          <w:sz w:val="24"/>
        </w:rPr>
        <w:t>。</w:t>
      </w:r>
    </w:p>
    <w:p w:rsidR="00BE5491" w:rsidRPr="00BE5491" w:rsidRDefault="00BE5491" w:rsidP="00BE5491">
      <w:pPr>
        <w:snapToGrid w:val="0"/>
        <w:spacing w:line="480" w:lineRule="exact"/>
        <w:ind w:firstLine="420"/>
        <w:rPr>
          <w:rFonts w:hint="eastAsia"/>
          <w:sz w:val="24"/>
        </w:rPr>
      </w:pPr>
      <w:r w:rsidRPr="00BE5491">
        <w:rPr>
          <w:rFonts w:hint="eastAsia"/>
          <w:sz w:val="24"/>
        </w:rPr>
        <w:t>总装车间整车下线时有少量含</w:t>
      </w:r>
      <w:r w:rsidRPr="00BE5491">
        <w:rPr>
          <w:rFonts w:hint="eastAsia"/>
          <w:sz w:val="24"/>
        </w:rPr>
        <w:t>NOx</w:t>
      </w:r>
      <w:r w:rsidRPr="00BE5491">
        <w:rPr>
          <w:rFonts w:hint="eastAsia"/>
          <w:sz w:val="24"/>
        </w:rPr>
        <w:t>、</w:t>
      </w:r>
      <w:r w:rsidRPr="00BE5491">
        <w:rPr>
          <w:rFonts w:hint="eastAsia"/>
          <w:sz w:val="24"/>
        </w:rPr>
        <w:t>HC</w:t>
      </w:r>
      <w:r w:rsidRPr="00BE5491">
        <w:rPr>
          <w:rFonts w:hint="eastAsia"/>
          <w:sz w:val="24"/>
        </w:rPr>
        <w:t>尾气产生，采用排风地沟方式将废气经</w:t>
      </w:r>
      <w:r w:rsidRPr="00BE5491">
        <w:rPr>
          <w:rFonts w:hint="eastAsia"/>
          <w:sz w:val="24"/>
        </w:rPr>
        <w:t>1</w:t>
      </w:r>
      <w:r w:rsidRPr="00BE5491">
        <w:rPr>
          <w:rFonts w:hint="eastAsia"/>
          <w:sz w:val="24"/>
        </w:rPr>
        <w:t>座</w:t>
      </w:r>
      <w:r w:rsidRPr="00BE5491">
        <w:rPr>
          <w:rFonts w:hint="eastAsia"/>
          <w:sz w:val="24"/>
        </w:rPr>
        <w:t>15m</w:t>
      </w:r>
      <w:r w:rsidRPr="00BE5491">
        <w:rPr>
          <w:rFonts w:hint="eastAsia"/>
          <w:sz w:val="24"/>
        </w:rPr>
        <w:t>高排气筒排放。</w:t>
      </w:r>
    </w:p>
    <w:p w:rsidR="00BE5491" w:rsidRPr="00BE5491" w:rsidRDefault="00BE5491" w:rsidP="00BE5491">
      <w:pPr>
        <w:snapToGrid w:val="0"/>
        <w:spacing w:line="480" w:lineRule="exact"/>
        <w:ind w:firstLine="420"/>
        <w:rPr>
          <w:sz w:val="24"/>
        </w:rPr>
      </w:pPr>
      <w:r w:rsidRPr="00BE5491">
        <w:rPr>
          <w:rFonts w:hint="eastAsia"/>
          <w:sz w:val="24"/>
        </w:rPr>
        <w:t>补漆室产生的少量有机废气经</w:t>
      </w:r>
      <w:r w:rsidRPr="00BE5491">
        <w:rPr>
          <w:rFonts w:hint="eastAsia"/>
          <w:sz w:val="24"/>
        </w:rPr>
        <w:t>15m</w:t>
      </w:r>
      <w:r w:rsidRPr="00BE5491">
        <w:rPr>
          <w:rFonts w:hint="eastAsia"/>
          <w:sz w:val="24"/>
        </w:rPr>
        <w:t>排气筒排放，因产生量很少，已计入涂装车间喷漆部分。</w:t>
      </w:r>
    </w:p>
    <w:p w:rsidR="00BE5491" w:rsidRPr="00BE5491" w:rsidRDefault="00BE5491" w:rsidP="00BE5491">
      <w:pPr>
        <w:snapToGrid w:val="0"/>
        <w:spacing w:line="480" w:lineRule="exact"/>
        <w:ind w:firstLine="436"/>
        <w:rPr>
          <w:sz w:val="24"/>
        </w:rPr>
      </w:pPr>
      <w:r w:rsidRPr="00BE5491">
        <w:rPr>
          <w:rFonts w:hint="eastAsia"/>
          <w:spacing w:val="4"/>
          <w:sz w:val="24"/>
        </w:rPr>
        <w:t>建设燃气锅炉间</w:t>
      </w:r>
      <w:r w:rsidRPr="00BE5491">
        <w:rPr>
          <w:rFonts w:hint="eastAsia"/>
          <w:spacing w:val="4"/>
          <w:sz w:val="24"/>
        </w:rPr>
        <w:t>2</w:t>
      </w:r>
      <w:r w:rsidRPr="00BE5491">
        <w:rPr>
          <w:rFonts w:hint="eastAsia"/>
          <w:spacing w:val="4"/>
          <w:sz w:val="24"/>
        </w:rPr>
        <w:t>座，</w:t>
      </w:r>
      <w:r w:rsidRPr="00BE5491">
        <w:rPr>
          <w:spacing w:val="4"/>
          <w:sz w:val="24"/>
        </w:rPr>
        <w:t>设</w:t>
      </w:r>
      <w:r w:rsidRPr="00BE5491">
        <w:rPr>
          <w:rFonts w:hint="eastAsia"/>
          <w:sz w:val="24"/>
        </w:rPr>
        <w:t>4</w:t>
      </w:r>
      <w:r w:rsidRPr="00BE5491">
        <w:rPr>
          <w:rFonts w:hint="eastAsia"/>
          <w:sz w:val="24"/>
        </w:rPr>
        <w:t>台</w:t>
      </w:r>
      <w:r w:rsidRPr="00BE5491">
        <w:rPr>
          <w:rFonts w:hint="eastAsia"/>
          <w:sz w:val="24"/>
        </w:rPr>
        <w:t>2.1MW</w:t>
      </w:r>
      <w:r w:rsidRPr="00BE5491">
        <w:rPr>
          <w:spacing w:val="4"/>
          <w:sz w:val="24"/>
        </w:rPr>
        <w:t>天然气热水锅炉</w:t>
      </w:r>
      <w:r w:rsidRPr="00BE5491">
        <w:rPr>
          <w:rFonts w:hint="eastAsia"/>
          <w:sz w:val="24"/>
        </w:rPr>
        <w:t>，每台锅炉烟气通过</w:t>
      </w:r>
      <w:r w:rsidRPr="00BE5491">
        <w:rPr>
          <w:rFonts w:hint="eastAsia"/>
          <w:sz w:val="24"/>
        </w:rPr>
        <w:t>1</w:t>
      </w:r>
      <w:r w:rsidRPr="00BE5491">
        <w:rPr>
          <w:rFonts w:hint="eastAsia"/>
          <w:sz w:val="24"/>
        </w:rPr>
        <w:lastRenderedPageBreak/>
        <w:t>座</w:t>
      </w:r>
      <w:r w:rsidRPr="00BE5491">
        <w:rPr>
          <w:rFonts w:hint="eastAsia"/>
          <w:sz w:val="24"/>
        </w:rPr>
        <w:t>15m</w:t>
      </w:r>
      <w:r w:rsidRPr="00BE5491">
        <w:rPr>
          <w:rFonts w:hint="eastAsia"/>
          <w:sz w:val="24"/>
        </w:rPr>
        <w:t>排气筒排放，满足《锅炉大气污染物排放标准》（</w:t>
      </w:r>
      <w:r w:rsidRPr="00BE5491">
        <w:rPr>
          <w:rFonts w:hint="eastAsia"/>
          <w:sz w:val="24"/>
        </w:rPr>
        <w:t>GB13271-2014</w:t>
      </w:r>
      <w:r w:rsidRPr="00BE5491">
        <w:rPr>
          <w:rFonts w:hint="eastAsia"/>
          <w:sz w:val="24"/>
        </w:rPr>
        <w:t>）标准</w:t>
      </w:r>
      <w:r w:rsidRPr="00BE5491">
        <w:rPr>
          <w:rFonts w:hAnsi="宋体"/>
          <w:sz w:val="24"/>
        </w:rPr>
        <w:t>。</w:t>
      </w:r>
    </w:p>
    <w:p w:rsidR="00BE5491" w:rsidRPr="00BE5491" w:rsidRDefault="00BE5491" w:rsidP="00BE5491">
      <w:pPr>
        <w:pStyle w:val="20"/>
        <w:numPr>
          <w:ilvl w:val="0"/>
          <w:numId w:val="0"/>
        </w:numPr>
        <w:spacing w:beforeLines="0" w:line="480" w:lineRule="exact"/>
        <w:rPr>
          <w:rFonts w:eastAsia="宋体"/>
          <w:b w:val="0"/>
        </w:rPr>
      </w:pPr>
      <w:r w:rsidRPr="00BE5491">
        <w:rPr>
          <w:rFonts w:ascii="宋体" w:eastAsia="宋体" w:hAnsi="宋体" w:hint="eastAsia"/>
          <w:b w:val="0"/>
        </w:rPr>
        <w:t>②</w:t>
      </w:r>
      <w:r w:rsidRPr="00BE5491">
        <w:rPr>
          <w:rFonts w:eastAsia="宋体" w:hAnsi="宋体"/>
          <w:b w:val="0"/>
        </w:rPr>
        <w:t>废水污染源及治理措施</w:t>
      </w:r>
    </w:p>
    <w:p w:rsidR="00BE5491" w:rsidRPr="00BE5491" w:rsidRDefault="00BE5491" w:rsidP="00BE5491">
      <w:pPr>
        <w:snapToGrid w:val="0"/>
        <w:spacing w:line="480" w:lineRule="exact"/>
        <w:ind w:firstLine="420"/>
        <w:rPr>
          <w:rFonts w:hAnsi="宋体" w:hint="eastAsia"/>
          <w:sz w:val="24"/>
        </w:rPr>
      </w:pPr>
      <w:r w:rsidRPr="00BE5491">
        <w:rPr>
          <w:rFonts w:hint="eastAsia"/>
          <w:sz w:val="24"/>
        </w:rPr>
        <w:t>废水污染源主要为：车身冲压车间模具清洗废水；车身涂装车间前处理线连续及定期排放的脱脂废水、磷化废水，电泳线连续及定期排放的电泳废水，及前处理设备定期排放的洪流水洗废水、预脱脂废液、脱脂废液、表调废液、磷化废液，电泳设备定期排放的电泳废液，中涂、面漆喷漆室定期排放的喷漆、打磨、精修及滑橇清洗废水；车架涂装车间前处理线连续及底漆排放的脱脂废水，电泳线连续及定期排放的电泳废水（液）；总装淋雨试验过程间歇排放的淋雨试验废水；各循环水系统的清洁排污水以及员工生活污水</w:t>
      </w:r>
      <w:r w:rsidRPr="00BE5491">
        <w:rPr>
          <w:rFonts w:hAnsi="宋体"/>
          <w:sz w:val="24"/>
        </w:rPr>
        <w:t>。</w:t>
      </w:r>
    </w:p>
    <w:p w:rsidR="00BE5491" w:rsidRPr="00BE5491" w:rsidRDefault="00BE5491" w:rsidP="00BE5491">
      <w:pPr>
        <w:snapToGrid w:val="0"/>
        <w:spacing w:line="480" w:lineRule="exact"/>
        <w:ind w:firstLine="420"/>
        <w:rPr>
          <w:sz w:val="24"/>
        </w:rPr>
      </w:pPr>
      <w:r w:rsidRPr="00BE5491">
        <w:rPr>
          <w:rFonts w:hint="eastAsia"/>
          <w:sz w:val="24"/>
        </w:rPr>
        <w:t>拟建工程新建一座污水处理站，处理拟建工程的生产废水及生活污水，新建污水处理站主要包括磷化废水处理系统、涂装废水处理系统、生化处理系统及各废液（水）调节池，生产废水、废液</w:t>
      </w:r>
      <w:r w:rsidRPr="00BE5491">
        <w:rPr>
          <w:sz w:val="24"/>
        </w:rPr>
        <w:t>及生活污水</w:t>
      </w:r>
      <w:r w:rsidRPr="00BE5491">
        <w:rPr>
          <w:rFonts w:hint="eastAsia"/>
          <w:sz w:val="24"/>
        </w:rPr>
        <w:t>均</w:t>
      </w:r>
      <w:r w:rsidRPr="00BE5491">
        <w:rPr>
          <w:sz w:val="24"/>
        </w:rPr>
        <w:t>进入</w:t>
      </w:r>
      <w:r w:rsidRPr="00BE5491">
        <w:rPr>
          <w:rFonts w:hint="eastAsia"/>
          <w:sz w:val="24"/>
        </w:rPr>
        <w:t>新建的</w:t>
      </w:r>
      <w:r w:rsidRPr="00BE5491">
        <w:rPr>
          <w:sz w:val="24"/>
        </w:rPr>
        <w:t>污水处理</w:t>
      </w:r>
      <w:r w:rsidRPr="00BE5491">
        <w:rPr>
          <w:rFonts w:hint="eastAsia"/>
          <w:sz w:val="24"/>
        </w:rPr>
        <w:t>站处理。</w:t>
      </w:r>
    </w:p>
    <w:p w:rsidR="00BE5491" w:rsidRPr="00BE5491" w:rsidRDefault="00BE5491" w:rsidP="00BE5491">
      <w:pPr>
        <w:snapToGrid w:val="0"/>
        <w:spacing w:line="480" w:lineRule="exact"/>
        <w:ind w:firstLine="420"/>
        <w:rPr>
          <w:sz w:val="24"/>
        </w:rPr>
      </w:pPr>
      <w:r w:rsidRPr="00BE5491">
        <w:rPr>
          <w:rFonts w:hint="eastAsia"/>
          <w:sz w:val="24"/>
        </w:rPr>
        <w:t>含有一类污染物总</w:t>
      </w:r>
      <w:r w:rsidRPr="00BE5491">
        <w:rPr>
          <w:rFonts w:hint="eastAsia"/>
          <w:sz w:val="24"/>
        </w:rPr>
        <w:t>Ni</w:t>
      </w:r>
      <w:r w:rsidRPr="00BE5491">
        <w:rPr>
          <w:rFonts w:hint="eastAsia"/>
          <w:sz w:val="24"/>
        </w:rPr>
        <w:t>的磷化废液、废水设置单独处理系统，采用石灰混凝沉淀工艺处理，在处理设施出口处达到《污水综合排放标准》（</w:t>
      </w:r>
      <w:r w:rsidRPr="00BE5491">
        <w:rPr>
          <w:rFonts w:hint="eastAsia"/>
          <w:sz w:val="24"/>
        </w:rPr>
        <w:t>GB8978-1996</w:t>
      </w:r>
      <w:r w:rsidRPr="00BE5491">
        <w:rPr>
          <w:rFonts w:hint="eastAsia"/>
          <w:sz w:val="24"/>
        </w:rPr>
        <w:t>）表</w:t>
      </w:r>
      <w:r w:rsidRPr="00BE5491">
        <w:rPr>
          <w:rFonts w:hint="eastAsia"/>
          <w:sz w:val="24"/>
        </w:rPr>
        <w:t>1</w:t>
      </w:r>
      <w:r w:rsidRPr="00BE5491">
        <w:rPr>
          <w:rFonts w:hint="eastAsia"/>
          <w:sz w:val="24"/>
        </w:rPr>
        <w:t>“第一类污染物最高允许排放浓度”标准。</w:t>
      </w:r>
    </w:p>
    <w:p w:rsidR="00BE5491" w:rsidRPr="00BE5491" w:rsidRDefault="00BE5491" w:rsidP="00BE5491">
      <w:pPr>
        <w:snapToGrid w:val="0"/>
        <w:spacing w:line="480" w:lineRule="exact"/>
        <w:ind w:firstLine="420"/>
        <w:rPr>
          <w:sz w:val="24"/>
        </w:rPr>
      </w:pPr>
      <w:r w:rsidRPr="00BE5491">
        <w:rPr>
          <w:rFonts w:hint="eastAsia"/>
          <w:sz w:val="24"/>
        </w:rPr>
        <w:t>其他生产废水处理系统采用混凝沉淀工艺进行处理。</w:t>
      </w:r>
    </w:p>
    <w:p w:rsidR="00BE5491" w:rsidRPr="00BE5491" w:rsidRDefault="00BE5491" w:rsidP="00BE5491">
      <w:pPr>
        <w:snapToGrid w:val="0"/>
        <w:spacing w:line="480" w:lineRule="exact"/>
        <w:ind w:firstLine="420"/>
        <w:rPr>
          <w:spacing w:val="2"/>
          <w:sz w:val="24"/>
        </w:rPr>
      </w:pPr>
      <w:r w:rsidRPr="00BE5491">
        <w:rPr>
          <w:rFonts w:hint="eastAsia"/>
          <w:sz w:val="24"/>
        </w:rPr>
        <w:t>经上述处理后的磷化废水、生产废水再与生活污水一起采用水解酸化</w:t>
      </w:r>
      <w:r w:rsidRPr="00BE5491">
        <w:rPr>
          <w:rFonts w:hint="eastAsia"/>
          <w:sz w:val="24"/>
        </w:rPr>
        <w:t>+</w:t>
      </w:r>
      <w:r w:rsidRPr="00BE5491">
        <w:rPr>
          <w:rFonts w:hint="eastAsia"/>
          <w:sz w:val="24"/>
        </w:rPr>
        <w:t>生物接触氧化工艺进行处理。污水处理站出水水质可以满足《污水综合排放标准》（</w:t>
      </w:r>
      <w:r w:rsidRPr="00BE5491">
        <w:rPr>
          <w:rFonts w:hint="eastAsia"/>
          <w:sz w:val="24"/>
        </w:rPr>
        <w:t>GB8978-1996</w:t>
      </w:r>
      <w:r w:rsidRPr="00BE5491">
        <w:rPr>
          <w:rFonts w:hint="eastAsia"/>
          <w:sz w:val="24"/>
        </w:rPr>
        <w:t>）表</w:t>
      </w:r>
      <w:r w:rsidRPr="00BE5491">
        <w:rPr>
          <w:rFonts w:hint="eastAsia"/>
          <w:sz w:val="24"/>
        </w:rPr>
        <w:t>1</w:t>
      </w:r>
      <w:r w:rsidRPr="00BE5491">
        <w:rPr>
          <w:rFonts w:hint="eastAsia"/>
          <w:sz w:val="24"/>
        </w:rPr>
        <w:t>和表</w:t>
      </w:r>
      <w:r w:rsidRPr="00BE5491">
        <w:rPr>
          <w:rFonts w:hint="eastAsia"/>
          <w:sz w:val="24"/>
        </w:rPr>
        <w:t>4</w:t>
      </w:r>
      <w:r w:rsidRPr="00BE5491">
        <w:rPr>
          <w:rFonts w:hint="eastAsia"/>
          <w:sz w:val="24"/>
        </w:rPr>
        <w:t>三级标准，经厂区总排口排入官塘污水处理厂。</w:t>
      </w:r>
    </w:p>
    <w:p w:rsidR="00BE5491" w:rsidRPr="00BE5491" w:rsidRDefault="00BE5491" w:rsidP="00BE5491">
      <w:pPr>
        <w:pStyle w:val="31"/>
        <w:numPr>
          <w:ilvl w:val="0"/>
          <w:numId w:val="0"/>
        </w:numPr>
        <w:spacing w:beforeLines="0" w:line="480" w:lineRule="exact"/>
        <w:rPr>
          <w:szCs w:val="24"/>
        </w:rPr>
      </w:pPr>
      <w:r w:rsidRPr="00BE5491">
        <w:rPr>
          <w:rFonts w:ascii="宋体" w:hAnsi="宋体" w:hint="eastAsia"/>
          <w:szCs w:val="24"/>
        </w:rPr>
        <w:t>③</w:t>
      </w:r>
      <w:r w:rsidRPr="00BE5491">
        <w:rPr>
          <w:rFonts w:hAnsi="宋体"/>
          <w:szCs w:val="24"/>
        </w:rPr>
        <w:t>地下水污染物防治措施论证</w:t>
      </w:r>
    </w:p>
    <w:p w:rsidR="00BE5491" w:rsidRPr="00BE5491" w:rsidRDefault="00BE5491" w:rsidP="00BE5491">
      <w:pPr>
        <w:snapToGrid w:val="0"/>
        <w:spacing w:line="480" w:lineRule="exact"/>
        <w:ind w:firstLine="420"/>
        <w:rPr>
          <w:sz w:val="24"/>
        </w:rPr>
      </w:pPr>
      <w:r w:rsidRPr="00BE5491">
        <w:rPr>
          <w:rFonts w:hint="eastAsia"/>
          <w:sz w:val="24"/>
        </w:rPr>
        <w:t>为防止运营期项目对地下水造成污染，评价要求根据车间的功能及生产特点，参照相关标准和规范，针对不同的防渗区域采用典型防渗措施如下：重点污染防治区：（</w:t>
      </w:r>
      <w:r w:rsidRPr="00BE5491">
        <w:rPr>
          <w:rFonts w:hint="eastAsia"/>
          <w:sz w:val="24"/>
        </w:rPr>
        <w:t>1</w:t>
      </w:r>
      <w:r w:rsidRPr="00BE5491">
        <w:rPr>
          <w:rFonts w:hint="eastAsia"/>
          <w:sz w:val="24"/>
        </w:rPr>
        <w:t>）车身及车架涂装车间、化学品储存区域、危废库房及污水处理站防渗：由地面至底层分别为环氧树脂自流平→耐磨面层→混凝土地面（</w:t>
      </w:r>
      <w:r w:rsidRPr="00BE5491">
        <w:rPr>
          <w:rFonts w:hint="eastAsia"/>
          <w:sz w:val="24"/>
        </w:rPr>
        <w:t xml:space="preserve">150~200mm </w:t>
      </w:r>
      <w:r w:rsidRPr="00BE5491">
        <w:rPr>
          <w:rFonts w:hint="eastAsia"/>
          <w:sz w:val="24"/>
        </w:rPr>
        <w:t>厚）→砂层（级配碎石</w:t>
      </w:r>
      <w:r w:rsidRPr="00BE5491">
        <w:rPr>
          <w:rFonts w:hint="eastAsia"/>
          <w:sz w:val="24"/>
        </w:rPr>
        <w:t>200~250mm</w:t>
      </w:r>
      <w:r w:rsidRPr="00BE5491">
        <w:rPr>
          <w:rFonts w:hint="eastAsia"/>
          <w:sz w:val="24"/>
        </w:rPr>
        <w:t>厚）→土工布（</w:t>
      </w:r>
      <w:r w:rsidRPr="00BE5491">
        <w:rPr>
          <w:rFonts w:hint="eastAsia"/>
          <w:sz w:val="24"/>
        </w:rPr>
        <w:t>300g/m</w:t>
      </w:r>
      <w:r w:rsidRPr="00BE5491">
        <w:rPr>
          <w:rFonts w:hint="eastAsia"/>
          <w:sz w:val="24"/>
          <w:vertAlign w:val="superscript"/>
        </w:rPr>
        <w:t>2</w:t>
      </w:r>
      <w:r w:rsidRPr="00BE5491">
        <w:rPr>
          <w:rFonts w:hint="eastAsia"/>
          <w:sz w:val="24"/>
        </w:rPr>
        <w:t>）→基础（素土夯实）；（</w:t>
      </w:r>
      <w:r w:rsidRPr="00BE5491">
        <w:rPr>
          <w:rFonts w:hint="eastAsia"/>
          <w:sz w:val="24"/>
        </w:rPr>
        <w:t>2</w:t>
      </w:r>
      <w:r w:rsidRPr="00BE5491">
        <w:rPr>
          <w:rFonts w:hint="eastAsia"/>
          <w:sz w:val="24"/>
        </w:rPr>
        <w:t>）供油站防渗：设计地下防渗混凝土池，储油罐至于防渗混凝土池中。（</w:t>
      </w:r>
      <w:r w:rsidRPr="00BE5491">
        <w:rPr>
          <w:rFonts w:hint="eastAsia"/>
          <w:sz w:val="24"/>
        </w:rPr>
        <w:t>3</w:t>
      </w:r>
      <w:r w:rsidRPr="00BE5491">
        <w:rPr>
          <w:rFonts w:hint="eastAsia"/>
          <w:sz w:val="24"/>
        </w:rPr>
        <w:t>）管道：厂区新建的废水收集管道采用无缝钢管，柔性接头，明管压力输送，可有效防渗。</w:t>
      </w:r>
    </w:p>
    <w:p w:rsidR="00BE5491" w:rsidRPr="00BE5491" w:rsidRDefault="00BE5491" w:rsidP="00BE5491">
      <w:pPr>
        <w:pStyle w:val="31"/>
        <w:numPr>
          <w:ilvl w:val="0"/>
          <w:numId w:val="0"/>
        </w:numPr>
        <w:spacing w:beforeLines="0" w:line="480" w:lineRule="exact"/>
        <w:rPr>
          <w:szCs w:val="24"/>
        </w:rPr>
      </w:pPr>
      <w:r w:rsidRPr="00BE5491">
        <w:rPr>
          <w:rFonts w:hint="eastAsia"/>
          <w:szCs w:val="24"/>
        </w:rPr>
        <w:lastRenderedPageBreak/>
        <w:t>其他区域：其他车间进行一般防渗，要求防渗性能渗透系数不大于</w:t>
      </w:r>
      <w:r w:rsidRPr="00BE5491">
        <w:rPr>
          <w:rFonts w:hint="eastAsia"/>
          <w:szCs w:val="24"/>
        </w:rPr>
        <w:t>1.0</w:t>
      </w:r>
      <w:r w:rsidRPr="00BE5491">
        <w:rPr>
          <w:rFonts w:hint="eastAsia"/>
          <w:szCs w:val="24"/>
        </w:rPr>
        <w:t>×</w:t>
      </w:r>
      <w:r w:rsidRPr="00BE5491">
        <w:rPr>
          <w:rFonts w:hint="eastAsia"/>
          <w:szCs w:val="24"/>
        </w:rPr>
        <w:t>10</w:t>
      </w:r>
      <w:r w:rsidRPr="00BE5491">
        <w:rPr>
          <w:rFonts w:hint="eastAsia"/>
          <w:szCs w:val="24"/>
          <w:vertAlign w:val="superscript"/>
        </w:rPr>
        <w:t>-7</w:t>
      </w:r>
      <w:r w:rsidRPr="00BE5491">
        <w:rPr>
          <w:rFonts w:hint="eastAsia"/>
          <w:szCs w:val="24"/>
        </w:rPr>
        <w:t>cm/s</w:t>
      </w:r>
      <w:r w:rsidRPr="00BE5491">
        <w:rPr>
          <w:rFonts w:hint="eastAsia"/>
          <w:szCs w:val="24"/>
        </w:rPr>
        <w:t>和</w:t>
      </w:r>
      <w:r w:rsidRPr="00BE5491">
        <w:rPr>
          <w:rFonts w:hint="eastAsia"/>
          <w:szCs w:val="24"/>
        </w:rPr>
        <w:t>1.5m</w:t>
      </w:r>
      <w:r w:rsidRPr="00BE5491">
        <w:rPr>
          <w:rFonts w:hint="eastAsia"/>
          <w:szCs w:val="24"/>
        </w:rPr>
        <w:t>厚的粘土层</w:t>
      </w:r>
      <w:r w:rsidRPr="00BE5491">
        <w:rPr>
          <w:rFonts w:hAnsi="宋体"/>
          <w:szCs w:val="24"/>
        </w:rPr>
        <w:t>。</w:t>
      </w:r>
    </w:p>
    <w:p w:rsidR="00BE5491" w:rsidRPr="00BE5491" w:rsidRDefault="00BE5491" w:rsidP="00BE5491">
      <w:pPr>
        <w:pStyle w:val="20"/>
        <w:numPr>
          <w:ilvl w:val="0"/>
          <w:numId w:val="0"/>
        </w:numPr>
        <w:spacing w:beforeLines="0" w:line="480" w:lineRule="exact"/>
        <w:rPr>
          <w:rFonts w:eastAsia="宋体"/>
          <w:b w:val="0"/>
        </w:rPr>
      </w:pPr>
      <w:r w:rsidRPr="00BE5491">
        <w:rPr>
          <w:rFonts w:ascii="宋体" w:eastAsia="宋体" w:hAnsi="宋体" w:hint="eastAsia"/>
          <w:b w:val="0"/>
        </w:rPr>
        <w:t>④</w:t>
      </w:r>
      <w:r w:rsidRPr="00BE5491">
        <w:rPr>
          <w:rFonts w:eastAsia="宋体" w:hAnsi="宋体"/>
          <w:b w:val="0"/>
        </w:rPr>
        <w:t>噪声控制措施论证</w:t>
      </w:r>
    </w:p>
    <w:p w:rsidR="00BE5491" w:rsidRPr="00BE5491" w:rsidRDefault="00BE5491" w:rsidP="00BE5491">
      <w:pPr>
        <w:pStyle w:val="aff3"/>
        <w:snapToGrid w:val="0"/>
        <w:spacing w:line="480" w:lineRule="exact"/>
        <w:ind w:firstLineChars="200" w:firstLine="504"/>
        <w:rPr>
          <w:color w:val="000000"/>
          <w:szCs w:val="24"/>
        </w:rPr>
      </w:pPr>
      <w:r w:rsidRPr="00BE5491">
        <w:rPr>
          <w:rFonts w:hint="eastAsia"/>
          <w:spacing w:val="6"/>
          <w:szCs w:val="24"/>
        </w:rPr>
        <w:t>新建的车身冲压车间、车身涂装车间、车架冲压装配车间、车架涂装车间、发动机分装车间、轮胎分装车间、总装车间检测线、</w:t>
      </w:r>
      <w:r w:rsidRPr="00BE5491">
        <w:rPr>
          <w:spacing w:val="6"/>
          <w:szCs w:val="24"/>
        </w:rPr>
        <w:t>空压站</w:t>
      </w:r>
      <w:r w:rsidRPr="00BE5491">
        <w:rPr>
          <w:rFonts w:hint="eastAsia"/>
          <w:spacing w:val="6"/>
          <w:szCs w:val="24"/>
        </w:rPr>
        <w:t>、污水处理站、制冷站</w:t>
      </w:r>
      <w:r w:rsidRPr="00BE5491">
        <w:rPr>
          <w:spacing w:val="6"/>
          <w:szCs w:val="24"/>
        </w:rPr>
        <w:t>、循环</w:t>
      </w:r>
      <w:r w:rsidRPr="00BE5491">
        <w:rPr>
          <w:rFonts w:hint="eastAsia"/>
          <w:spacing w:val="6"/>
          <w:szCs w:val="24"/>
        </w:rPr>
        <w:t>水系统</w:t>
      </w:r>
      <w:r w:rsidRPr="00BE5491">
        <w:rPr>
          <w:spacing w:val="6"/>
          <w:szCs w:val="24"/>
        </w:rPr>
        <w:t>等处设备</w:t>
      </w:r>
      <w:r w:rsidRPr="00BE5491">
        <w:rPr>
          <w:rFonts w:hint="eastAsia"/>
          <w:spacing w:val="6"/>
          <w:szCs w:val="24"/>
        </w:rPr>
        <w:t>的</w:t>
      </w:r>
      <w:r w:rsidRPr="00BE5491">
        <w:rPr>
          <w:spacing w:val="6"/>
          <w:szCs w:val="24"/>
        </w:rPr>
        <w:t>机械性</w:t>
      </w:r>
      <w:r w:rsidRPr="00BE5491">
        <w:rPr>
          <w:rFonts w:hint="eastAsia"/>
          <w:spacing w:val="6"/>
          <w:szCs w:val="24"/>
        </w:rPr>
        <w:t>噪声</w:t>
      </w:r>
      <w:r w:rsidRPr="00BE5491">
        <w:rPr>
          <w:spacing w:val="6"/>
          <w:szCs w:val="24"/>
        </w:rPr>
        <w:t>或空气动力性噪声，设备噪声源强为</w:t>
      </w:r>
      <w:r w:rsidRPr="00BE5491">
        <w:rPr>
          <w:rFonts w:hint="eastAsia"/>
          <w:spacing w:val="6"/>
          <w:szCs w:val="24"/>
        </w:rPr>
        <w:t>7</w:t>
      </w:r>
      <w:r w:rsidRPr="00BE5491">
        <w:rPr>
          <w:spacing w:val="6"/>
          <w:szCs w:val="24"/>
        </w:rPr>
        <w:t>5</w:t>
      </w:r>
      <w:r w:rsidRPr="00BE5491">
        <w:rPr>
          <w:rFonts w:hint="eastAsia"/>
          <w:spacing w:val="6"/>
          <w:szCs w:val="24"/>
        </w:rPr>
        <w:t>~95</w:t>
      </w:r>
      <w:r w:rsidRPr="00BE5491">
        <w:rPr>
          <w:spacing w:val="6"/>
          <w:szCs w:val="24"/>
        </w:rPr>
        <w:t>dB(A)</w:t>
      </w:r>
      <w:r w:rsidRPr="00BE5491">
        <w:rPr>
          <w:spacing w:val="6"/>
          <w:szCs w:val="24"/>
        </w:rPr>
        <w:t>。</w:t>
      </w:r>
      <w:r w:rsidRPr="00BE5491">
        <w:rPr>
          <w:rFonts w:hint="eastAsia"/>
          <w:color w:val="000000"/>
          <w:szCs w:val="24"/>
        </w:rPr>
        <w:t>拟采取的噪声综合控制措施如下：</w:t>
      </w:r>
    </w:p>
    <w:p w:rsidR="00BE5491" w:rsidRPr="00BE5491" w:rsidRDefault="00BE5491" w:rsidP="00BE5491">
      <w:pPr>
        <w:pStyle w:val="aff3"/>
        <w:snapToGrid w:val="0"/>
        <w:spacing w:line="480" w:lineRule="exact"/>
        <w:rPr>
          <w:spacing w:val="6"/>
          <w:szCs w:val="24"/>
        </w:rPr>
      </w:pPr>
      <w:r w:rsidRPr="00BE5491">
        <w:rPr>
          <w:rFonts w:hint="eastAsia"/>
          <w:color w:val="000000"/>
          <w:szCs w:val="24"/>
        </w:rPr>
        <w:t>⑴</w:t>
      </w:r>
      <w:r w:rsidRPr="00BE5491">
        <w:rPr>
          <w:rFonts w:hint="eastAsia"/>
          <w:color w:val="000000"/>
          <w:szCs w:val="24"/>
        </w:rPr>
        <w:t xml:space="preserve"> </w:t>
      </w:r>
      <w:r w:rsidRPr="00BE5491">
        <w:rPr>
          <w:rFonts w:hint="eastAsia"/>
          <w:color w:val="000000"/>
          <w:szCs w:val="24"/>
        </w:rPr>
        <w:t>从设备选型、安装位置的选择着手，选择新型低噪设备，通过加装消音器、隔声装置减少空气动力性噪声</w:t>
      </w:r>
      <w:r w:rsidRPr="00BE5491">
        <w:rPr>
          <w:rFonts w:hint="eastAsia"/>
          <w:color w:val="000000"/>
          <w:szCs w:val="24"/>
          <w:lang w:eastAsia="zh-CN"/>
        </w:rPr>
        <w:t>；</w:t>
      </w:r>
      <w:r w:rsidRPr="00BE5491">
        <w:rPr>
          <w:rFonts w:hint="eastAsia"/>
          <w:color w:val="000000"/>
          <w:szCs w:val="24"/>
        </w:rPr>
        <w:t>⑵</w:t>
      </w:r>
      <w:r w:rsidRPr="00BE5491">
        <w:rPr>
          <w:rFonts w:hint="eastAsia"/>
          <w:color w:val="000000"/>
          <w:szCs w:val="24"/>
        </w:rPr>
        <w:t xml:space="preserve"> </w:t>
      </w:r>
      <w:r w:rsidRPr="00BE5491">
        <w:rPr>
          <w:rFonts w:hint="eastAsia"/>
          <w:color w:val="000000"/>
          <w:szCs w:val="24"/>
        </w:rPr>
        <w:t>冲压生产线采用密闭冲压线，自动化上下料系统，有效避免板料、工件及模具之间的磕碰，在保证冲压件质量的同时有效降低了生产噪声</w:t>
      </w:r>
      <w:r w:rsidRPr="00BE5491">
        <w:rPr>
          <w:rFonts w:hint="eastAsia"/>
          <w:color w:val="000000"/>
          <w:szCs w:val="24"/>
          <w:lang w:eastAsia="zh-CN"/>
        </w:rPr>
        <w:t>；</w:t>
      </w:r>
      <w:r w:rsidRPr="00BE5491">
        <w:rPr>
          <w:rFonts w:hint="eastAsia"/>
          <w:color w:val="000000"/>
          <w:szCs w:val="24"/>
        </w:rPr>
        <w:t>⑶</w:t>
      </w:r>
      <w:r w:rsidRPr="00BE5491">
        <w:rPr>
          <w:rFonts w:hint="eastAsia"/>
          <w:color w:val="000000"/>
          <w:szCs w:val="24"/>
        </w:rPr>
        <w:t xml:space="preserve"> </w:t>
      </w:r>
      <w:r w:rsidRPr="00BE5491">
        <w:rPr>
          <w:rFonts w:hint="eastAsia"/>
          <w:color w:val="000000"/>
          <w:szCs w:val="24"/>
        </w:rPr>
        <w:t>压力机基础采用减振技术，底座加装减振垫，减振效率达</w:t>
      </w:r>
      <w:r w:rsidRPr="00BE5491">
        <w:rPr>
          <w:rFonts w:hint="eastAsia"/>
          <w:color w:val="000000"/>
          <w:szCs w:val="24"/>
        </w:rPr>
        <w:t>90%</w:t>
      </w:r>
      <w:r w:rsidRPr="00BE5491">
        <w:rPr>
          <w:rFonts w:hint="eastAsia"/>
          <w:color w:val="000000"/>
          <w:szCs w:val="24"/>
        </w:rPr>
        <w:t>以上，可有效降低噪声。冲压线整线封闭。</w:t>
      </w:r>
      <w:r w:rsidRPr="00BE5491">
        <w:rPr>
          <w:rFonts w:hint="eastAsia"/>
          <w:szCs w:val="24"/>
        </w:rPr>
        <w:t>提高屋架下弦</w:t>
      </w:r>
      <w:r w:rsidRPr="00BE5491">
        <w:rPr>
          <w:rFonts w:hint="eastAsia"/>
          <w:szCs w:val="24"/>
          <w:lang w:eastAsia="zh-CN"/>
        </w:rPr>
        <w:t>；</w:t>
      </w:r>
      <w:r w:rsidRPr="00BE5491">
        <w:rPr>
          <w:rFonts w:hint="eastAsia"/>
          <w:color w:val="000000"/>
          <w:szCs w:val="24"/>
        </w:rPr>
        <w:t>⑷</w:t>
      </w:r>
      <w:r w:rsidRPr="00BE5491">
        <w:rPr>
          <w:rFonts w:hint="eastAsia"/>
          <w:color w:val="000000"/>
          <w:szCs w:val="24"/>
        </w:rPr>
        <w:t xml:space="preserve"> </w:t>
      </w:r>
      <w:r w:rsidRPr="00BE5491">
        <w:rPr>
          <w:rFonts w:hint="eastAsia"/>
          <w:color w:val="000000"/>
          <w:szCs w:val="24"/>
        </w:rPr>
        <w:t>加强对噪声设备的维护和保养，减少因机械磨损而增加的噪声</w:t>
      </w:r>
      <w:r w:rsidRPr="00BE5491">
        <w:rPr>
          <w:rFonts w:hint="eastAsia"/>
          <w:color w:val="000000"/>
          <w:szCs w:val="24"/>
          <w:lang w:eastAsia="zh-CN"/>
        </w:rPr>
        <w:t>；</w:t>
      </w:r>
      <w:r w:rsidRPr="00BE5491">
        <w:rPr>
          <w:rFonts w:hint="eastAsia"/>
          <w:spacing w:val="6"/>
          <w:szCs w:val="24"/>
        </w:rPr>
        <w:t>⑸</w:t>
      </w:r>
      <w:r w:rsidRPr="00BE5491">
        <w:rPr>
          <w:rFonts w:hint="eastAsia"/>
          <w:spacing w:val="6"/>
          <w:szCs w:val="24"/>
        </w:rPr>
        <w:t xml:space="preserve"> </w:t>
      </w:r>
      <w:r w:rsidRPr="00BE5491">
        <w:rPr>
          <w:spacing w:val="6"/>
          <w:szCs w:val="24"/>
        </w:rPr>
        <w:t>涂装车间</w:t>
      </w:r>
      <w:r w:rsidRPr="00BE5491">
        <w:rPr>
          <w:rFonts w:hint="eastAsia"/>
          <w:spacing w:val="6"/>
          <w:szCs w:val="24"/>
        </w:rPr>
        <w:t>增压风机</w:t>
      </w:r>
      <w:r w:rsidRPr="00BE5491">
        <w:rPr>
          <w:spacing w:val="6"/>
          <w:szCs w:val="24"/>
        </w:rPr>
        <w:t>设置单独</w:t>
      </w:r>
      <w:r w:rsidRPr="00BE5491">
        <w:rPr>
          <w:rFonts w:hint="eastAsia"/>
          <w:spacing w:val="6"/>
          <w:szCs w:val="24"/>
        </w:rPr>
        <w:t>密闭</w:t>
      </w:r>
      <w:r w:rsidRPr="00BE5491">
        <w:rPr>
          <w:spacing w:val="6"/>
          <w:szCs w:val="24"/>
        </w:rPr>
        <w:t>风机房</w:t>
      </w:r>
      <w:r w:rsidRPr="00BE5491">
        <w:rPr>
          <w:rFonts w:hint="eastAsia"/>
          <w:spacing w:val="6"/>
          <w:szCs w:val="24"/>
        </w:rPr>
        <w:t>；</w:t>
      </w:r>
      <w:r w:rsidRPr="00BE5491">
        <w:rPr>
          <w:spacing w:val="6"/>
          <w:szCs w:val="24"/>
        </w:rPr>
        <w:t>送排风机选用低噪声、振动小的设备，</w:t>
      </w:r>
      <w:r w:rsidRPr="00BE5491">
        <w:rPr>
          <w:rFonts w:hint="eastAsia"/>
          <w:spacing w:val="6"/>
          <w:szCs w:val="24"/>
        </w:rPr>
        <w:t>放置在车间内</w:t>
      </w:r>
      <w:r w:rsidRPr="00BE5491">
        <w:rPr>
          <w:spacing w:val="6"/>
          <w:szCs w:val="24"/>
        </w:rPr>
        <w:t>并</w:t>
      </w:r>
      <w:r w:rsidRPr="00BE5491">
        <w:rPr>
          <w:rFonts w:hint="eastAsia"/>
          <w:spacing w:val="6"/>
          <w:szCs w:val="24"/>
        </w:rPr>
        <w:t>设置风机房</w:t>
      </w:r>
      <w:r w:rsidRPr="00BE5491">
        <w:rPr>
          <w:rFonts w:hint="eastAsia"/>
          <w:spacing w:val="6"/>
          <w:szCs w:val="24"/>
          <w:lang w:eastAsia="zh-CN"/>
        </w:rPr>
        <w:t>；</w:t>
      </w:r>
      <w:r w:rsidRPr="00BE5491">
        <w:rPr>
          <w:rFonts w:hint="eastAsia"/>
          <w:spacing w:val="6"/>
          <w:szCs w:val="24"/>
        </w:rPr>
        <w:t>⑹</w:t>
      </w:r>
      <w:r w:rsidRPr="00BE5491">
        <w:rPr>
          <w:rFonts w:hint="eastAsia"/>
          <w:spacing w:val="6"/>
          <w:szCs w:val="24"/>
        </w:rPr>
        <w:t xml:space="preserve"> </w:t>
      </w:r>
      <w:r w:rsidRPr="00BE5491">
        <w:rPr>
          <w:spacing w:val="6"/>
          <w:szCs w:val="24"/>
        </w:rPr>
        <w:t>空压站选用螺杆式空压机，吸气口加装消声器，储气缸涂阻尼吸声材料</w:t>
      </w:r>
      <w:r w:rsidRPr="00BE5491">
        <w:rPr>
          <w:rFonts w:hint="eastAsia"/>
          <w:spacing w:val="6"/>
          <w:szCs w:val="24"/>
        </w:rPr>
        <w:t>；</w:t>
      </w:r>
      <w:r w:rsidRPr="00BE5491">
        <w:rPr>
          <w:spacing w:val="6"/>
          <w:szCs w:val="24"/>
        </w:rPr>
        <w:t>污水处理站</w:t>
      </w:r>
      <w:r w:rsidRPr="00BE5491">
        <w:rPr>
          <w:rFonts w:hint="eastAsia"/>
          <w:spacing w:val="6"/>
          <w:szCs w:val="24"/>
        </w:rPr>
        <w:t>罗茨风机在站房内</w:t>
      </w:r>
      <w:r w:rsidRPr="00BE5491">
        <w:rPr>
          <w:spacing w:val="6"/>
          <w:szCs w:val="24"/>
        </w:rPr>
        <w:t>设置单独鼓风机房</w:t>
      </w:r>
      <w:r w:rsidRPr="00BE5491">
        <w:rPr>
          <w:rFonts w:hint="eastAsia"/>
          <w:spacing w:val="6"/>
          <w:szCs w:val="24"/>
        </w:rPr>
        <w:t>，污水泵</w:t>
      </w:r>
      <w:r w:rsidRPr="00BE5491">
        <w:rPr>
          <w:spacing w:val="6"/>
          <w:szCs w:val="24"/>
        </w:rPr>
        <w:t>尽量选用潜污泵</w:t>
      </w:r>
      <w:r w:rsidRPr="00BE5491">
        <w:rPr>
          <w:rFonts w:hint="eastAsia"/>
          <w:spacing w:val="6"/>
          <w:szCs w:val="24"/>
        </w:rPr>
        <w:t>；</w:t>
      </w:r>
      <w:r w:rsidRPr="00BE5491">
        <w:rPr>
          <w:spacing w:val="6"/>
          <w:szCs w:val="24"/>
        </w:rPr>
        <w:t>循环水泵</w:t>
      </w:r>
      <w:r w:rsidRPr="00BE5491">
        <w:rPr>
          <w:rFonts w:hint="eastAsia"/>
          <w:spacing w:val="6"/>
          <w:szCs w:val="24"/>
        </w:rPr>
        <w:t>及制冷机组</w:t>
      </w:r>
      <w:r w:rsidRPr="00BE5491">
        <w:rPr>
          <w:spacing w:val="6"/>
          <w:szCs w:val="24"/>
        </w:rPr>
        <w:t>设于单独站房内</w:t>
      </w:r>
      <w:r w:rsidRPr="00BE5491">
        <w:rPr>
          <w:rFonts w:hint="eastAsia"/>
          <w:spacing w:val="6"/>
          <w:szCs w:val="24"/>
        </w:rPr>
        <w:t>，</w:t>
      </w:r>
      <w:r w:rsidRPr="00BE5491">
        <w:rPr>
          <w:spacing w:val="6"/>
          <w:szCs w:val="24"/>
        </w:rPr>
        <w:t>水管连接采用柔性接头</w:t>
      </w:r>
      <w:r w:rsidRPr="00BE5491">
        <w:rPr>
          <w:rFonts w:hint="eastAsia"/>
          <w:spacing w:val="6"/>
          <w:szCs w:val="24"/>
          <w:lang w:eastAsia="zh-CN"/>
        </w:rPr>
        <w:t>；</w:t>
      </w:r>
      <w:r w:rsidRPr="00BE5491">
        <w:rPr>
          <w:spacing w:val="6"/>
          <w:szCs w:val="24"/>
        </w:rPr>
        <w:t>采</w:t>
      </w:r>
      <w:r w:rsidRPr="00BE5491">
        <w:rPr>
          <w:rFonts w:hint="eastAsia"/>
          <w:spacing w:val="6"/>
          <w:szCs w:val="24"/>
        </w:rPr>
        <w:t>取</w:t>
      </w:r>
      <w:r w:rsidRPr="00BE5491">
        <w:rPr>
          <w:spacing w:val="6"/>
          <w:szCs w:val="24"/>
        </w:rPr>
        <w:t>以上措施后，并综合考虑建筑隔声、厂区绿化以及距离衰减等因素，经预测</w:t>
      </w:r>
      <w:r w:rsidRPr="00BE5491">
        <w:rPr>
          <w:rFonts w:hint="eastAsia"/>
          <w:spacing w:val="6"/>
          <w:szCs w:val="24"/>
        </w:rPr>
        <w:t>，</w:t>
      </w:r>
      <w:r w:rsidRPr="00BE5491">
        <w:rPr>
          <w:spacing w:val="6"/>
          <w:szCs w:val="24"/>
        </w:rPr>
        <w:t>工程完成后各厂界噪声均可</w:t>
      </w:r>
      <w:r w:rsidRPr="00BE5491">
        <w:rPr>
          <w:rFonts w:hint="eastAsia"/>
          <w:spacing w:val="6"/>
          <w:szCs w:val="24"/>
        </w:rPr>
        <w:t>满足</w:t>
      </w:r>
      <w:r w:rsidRPr="00BE5491">
        <w:rPr>
          <w:spacing w:val="6"/>
          <w:szCs w:val="24"/>
        </w:rPr>
        <w:t>《工业企业厂界</w:t>
      </w:r>
      <w:r w:rsidRPr="00BE5491">
        <w:rPr>
          <w:rFonts w:hint="eastAsia"/>
          <w:spacing w:val="6"/>
          <w:szCs w:val="24"/>
        </w:rPr>
        <w:t>环境</w:t>
      </w:r>
      <w:r w:rsidRPr="00BE5491">
        <w:rPr>
          <w:spacing w:val="6"/>
          <w:szCs w:val="24"/>
        </w:rPr>
        <w:t>噪声</w:t>
      </w:r>
      <w:r w:rsidRPr="00BE5491">
        <w:rPr>
          <w:rFonts w:hint="eastAsia"/>
          <w:spacing w:val="6"/>
          <w:szCs w:val="24"/>
        </w:rPr>
        <w:t>排放</w:t>
      </w:r>
      <w:r w:rsidRPr="00BE5491">
        <w:rPr>
          <w:spacing w:val="6"/>
          <w:szCs w:val="24"/>
        </w:rPr>
        <w:t>标准》</w:t>
      </w:r>
      <w:r w:rsidRPr="00BE5491">
        <w:rPr>
          <w:rFonts w:hint="eastAsia"/>
          <w:spacing w:val="6"/>
          <w:szCs w:val="24"/>
        </w:rPr>
        <w:t>（</w:t>
      </w:r>
      <w:r w:rsidRPr="00BE5491">
        <w:rPr>
          <w:spacing w:val="6"/>
          <w:szCs w:val="24"/>
        </w:rPr>
        <w:t>GB12348-</w:t>
      </w:r>
      <w:r w:rsidRPr="00BE5491">
        <w:rPr>
          <w:rFonts w:hint="eastAsia"/>
          <w:spacing w:val="6"/>
          <w:szCs w:val="24"/>
        </w:rPr>
        <w:t>2</w:t>
      </w:r>
      <w:r w:rsidRPr="00BE5491">
        <w:rPr>
          <w:spacing w:val="6"/>
          <w:szCs w:val="24"/>
        </w:rPr>
        <w:t>008</w:t>
      </w:r>
      <w:r w:rsidRPr="00BE5491">
        <w:rPr>
          <w:spacing w:val="6"/>
          <w:szCs w:val="24"/>
        </w:rPr>
        <w:t>）</w:t>
      </w:r>
      <w:r w:rsidRPr="00BE5491">
        <w:rPr>
          <w:spacing w:val="6"/>
          <w:szCs w:val="24"/>
        </w:rPr>
        <w:t>3</w:t>
      </w:r>
      <w:r w:rsidRPr="00BE5491">
        <w:rPr>
          <w:rFonts w:hAnsi="宋体"/>
          <w:spacing w:val="6"/>
          <w:szCs w:val="24"/>
        </w:rPr>
        <w:t>、</w:t>
      </w:r>
      <w:r w:rsidRPr="00BE5491">
        <w:rPr>
          <w:spacing w:val="6"/>
          <w:szCs w:val="24"/>
        </w:rPr>
        <w:t>4</w:t>
      </w:r>
      <w:r w:rsidRPr="00BE5491">
        <w:rPr>
          <w:spacing w:val="6"/>
          <w:szCs w:val="24"/>
        </w:rPr>
        <w:t>类昼、夜间标准。</w:t>
      </w:r>
      <w:r w:rsidRPr="00BE5491">
        <w:rPr>
          <w:rFonts w:hint="eastAsia"/>
          <w:spacing w:val="6"/>
          <w:szCs w:val="24"/>
        </w:rPr>
        <w:t>因此采取的治理措施可行</w:t>
      </w:r>
      <w:r w:rsidRPr="00BE5491">
        <w:rPr>
          <w:rFonts w:hAnsi="宋体"/>
          <w:spacing w:val="6"/>
          <w:szCs w:val="24"/>
        </w:rPr>
        <w:t>。</w:t>
      </w:r>
    </w:p>
    <w:p w:rsidR="00BE5491" w:rsidRPr="00BE5491" w:rsidRDefault="00BE5491" w:rsidP="00BE5491">
      <w:pPr>
        <w:pStyle w:val="20"/>
        <w:numPr>
          <w:ilvl w:val="0"/>
          <w:numId w:val="0"/>
        </w:numPr>
        <w:spacing w:beforeLines="0" w:line="480" w:lineRule="exact"/>
        <w:rPr>
          <w:rFonts w:eastAsia="宋体"/>
          <w:b w:val="0"/>
        </w:rPr>
      </w:pPr>
      <w:r w:rsidRPr="00BE5491">
        <w:rPr>
          <w:rFonts w:ascii="宋体" w:eastAsia="宋体" w:hAnsi="宋体" w:hint="eastAsia"/>
          <w:b w:val="0"/>
        </w:rPr>
        <w:t>⑤</w:t>
      </w:r>
      <w:r w:rsidRPr="00BE5491">
        <w:rPr>
          <w:rFonts w:eastAsia="宋体" w:hAnsi="宋体"/>
          <w:b w:val="0"/>
        </w:rPr>
        <w:t>工业固体废物处置措施评述</w:t>
      </w:r>
    </w:p>
    <w:p w:rsidR="006C6159" w:rsidRDefault="00BE5491" w:rsidP="00BE5491">
      <w:pPr>
        <w:snapToGrid w:val="0"/>
        <w:spacing w:line="480" w:lineRule="exact"/>
        <w:ind w:firstLineChars="200" w:firstLine="496"/>
        <w:rPr>
          <w:rFonts w:hAnsi="宋体"/>
          <w:sz w:val="24"/>
        </w:rPr>
        <w:sectPr w:rsidR="006C6159" w:rsidSect="00A36F0F">
          <w:pgSz w:w="11906" w:h="16838"/>
          <w:pgMar w:top="1588" w:right="1588" w:bottom="1985" w:left="1588" w:header="1134" w:footer="1418" w:gutter="0"/>
          <w:cols w:space="425"/>
          <w:docGrid w:type="lines" w:linePitch="312"/>
        </w:sectPr>
      </w:pPr>
      <w:r w:rsidRPr="00BE5491">
        <w:rPr>
          <w:rFonts w:hint="eastAsia"/>
          <w:spacing w:val="4"/>
          <w:sz w:val="24"/>
        </w:rPr>
        <w:t>项目产生的危险废物经厂区内危废库房暂存后，漆渣、磷化渣、污水处理站污泥以及沾染上述危险固废的废手套及抹布、包装物委托</w:t>
      </w:r>
      <w:r w:rsidRPr="00BE5491">
        <w:rPr>
          <w:sz w:val="24"/>
        </w:rPr>
        <w:t>柳州金太阳工业废物处置有限公司进行焚烧处理。</w:t>
      </w:r>
      <w:r w:rsidRPr="00BE5491">
        <w:rPr>
          <w:rFonts w:ascii="ˎ̥" w:hAnsi="ˎ̥" w:cs="宋体" w:hint="eastAsia"/>
          <w:sz w:val="24"/>
        </w:rPr>
        <w:t>废溶剂委托广西神州立方环境资源有限责任公司处置。废油委托柳州市百川石油产品有限公司处理。本项目产生的各种危废定期采用专用容器及专用运输车运输。废漆渣、含油滤布、废手套、废矿物油、废溶剂焚烧处理，磷化渣、物化污泥固化后填埋处理</w:t>
      </w:r>
      <w:r w:rsidR="005D6528" w:rsidRPr="00F145EE">
        <w:rPr>
          <w:rFonts w:hAnsi="宋体"/>
          <w:sz w:val="24"/>
        </w:rPr>
        <w:t>。</w:t>
      </w:r>
    </w:p>
    <w:p w:rsidR="00DA5043" w:rsidRPr="00F145EE" w:rsidRDefault="00F63C6D" w:rsidP="00767A74">
      <w:pPr>
        <w:pStyle w:val="1"/>
        <w:rPr>
          <w:rFonts w:eastAsia="宋体" w:cs="Times New Roman"/>
          <w:szCs w:val="24"/>
        </w:rPr>
      </w:pPr>
      <w:r w:rsidRPr="00F145EE">
        <w:rPr>
          <w:rFonts w:eastAsia="宋体" w:hAnsi="宋体" w:cs="Times New Roman"/>
          <w:szCs w:val="24"/>
        </w:rPr>
        <w:lastRenderedPageBreak/>
        <w:t>清洁生产</w:t>
      </w:r>
      <w:r w:rsidR="00AD470C" w:rsidRPr="00F145EE">
        <w:rPr>
          <w:rFonts w:eastAsia="宋体" w:hAnsi="宋体" w:cs="Times New Roman"/>
          <w:szCs w:val="24"/>
        </w:rPr>
        <w:t>及总量控制分析</w:t>
      </w:r>
    </w:p>
    <w:p w:rsidR="00DA5043" w:rsidRPr="00F145EE" w:rsidRDefault="001B65B6" w:rsidP="00767A74">
      <w:pPr>
        <w:pStyle w:val="20"/>
        <w:spacing w:before="31"/>
        <w:rPr>
          <w:rFonts w:eastAsia="宋体"/>
        </w:rPr>
      </w:pPr>
      <w:r w:rsidRPr="00F145EE">
        <w:rPr>
          <w:rFonts w:eastAsia="宋体" w:hAnsi="宋体"/>
        </w:rPr>
        <w:t>产业政策的符合性分析</w:t>
      </w:r>
    </w:p>
    <w:p w:rsidR="00DA5043" w:rsidRPr="00F145EE" w:rsidRDefault="00E013B4" w:rsidP="00767A74">
      <w:pPr>
        <w:spacing w:before="24" w:line="460" w:lineRule="exact"/>
        <w:ind w:firstLine="480"/>
        <w:rPr>
          <w:sz w:val="24"/>
        </w:rPr>
      </w:pPr>
      <w:r w:rsidRPr="00F145EE">
        <w:rPr>
          <w:rFonts w:hAnsi="宋体"/>
          <w:sz w:val="24"/>
        </w:rPr>
        <w:t>根据</w:t>
      </w:r>
      <w:r w:rsidR="007B22B9" w:rsidRPr="007B22B9">
        <w:rPr>
          <w:rFonts w:hAnsi="宋体" w:hint="eastAsia"/>
          <w:sz w:val="24"/>
        </w:rPr>
        <w:t>《产业结构调整指导目录（</w:t>
      </w:r>
      <w:r w:rsidR="007B22B9" w:rsidRPr="007B22B9">
        <w:rPr>
          <w:rFonts w:hAnsi="宋体" w:hint="eastAsia"/>
          <w:sz w:val="24"/>
        </w:rPr>
        <w:t>2011</w:t>
      </w:r>
      <w:r w:rsidR="007B22B9" w:rsidRPr="007B22B9">
        <w:rPr>
          <w:rFonts w:hAnsi="宋体" w:hint="eastAsia"/>
          <w:sz w:val="24"/>
        </w:rPr>
        <w:t>年本）（</w:t>
      </w:r>
      <w:r w:rsidR="007B22B9" w:rsidRPr="007B22B9">
        <w:rPr>
          <w:rFonts w:hAnsi="宋体" w:hint="eastAsia"/>
          <w:sz w:val="24"/>
        </w:rPr>
        <w:t>2013</w:t>
      </w:r>
      <w:r w:rsidR="007B22B9" w:rsidRPr="007B22B9">
        <w:rPr>
          <w:rFonts w:hAnsi="宋体" w:hint="eastAsia"/>
          <w:sz w:val="24"/>
        </w:rPr>
        <w:t>年修正）》</w:t>
      </w:r>
      <w:r w:rsidRPr="00F145EE">
        <w:rPr>
          <w:rFonts w:hAnsi="宋体"/>
          <w:sz w:val="24"/>
        </w:rPr>
        <w:t>，拟建工程不属于鼓励类、限制类、禁止类，属于允许类。</w:t>
      </w:r>
      <w:r w:rsidR="009D2AE7" w:rsidRPr="00F145EE">
        <w:rPr>
          <w:rFonts w:hAnsi="宋体"/>
          <w:spacing w:val="6"/>
          <w:sz w:val="24"/>
        </w:rPr>
        <w:t>本项目的建设符合国家</w:t>
      </w:r>
      <w:r w:rsidR="009D2AE7" w:rsidRPr="00F145EE">
        <w:rPr>
          <w:rFonts w:hAnsi="宋体"/>
          <w:bCs/>
          <w:spacing w:val="6"/>
          <w:sz w:val="24"/>
        </w:rPr>
        <w:t>汽车产业发展政策、</w:t>
      </w:r>
      <w:r w:rsidR="009D2AE7" w:rsidRPr="00F145EE">
        <w:rPr>
          <w:rFonts w:hAnsi="宋体"/>
          <w:spacing w:val="6"/>
          <w:sz w:val="24"/>
        </w:rPr>
        <w:t>国家发展改革委关于汽车工业结构调整意见</w:t>
      </w:r>
      <w:r w:rsidR="00E74CAC" w:rsidRPr="00F145EE">
        <w:rPr>
          <w:rFonts w:hAnsi="宋体"/>
          <w:spacing w:val="6"/>
          <w:sz w:val="24"/>
        </w:rPr>
        <w:t>、《汽车产业</w:t>
      </w:r>
      <w:r w:rsidRPr="00F145EE">
        <w:rPr>
          <w:rFonts w:hAnsi="宋体"/>
          <w:spacing w:val="6"/>
          <w:sz w:val="24"/>
        </w:rPr>
        <w:t>发展政策</w:t>
      </w:r>
      <w:r w:rsidR="00E74CAC" w:rsidRPr="00F145EE">
        <w:rPr>
          <w:rFonts w:hAnsi="宋体"/>
          <w:spacing w:val="6"/>
          <w:sz w:val="24"/>
        </w:rPr>
        <w:t>》</w:t>
      </w:r>
      <w:r w:rsidR="009D2AE7" w:rsidRPr="00F145EE">
        <w:rPr>
          <w:rFonts w:hAnsi="宋体"/>
          <w:spacing w:val="6"/>
          <w:sz w:val="24"/>
        </w:rPr>
        <w:t>的有关规定。</w:t>
      </w:r>
    </w:p>
    <w:p w:rsidR="00DA5043" w:rsidRPr="00F145EE" w:rsidRDefault="00E74CAC" w:rsidP="00767A74">
      <w:pPr>
        <w:pStyle w:val="20"/>
        <w:spacing w:beforeLines="0"/>
        <w:rPr>
          <w:rFonts w:eastAsia="宋体"/>
        </w:rPr>
      </w:pPr>
      <w:r w:rsidRPr="00F145EE">
        <w:rPr>
          <w:rFonts w:eastAsia="宋体" w:hAnsi="宋体"/>
        </w:rPr>
        <w:t>生产工艺的先进性</w:t>
      </w:r>
    </w:p>
    <w:p w:rsidR="00E74CAC" w:rsidRPr="00F145EE" w:rsidRDefault="00FF45C3" w:rsidP="00767A74">
      <w:pPr>
        <w:spacing w:line="460" w:lineRule="exact"/>
        <w:ind w:firstLine="540"/>
        <w:rPr>
          <w:bCs/>
          <w:sz w:val="24"/>
        </w:rPr>
      </w:pPr>
      <w:r w:rsidRPr="00F145EE">
        <w:rPr>
          <w:rFonts w:hAnsi="宋体"/>
          <w:bCs/>
          <w:sz w:val="24"/>
        </w:rPr>
        <w:t>本项目</w:t>
      </w:r>
      <w:r w:rsidR="00E74CAC" w:rsidRPr="00F145EE">
        <w:rPr>
          <w:rFonts w:hAnsi="宋体"/>
          <w:bCs/>
          <w:sz w:val="24"/>
        </w:rPr>
        <w:t>涂装</w:t>
      </w:r>
      <w:r w:rsidR="00B01BC3" w:rsidRPr="00F145EE">
        <w:rPr>
          <w:rFonts w:hAnsi="宋体"/>
          <w:bCs/>
          <w:sz w:val="24"/>
        </w:rPr>
        <w:t>车间</w:t>
      </w:r>
      <w:r w:rsidR="00E74CAC" w:rsidRPr="00F145EE">
        <w:rPr>
          <w:rFonts w:hAnsi="宋体"/>
          <w:bCs/>
          <w:sz w:val="24"/>
        </w:rPr>
        <w:t>均采用</w:t>
      </w:r>
      <w:r w:rsidR="00EF64F5" w:rsidRPr="00F145EE">
        <w:rPr>
          <w:rFonts w:hAnsi="宋体"/>
          <w:bCs/>
          <w:sz w:val="24"/>
        </w:rPr>
        <w:t>自动化程度高，污染治理措施先进的</w:t>
      </w:r>
      <w:r w:rsidR="00E74CAC" w:rsidRPr="00F145EE">
        <w:rPr>
          <w:rFonts w:hAnsi="宋体"/>
          <w:bCs/>
          <w:sz w:val="24"/>
        </w:rPr>
        <w:t>设备和工艺，</w:t>
      </w:r>
      <w:r w:rsidR="00E013B4" w:rsidRPr="00F145EE">
        <w:rPr>
          <w:rFonts w:hAnsi="宋体"/>
          <w:sz w:val="24"/>
        </w:rPr>
        <w:t>机械化和自动化水平较高。</w:t>
      </w:r>
      <w:r w:rsidR="007B22B9" w:rsidRPr="00F145EE">
        <w:rPr>
          <w:rFonts w:hAnsi="宋体"/>
          <w:spacing w:val="4"/>
          <w:sz w:val="24"/>
        </w:rPr>
        <w:t>面漆</w:t>
      </w:r>
      <w:r w:rsidR="007B22B9" w:rsidRPr="00F145EE">
        <w:rPr>
          <w:rFonts w:hAnsi="宋体"/>
          <w:sz w:val="24"/>
        </w:rPr>
        <w:t>烘干室产生的有机废气采用</w:t>
      </w:r>
      <w:r w:rsidR="000D621B">
        <w:rPr>
          <w:rFonts w:hAnsi="宋体" w:hint="eastAsia"/>
          <w:sz w:val="24"/>
        </w:rPr>
        <w:t>TNV</w:t>
      </w:r>
      <w:r w:rsidR="007B22B9">
        <w:rPr>
          <w:rFonts w:hAnsi="宋体" w:hint="eastAsia"/>
          <w:sz w:val="24"/>
        </w:rPr>
        <w:t>装置</w:t>
      </w:r>
      <w:r w:rsidR="007B22B9" w:rsidRPr="00F145EE">
        <w:rPr>
          <w:rFonts w:hAnsi="宋体"/>
          <w:sz w:val="24"/>
        </w:rPr>
        <w:t>焚烧处理</w:t>
      </w:r>
      <w:r w:rsidR="00EF64F5" w:rsidRPr="00F145EE">
        <w:rPr>
          <w:rFonts w:hAnsi="宋体"/>
          <w:bCs/>
          <w:sz w:val="24"/>
        </w:rPr>
        <w:t>，减少有机废气排放量</w:t>
      </w:r>
      <w:r w:rsidR="00EF64F5" w:rsidRPr="007B22B9">
        <w:rPr>
          <w:rFonts w:hAnsi="宋体"/>
          <w:bCs/>
          <w:sz w:val="24"/>
        </w:rPr>
        <w:t>，</w:t>
      </w:r>
      <w:r w:rsidR="00E74CAC" w:rsidRPr="00F145EE">
        <w:rPr>
          <w:rFonts w:hAnsi="宋体"/>
          <w:bCs/>
          <w:sz w:val="24"/>
        </w:rPr>
        <w:t>清洁生产水平达到</w:t>
      </w:r>
      <w:r w:rsidR="00BE5491" w:rsidRPr="00BE5491">
        <w:rPr>
          <w:rFonts w:hAnsi="宋体"/>
          <w:bCs/>
          <w:sz w:val="24"/>
        </w:rPr>
        <w:t>《清洁生产标准</w:t>
      </w:r>
      <w:r w:rsidR="00BE5491" w:rsidRPr="00BE5491">
        <w:rPr>
          <w:rFonts w:hAnsi="宋体"/>
          <w:bCs/>
          <w:sz w:val="24"/>
        </w:rPr>
        <w:t xml:space="preserve">  </w:t>
      </w:r>
      <w:r w:rsidR="00BE5491" w:rsidRPr="00BE5491">
        <w:rPr>
          <w:rFonts w:hAnsi="宋体"/>
          <w:bCs/>
          <w:sz w:val="24"/>
        </w:rPr>
        <w:t>汽车制造业（涂装）》</w:t>
      </w:r>
      <w:r w:rsidR="00BE5491" w:rsidRPr="00BE5491">
        <w:rPr>
          <w:rFonts w:hAnsi="宋体" w:hint="eastAsia"/>
          <w:bCs/>
          <w:sz w:val="24"/>
        </w:rPr>
        <w:t>（</w:t>
      </w:r>
      <w:r w:rsidR="00BE5491" w:rsidRPr="00BE5491">
        <w:rPr>
          <w:rFonts w:hAnsi="宋体"/>
          <w:bCs/>
          <w:sz w:val="24"/>
        </w:rPr>
        <w:t>HJ/T293-2006</w:t>
      </w:r>
      <w:r w:rsidR="00BE5491" w:rsidRPr="00BE5491">
        <w:rPr>
          <w:rFonts w:hAnsi="宋体" w:hint="eastAsia"/>
          <w:bCs/>
          <w:sz w:val="24"/>
        </w:rPr>
        <w:t>）</w:t>
      </w:r>
      <w:r w:rsidR="00BE5491">
        <w:rPr>
          <w:rFonts w:hAnsi="宋体" w:hint="eastAsia"/>
          <w:bCs/>
          <w:sz w:val="24"/>
        </w:rPr>
        <w:t>中的</w:t>
      </w:r>
      <w:r w:rsidR="00E74CAC" w:rsidRPr="00F145EE">
        <w:rPr>
          <w:rFonts w:hAnsi="宋体"/>
          <w:bCs/>
          <w:sz w:val="24"/>
        </w:rPr>
        <w:t>国内先进水平。</w:t>
      </w:r>
    </w:p>
    <w:p w:rsidR="00DA5043" w:rsidRPr="00F145EE" w:rsidRDefault="00E74CAC" w:rsidP="00767A74">
      <w:pPr>
        <w:pStyle w:val="20"/>
        <w:spacing w:beforeLines="0"/>
        <w:rPr>
          <w:rFonts w:eastAsia="宋体"/>
        </w:rPr>
      </w:pPr>
      <w:r w:rsidRPr="00F145EE">
        <w:rPr>
          <w:rFonts w:eastAsia="宋体" w:hAnsi="宋体"/>
        </w:rPr>
        <w:t>循环经济分析</w:t>
      </w:r>
    </w:p>
    <w:p w:rsidR="00E013B4" w:rsidRPr="00F145EE" w:rsidRDefault="00E013B4" w:rsidP="00767A74">
      <w:pPr>
        <w:spacing w:before="24" w:line="460" w:lineRule="exact"/>
        <w:ind w:leftChars="20" w:left="42" w:firstLine="504"/>
        <w:rPr>
          <w:bCs/>
          <w:spacing w:val="6"/>
          <w:sz w:val="24"/>
        </w:rPr>
      </w:pPr>
      <w:r w:rsidRPr="00F145EE">
        <w:rPr>
          <w:rFonts w:hAnsi="宋体"/>
          <w:bCs/>
          <w:spacing w:val="6"/>
          <w:sz w:val="24"/>
        </w:rPr>
        <w:t>拟建项目各生产设备使用的冷却水循环使用，既节约水资源又达到环保的目的。同时为节约水资源，厂区内供水系统设计对各车间采用水表计量。</w:t>
      </w:r>
    </w:p>
    <w:p w:rsidR="00DA5043" w:rsidRPr="00F145EE" w:rsidRDefault="00AD470C" w:rsidP="00767A74">
      <w:pPr>
        <w:pStyle w:val="20"/>
        <w:spacing w:beforeLines="0"/>
        <w:rPr>
          <w:rFonts w:eastAsia="宋体"/>
        </w:rPr>
      </w:pPr>
      <w:r w:rsidRPr="00F145EE">
        <w:rPr>
          <w:rFonts w:eastAsia="宋体" w:hAnsi="宋体"/>
        </w:rPr>
        <w:t>污染物排放总量分析</w:t>
      </w:r>
    </w:p>
    <w:p w:rsidR="00DA5043" w:rsidRPr="00F145EE" w:rsidRDefault="003721C5" w:rsidP="00767A74">
      <w:pPr>
        <w:spacing w:line="460" w:lineRule="exact"/>
        <w:ind w:left="47" w:firstLine="510"/>
        <w:rPr>
          <w:sz w:val="24"/>
        </w:rPr>
      </w:pPr>
      <w:r w:rsidRPr="00F145EE">
        <w:rPr>
          <w:rFonts w:hAnsi="宋体"/>
          <w:spacing w:val="6"/>
          <w:sz w:val="24"/>
        </w:rPr>
        <w:t>本</w:t>
      </w:r>
      <w:r w:rsidR="006C647B" w:rsidRPr="00F145EE">
        <w:rPr>
          <w:rFonts w:hAnsi="宋体"/>
          <w:spacing w:val="6"/>
          <w:sz w:val="24"/>
        </w:rPr>
        <w:t>项目</w:t>
      </w:r>
      <w:r w:rsidR="006C647B" w:rsidRPr="00F145EE">
        <w:rPr>
          <w:rFonts w:hAnsi="宋体"/>
          <w:sz w:val="24"/>
        </w:rPr>
        <w:t>通过清洁生产、生产全过程污染控制，及采取有效的</w:t>
      </w:r>
      <w:r w:rsidR="006C647B" w:rsidRPr="00F145EE">
        <w:rPr>
          <w:rFonts w:hAnsi="宋体"/>
          <w:spacing w:val="4"/>
          <w:sz w:val="24"/>
        </w:rPr>
        <w:t>治理措施，</w:t>
      </w:r>
      <w:r w:rsidR="006C647B" w:rsidRPr="00F145EE">
        <w:rPr>
          <w:rFonts w:hAnsi="宋体"/>
          <w:spacing w:val="-6"/>
          <w:sz w:val="24"/>
        </w:rPr>
        <w:t>建成投产后排放的废气、废水、噪声及固废均可实现达标排放</w:t>
      </w:r>
      <w:r w:rsidRPr="00F145EE">
        <w:rPr>
          <w:rFonts w:hAnsi="宋体"/>
          <w:spacing w:val="4"/>
          <w:sz w:val="24"/>
        </w:rPr>
        <w:t>。</w:t>
      </w:r>
      <w:r w:rsidR="0049592B" w:rsidRPr="00F145EE">
        <w:rPr>
          <w:rFonts w:hAnsi="宋体"/>
          <w:sz w:val="24"/>
        </w:rPr>
        <w:t>固体废物均得到合理处置或无害化处理。</w:t>
      </w:r>
    </w:p>
    <w:p w:rsidR="00551694" w:rsidRPr="00F145EE" w:rsidRDefault="00551694" w:rsidP="00767A74">
      <w:pPr>
        <w:spacing w:line="460" w:lineRule="exact"/>
        <w:ind w:firstLine="480"/>
        <w:rPr>
          <w:sz w:val="24"/>
        </w:rPr>
        <w:sectPr w:rsidR="00551694" w:rsidRPr="00F145EE" w:rsidSect="00A36F0F">
          <w:pgSz w:w="11906" w:h="16838"/>
          <w:pgMar w:top="1588" w:right="1588" w:bottom="1985" w:left="1588" w:header="1134" w:footer="1418" w:gutter="0"/>
          <w:cols w:space="425"/>
          <w:docGrid w:type="lines" w:linePitch="312"/>
        </w:sectPr>
      </w:pPr>
    </w:p>
    <w:p w:rsidR="00A36F0F" w:rsidRPr="00F145EE" w:rsidRDefault="00A36F0F" w:rsidP="00767A74">
      <w:pPr>
        <w:pStyle w:val="1"/>
        <w:rPr>
          <w:rFonts w:eastAsia="宋体" w:cs="Times New Roman"/>
          <w:szCs w:val="24"/>
        </w:rPr>
      </w:pPr>
      <w:r w:rsidRPr="00F145EE">
        <w:rPr>
          <w:rFonts w:eastAsia="宋体" w:hAnsi="宋体" w:cs="Times New Roman"/>
          <w:szCs w:val="24"/>
        </w:rPr>
        <w:lastRenderedPageBreak/>
        <w:t>环境经济损益分析</w:t>
      </w:r>
    </w:p>
    <w:p w:rsidR="007E7FD0" w:rsidRPr="00F145EE" w:rsidRDefault="007E7FD0" w:rsidP="00767A74">
      <w:pPr>
        <w:spacing w:before="24" w:line="460" w:lineRule="exact"/>
        <w:ind w:firstLine="480"/>
        <w:rPr>
          <w:sz w:val="24"/>
        </w:rPr>
      </w:pPr>
      <w:r w:rsidRPr="00F145EE">
        <w:rPr>
          <w:rFonts w:hAnsi="宋体"/>
          <w:sz w:val="24"/>
        </w:rPr>
        <w:t>本项目具有一定的抗风险能力，项目财务效益良好。但企业仍须不断提高生产技术和经营管理水平，努力降低生产成本，确保项目取得最大的经济效益。项目投产后会产生废水、废气及固体废物等污染物，通过采取各种治理措施后，废气、废水均可达标排放，厂界噪声满足标准要求，固体废物得到安全处置，对区域环境质量影响不大。</w:t>
      </w:r>
    </w:p>
    <w:p w:rsidR="00A36F0F" w:rsidRPr="00F145EE" w:rsidRDefault="007E7FD0" w:rsidP="00767A74">
      <w:pPr>
        <w:spacing w:line="460" w:lineRule="exact"/>
        <w:ind w:firstLineChars="200" w:firstLine="480"/>
        <w:rPr>
          <w:sz w:val="24"/>
        </w:rPr>
      </w:pPr>
      <w:r w:rsidRPr="00F145EE">
        <w:rPr>
          <w:rFonts w:hAnsi="宋体"/>
          <w:sz w:val="24"/>
        </w:rPr>
        <w:t>综上所述，本项目的整体效益大于其对环境带来的负面影响，只要加强管理，确保各项污染防治措施及设施的正常运转，该项目的建成投产可实现社会效益、经济效益和环境效益的协调统一</w:t>
      </w:r>
      <w:r w:rsidR="00A36F0F" w:rsidRPr="00F145EE">
        <w:rPr>
          <w:rFonts w:hAnsi="宋体"/>
          <w:sz w:val="24"/>
        </w:rPr>
        <w:t>。</w:t>
      </w:r>
    </w:p>
    <w:p w:rsidR="00DA5043" w:rsidRPr="00F145EE" w:rsidRDefault="00DA5043" w:rsidP="00767A74">
      <w:pPr>
        <w:pStyle w:val="1"/>
        <w:rPr>
          <w:rFonts w:eastAsia="宋体" w:cs="Times New Roman"/>
          <w:szCs w:val="24"/>
        </w:rPr>
      </w:pPr>
      <w:r w:rsidRPr="00F145EE">
        <w:rPr>
          <w:rFonts w:eastAsia="宋体" w:hAnsi="宋体" w:cs="Times New Roman"/>
          <w:szCs w:val="24"/>
        </w:rPr>
        <w:t>厂址选择合理性结论</w:t>
      </w:r>
    </w:p>
    <w:p w:rsidR="00DA5043" w:rsidRPr="00F145EE" w:rsidRDefault="00DA5043" w:rsidP="00767A74">
      <w:pPr>
        <w:spacing w:line="460" w:lineRule="exact"/>
        <w:ind w:firstLineChars="200" w:firstLine="480"/>
        <w:rPr>
          <w:sz w:val="24"/>
        </w:rPr>
      </w:pPr>
      <w:r w:rsidRPr="00F145EE">
        <w:rPr>
          <w:rFonts w:hAnsi="宋体"/>
          <w:sz w:val="24"/>
        </w:rPr>
        <w:t>本项目拟选厂址符合</w:t>
      </w:r>
      <w:r w:rsidR="000D621B">
        <w:rPr>
          <w:rFonts w:hAnsi="宋体" w:hint="eastAsia"/>
          <w:sz w:val="24"/>
        </w:rPr>
        <w:t>区域</w:t>
      </w:r>
      <w:r w:rsidR="008E3ED1" w:rsidRPr="00F145EE">
        <w:rPr>
          <w:rFonts w:hAnsi="宋体"/>
          <w:sz w:val="24"/>
        </w:rPr>
        <w:t>总体</w:t>
      </w:r>
      <w:r w:rsidR="00B24604" w:rsidRPr="00F145EE">
        <w:rPr>
          <w:rFonts w:hAnsi="宋体"/>
          <w:sz w:val="24"/>
        </w:rPr>
        <w:t>规划</w:t>
      </w:r>
      <w:r w:rsidRPr="00F145EE">
        <w:rPr>
          <w:rFonts w:hAnsi="宋体"/>
          <w:sz w:val="24"/>
        </w:rPr>
        <w:t>的要求；按照当地自然环境特点布局合理；采用的废水、废气、噪声及固废的治理措施合理且可行；符合清洁生产原</w:t>
      </w:r>
      <w:r w:rsidR="00857EE6" w:rsidRPr="00F145EE">
        <w:rPr>
          <w:rFonts w:hAnsi="宋体"/>
          <w:sz w:val="24"/>
        </w:rPr>
        <w:t>则，能满足保护环境目标的要求；原料及能源供应便于项目建设和发展</w:t>
      </w:r>
      <w:r w:rsidRPr="00F145EE">
        <w:rPr>
          <w:rFonts w:hAnsi="宋体"/>
          <w:sz w:val="24"/>
        </w:rPr>
        <w:t>。因此本次评价认为该项目厂址选择是可行且合理的。</w:t>
      </w:r>
    </w:p>
    <w:p w:rsidR="00DA5043" w:rsidRPr="00F145EE" w:rsidRDefault="00DA5043" w:rsidP="00767A74">
      <w:pPr>
        <w:pStyle w:val="1"/>
        <w:rPr>
          <w:rFonts w:eastAsia="宋体" w:cs="Times New Roman"/>
          <w:szCs w:val="24"/>
        </w:rPr>
      </w:pPr>
      <w:r w:rsidRPr="00F145EE">
        <w:rPr>
          <w:rFonts w:eastAsia="宋体" w:hAnsi="宋体" w:cs="Times New Roman"/>
          <w:szCs w:val="24"/>
        </w:rPr>
        <w:t>建设项目环境可行性结论</w:t>
      </w:r>
    </w:p>
    <w:p w:rsidR="0049592B" w:rsidRPr="00F145EE" w:rsidRDefault="0049592B" w:rsidP="00767A74">
      <w:pPr>
        <w:pStyle w:val="32"/>
        <w:spacing w:before="31" w:line="460" w:lineRule="exact"/>
        <w:ind w:firstLine="480"/>
        <w:rPr>
          <w:rFonts w:ascii="Times New Roman" w:hAnsi="Times New Roman"/>
          <w:sz w:val="24"/>
        </w:rPr>
      </w:pPr>
      <w:r w:rsidRPr="00F145EE">
        <w:rPr>
          <w:rFonts w:ascii="Times New Roman"/>
          <w:sz w:val="24"/>
        </w:rPr>
        <w:t>本项目生产工艺先进，符合国家产业政策，产品适应市场需求，经济效益显著，有利于企业和地方经济的发展。</w:t>
      </w:r>
    </w:p>
    <w:p w:rsidR="0049592B" w:rsidRPr="00F145EE" w:rsidRDefault="0049592B" w:rsidP="00767A74">
      <w:pPr>
        <w:pStyle w:val="32"/>
        <w:spacing w:before="31" w:line="460" w:lineRule="exact"/>
        <w:ind w:firstLine="480"/>
        <w:rPr>
          <w:rFonts w:ascii="Times New Roman" w:hAnsi="Times New Roman"/>
          <w:sz w:val="24"/>
        </w:rPr>
      </w:pPr>
      <w:r w:rsidRPr="00F145EE">
        <w:rPr>
          <w:rFonts w:ascii="Times New Roman"/>
          <w:sz w:val="24"/>
        </w:rPr>
        <w:t>项目污染治理技术和设施可靠，处理效果可达到目前较先进水平，污染物排放可实现最大程度削减，产生的各类污染物可达标排放，对周围环境及敏感点不会产生明显影响</w:t>
      </w:r>
      <w:r w:rsidR="00AD470C" w:rsidRPr="00F145EE">
        <w:rPr>
          <w:rFonts w:ascii="Times New Roman"/>
          <w:sz w:val="24"/>
        </w:rPr>
        <w:t>，符合总量控制要求</w:t>
      </w:r>
      <w:r w:rsidRPr="00F145EE">
        <w:rPr>
          <w:rFonts w:ascii="Times New Roman"/>
          <w:sz w:val="24"/>
        </w:rPr>
        <w:t>。项目采取的各项污染治理措施可行。</w:t>
      </w:r>
    </w:p>
    <w:p w:rsidR="00F07183" w:rsidRDefault="0049592B" w:rsidP="00767A74">
      <w:pPr>
        <w:adjustRightInd w:val="0"/>
        <w:snapToGrid w:val="0"/>
        <w:spacing w:line="460" w:lineRule="exact"/>
        <w:ind w:leftChars="45" w:left="94" w:firstLineChars="200" w:firstLine="480"/>
        <w:rPr>
          <w:rFonts w:hAnsi="宋体"/>
          <w:sz w:val="24"/>
        </w:rPr>
      </w:pPr>
      <w:r w:rsidRPr="00F145EE">
        <w:rPr>
          <w:rFonts w:hAnsi="宋体"/>
          <w:sz w:val="24"/>
        </w:rPr>
        <w:t>综上所述，本项目的建设是该地区整体环境可以承纳的，具备环境可行性。建设单位应认真落实评价中提出的各项治理措施和环保对策建议，从环保角度，本评价认为该项目的建设是可行的。</w:t>
      </w:r>
    </w:p>
    <w:p w:rsidR="00E85CF5" w:rsidRPr="00F145EE" w:rsidRDefault="00E85CF5" w:rsidP="00767A74">
      <w:pPr>
        <w:adjustRightInd w:val="0"/>
        <w:snapToGrid w:val="0"/>
        <w:spacing w:line="460" w:lineRule="exact"/>
        <w:ind w:leftChars="45" w:left="94" w:firstLineChars="200" w:firstLine="480"/>
        <w:rPr>
          <w:sz w:val="24"/>
        </w:rPr>
      </w:pPr>
    </w:p>
    <w:sectPr w:rsidR="00E85CF5" w:rsidRPr="00F145EE" w:rsidSect="00A36F0F">
      <w:pgSz w:w="11906" w:h="16838"/>
      <w:pgMar w:top="1588" w:right="1588" w:bottom="1985" w:left="1588" w:header="1134"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0C2" w:rsidRDefault="008140C2">
      <w:r>
        <w:separator/>
      </w:r>
    </w:p>
  </w:endnote>
  <w:endnote w:type="continuationSeparator" w:id="0">
    <w:p w:rsidR="008140C2" w:rsidRDefault="008140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BEC" w:rsidRDefault="00DD6974">
    <w:pPr>
      <w:pStyle w:val="a9"/>
      <w:framePr w:wrap="around" w:vAnchor="text" w:hAnchor="margin" w:xAlign="center" w:y="1"/>
      <w:rPr>
        <w:rStyle w:val="a8"/>
      </w:rPr>
    </w:pPr>
    <w:r>
      <w:rPr>
        <w:rStyle w:val="a8"/>
      </w:rPr>
      <w:fldChar w:fldCharType="begin"/>
    </w:r>
    <w:r w:rsidR="00DB0BEC">
      <w:rPr>
        <w:rStyle w:val="a8"/>
      </w:rPr>
      <w:instrText xml:space="preserve">PAGE  </w:instrText>
    </w:r>
    <w:r>
      <w:rPr>
        <w:rStyle w:val="a8"/>
      </w:rPr>
      <w:fldChar w:fldCharType="end"/>
    </w:r>
  </w:p>
  <w:p w:rsidR="00DB0BEC" w:rsidRDefault="00DB0BEC">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BEC" w:rsidRDefault="00DD6974">
    <w:pPr>
      <w:pStyle w:val="a9"/>
      <w:framePr w:wrap="around" w:vAnchor="text" w:hAnchor="margin" w:xAlign="center" w:y="1"/>
      <w:rPr>
        <w:rStyle w:val="a8"/>
      </w:rPr>
    </w:pPr>
    <w:r>
      <w:rPr>
        <w:rStyle w:val="a8"/>
      </w:rPr>
      <w:fldChar w:fldCharType="begin"/>
    </w:r>
    <w:r w:rsidR="00DB0BEC">
      <w:rPr>
        <w:rStyle w:val="a8"/>
      </w:rPr>
      <w:instrText xml:space="preserve">PAGE  </w:instrText>
    </w:r>
    <w:r>
      <w:rPr>
        <w:rStyle w:val="a8"/>
      </w:rPr>
      <w:fldChar w:fldCharType="separate"/>
    </w:r>
    <w:r w:rsidR="00DB0BEC">
      <w:rPr>
        <w:rStyle w:val="a8"/>
        <w:noProof/>
      </w:rPr>
      <w:t>10</w:t>
    </w:r>
    <w:r>
      <w:rPr>
        <w:rStyle w:val="a8"/>
      </w:rPr>
      <w:fldChar w:fldCharType="end"/>
    </w:r>
  </w:p>
  <w:p w:rsidR="00DB0BEC" w:rsidRPr="00F07183" w:rsidRDefault="00DD6974">
    <w:pPr>
      <w:pStyle w:val="a9"/>
      <w:ind w:right="360"/>
    </w:pPr>
    <w:r w:rsidRPr="00DD6974">
      <w:rPr>
        <w:iCs/>
        <w:noProof/>
        <w:sz w:val="20"/>
      </w:rPr>
      <w:pict>
        <v:line id="_x0000_s2059" style="position:absolute;z-index:1" from="0,-1.35pt" to="6in,-1.35pt"/>
      </w:pict>
    </w:r>
    <w:r w:rsidR="00DB0BEC">
      <w:rPr>
        <w:rFonts w:hint="eastAsia"/>
        <w:iCs/>
      </w:rPr>
      <w:t>201403</w:t>
    </w:r>
    <w:r w:rsidR="00DB0BEC" w:rsidRPr="00F07183">
      <w:rPr>
        <w:rFonts w:hint="eastAsia"/>
        <w:iCs/>
      </w:rPr>
      <w:t xml:space="preserve">                                      </w:t>
    </w:r>
    <w:r w:rsidR="00DB0BEC" w:rsidRPr="00F07183">
      <w:rPr>
        <w:iCs/>
      </w:rPr>
      <w:t xml:space="preserve">      </w:t>
    </w:r>
    <w:r w:rsidR="00DB0BEC" w:rsidRPr="00F07183">
      <w:rPr>
        <w:rFonts w:hint="eastAsia"/>
        <w:iCs/>
      </w:rPr>
      <w:t xml:space="preserve">                                </w:t>
    </w:r>
    <w:r w:rsidR="00DB0BEC" w:rsidRPr="00F07183">
      <w:rPr>
        <w:rFonts w:hint="eastAsia"/>
        <w:iCs/>
      </w:rPr>
      <w:t>—</w:t>
    </w:r>
    <w:r w:rsidR="00DB0BEC" w:rsidRPr="00F07183">
      <w:rPr>
        <w:iCs/>
      </w:rPr>
      <w:t>SCIVIC</w:t>
    </w:r>
    <w:r w:rsidR="00DB0BEC" w:rsidRPr="00F07183">
      <w:rPr>
        <w:rFonts w:hint="eastAsia"/>
        <w:iCs/>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BEC" w:rsidRDefault="00DD6974" w:rsidP="00816A99">
    <w:pPr>
      <w:pStyle w:val="a9"/>
      <w:framePr w:wrap="around" w:vAnchor="text" w:hAnchor="margin" w:xAlign="center" w:y="1"/>
      <w:spacing w:before="24"/>
      <w:ind w:firstLine="360"/>
      <w:rPr>
        <w:rStyle w:val="a8"/>
      </w:rPr>
    </w:pPr>
    <w:r>
      <w:rPr>
        <w:rStyle w:val="a8"/>
      </w:rPr>
      <w:fldChar w:fldCharType="begin"/>
    </w:r>
    <w:r w:rsidR="00DB0BEC">
      <w:rPr>
        <w:rStyle w:val="a8"/>
      </w:rPr>
      <w:instrText xml:space="preserve">PAGE  </w:instrText>
    </w:r>
    <w:r>
      <w:rPr>
        <w:rStyle w:val="a8"/>
      </w:rPr>
      <w:fldChar w:fldCharType="separate"/>
    </w:r>
    <w:r w:rsidR="00BE5491">
      <w:rPr>
        <w:rStyle w:val="a8"/>
        <w:noProof/>
      </w:rPr>
      <w:t>2</w:t>
    </w:r>
    <w:r>
      <w:rPr>
        <w:rStyle w:val="a8"/>
      </w:rPr>
      <w:fldChar w:fldCharType="end"/>
    </w:r>
  </w:p>
  <w:p w:rsidR="00DB0BEC" w:rsidRPr="00624895" w:rsidRDefault="00DD6974" w:rsidP="00816A99">
    <w:pPr>
      <w:pStyle w:val="a9"/>
      <w:spacing w:before="24"/>
    </w:pPr>
    <w:r>
      <w:rPr>
        <w:noProof/>
      </w:rPr>
      <w:pict>
        <v:line id="Line 12" o:spid="_x0000_s2074" style="position:absolute;flip:y;z-index:8;visibility:visible" from="-.75pt,-1.35pt" to="438.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"/>
      </w:pict>
    </w:r>
    <w:r>
      <w:rPr>
        <w:noProof/>
      </w:rPr>
      <w:pict>
        <v:line id="Line 11" o:spid="_x0000_s2073" style="position:absolute;flip:x;z-index:7;visibility:visible" from="36.85pt,215pt" to="477.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"/>
      </w:pict>
    </w:r>
    <w:r>
      <w:rPr>
        <w:noProof/>
      </w:rPr>
      <w:pict>
        <v:line id="Line 10" o:spid="_x0000_s2072" style="position:absolute;z-index:6;visibility:visible" from="-404.15pt,215pt" to="477.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"/>
      </w:pict>
    </w:r>
    <w:r>
      <w:rPr>
        <w:noProof/>
      </w:rPr>
      <w:pict>
        <v:line id="Line 9" o:spid="_x0000_s2071" style="position:absolute;z-index:5;visibility:visible" from="-44.15pt,215pt" to="692.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"/>
      </w:pict>
    </w:r>
    <w:r w:rsidR="00DB0BEC">
      <w:t>201</w:t>
    </w:r>
    <w:r w:rsidR="00DB0BEC">
      <w:rPr>
        <w:rFonts w:hint="eastAsia"/>
      </w:rPr>
      <w:t>5</w:t>
    </w:r>
    <w:r w:rsidR="00DB0BEC">
      <w:t>-0</w:t>
    </w:r>
    <w:r w:rsidR="00DB0BEC">
      <w:rPr>
        <w:rFonts w:hint="eastAsia"/>
      </w:rPr>
      <w:t>7</w:t>
    </w:r>
    <w:r w:rsidR="00DB0BEC" w:rsidRPr="00624895">
      <w:t xml:space="preserve">                                              </w:t>
    </w:r>
    <w:r w:rsidR="00DB0BEC" w:rsidRPr="00624895">
      <w:rPr>
        <w:rFonts w:hint="eastAsia"/>
      </w:rPr>
      <w:t xml:space="preserve"> </w:t>
    </w:r>
    <w:r w:rsidR="00DB0BEC" w:rsidRPr="00624895">
      <w:t xml:space="preserve">            </w:t>
    </w:r>
    <w:r w:rsidR="00DB0BEC">
      <w:rPr>
        <w:rFonts w:hint="eastAsia"/>
      </w:rPr>
      <w:t xml:space="preserve">    </w:t>
    </w:r>
    <w:r w:rsidR="00DB0BEC" w:rsidRPr="00624895">
      <w:t xml:space="preserve">                —SCIVIC—</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BEC" w:rsidRDefault="00DD6974" w:rsidP="001E47D5">
    <w:pPr>
      <w:pStyle w:val="a9"/>
      <w:framePr w:wrap="around" w:vAnchor="text" w:hAnchor="margin" w:xAlign="center" w:y="1"/>
      <w:spacing w:before="24"/>
      <w:ind w:firstLine="360"/>
      <w:rPr>
        <w:rStyle w:val="a8"/>
      </w:rPr>
    </w:pPr>
    <w:r>
      <w:rPr>
        <w:rStyle w:val="a8"/>
      </w:rPr>
      <w:fldChar w:fldCharType="begin"/>
    </w:r>
    <w:r w:rsidR="00DB0BEC">
      <w:rPr>
        <w:rStyle w:val="a8"/>
      </w:rPr>
      <w:instrText xml:space="preserve">PAGE  </w:instrText>
    </w:r>
    <w:r>
      <w:rPr>
        <w:rStyle w:val="a8"/>
      </w:rPr>
      <w:fldChar w:fldCharType="separate"/>
    </w:r>
    <w:r w:rsidR="00BE5491">
      <w:rPr>
        <w:rStyle w:val="a8"/>
        <w:noProof/>
      </w:rPr>
      <w:t>5</w:t>
    </w:r>
    <w:r>
      <w:rPr>
        <w:rStyle w:val="a8"/>
      </w:rPr>
      <w:fldChar w:fldCharType="end"/>
    </w:r>
  </w:p>
  <w:p w:rsidR="00DB0BEC" w:rsidRDefault="00DD6974" w:rsidP="001E47D5">
    <w:pPr>
      <w:pStyle w:val="a9"/>
      <w:spacing w:before="24"/>
    </w:pPr>
    <w:r>
      <w:rPr>
        <w:noProof/>
      </w:rPr>
      <w:pict>
        <v:line id="直接连接符 19" o:spid="_x0000_s2086" style="position:absolute;flip:y;z-index:12;visibility:visible;mso-wrap-distance-top:-3e-5mm;mso-wrap-distance-bottom:-3e-5mm" from="-.75pt,-1.35pt" to="438.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"/>
      </w:pict>
    </w:r>
    <w:r>
      <w:rPr>
        <w:noProof/>
      </w:rPr>
      <w:pict>
        <v:line id="直接连接符 18" o:spid="_x0000_s2085" style="position:absolute;flip:x;z-index:11;visibility:visible;mso-wrap-distance-top:-3e-5mm;mso-wrap-distance-bottom:-3e-5mm" from="36.85pt,215pt" to="477.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"/>
      </w:pict>
    </w:r>
    <w:r>
      <w:rPr>
        <w:noProof/>
      </w:rPr>
      <w:pict>
        <v:line id="直接连接符 17" o:spid="_x0000_s2084" style="position:absolute;z-index:10;visibility:visible;mso-wrap-distance-top:-3e-5mm;mso-wrap-distance-bottom:-3e-5mm" from="-404.15pt,215pt" to="477.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"/>
      </w:pict>
    </w:r>
    <w:r>
      <w:rPr>
        <w:noProof/>
      </w:rPr>
      <w:pict>
        <v:line id="直接连接符 16" o:spid="_x0000_s2083" style="position:absolute;z-index:9;visibility:visible;mso-wrap-distance-top:-3e-5mm;mso-wrap-distance-bottom:-3e-5mm" from="-44.15pt,215pt" to="692.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"/>
      </w:pict>
    </w:r>
    <w:r w:rsidR="00DB0BEC">
      <w:t>201</w:t>
    </w:r>
    <w:r w:rsidR="00DB0BEC">
      <w:rPr>
        <w:rFonts w:hint="eastAsia"/>
      </w:rPr>
      <w:t>5</w:t>
    </w:r>
    <w:r w:rsidR="00DB0BEC">
      <w:t>-0</w:t>
    </w:r>
    <w:r w:rsidR="00DB0BEC">
      <w:rPr>
        <w:rFonts w:hint="eastAsia"/>
      </w:rPr>
      <w:t>7</w:t>
    </w:r>
    <w:r w:rsidR="00DB0BEC" w:rsidRPr="00624895">
      <w:t xml:space="preserve">                                              </w:t>
    </w:r>
    <w:r w:rsidR="00DB0BEC" w:rsidRPr="00624895">
      <w:rPr>
        <w:rFonts w:hint="eastAsia"/>
      </w:rPr>
      <w:t xml:space="preserve"> </w:t>
    </w:r>
    <w:r w:rsidR="00DB0BEC" w:rsidRPr="00624895">
      <w:t xml:space="preserve">            </w:t>
    </w:r>
    <w:r w:rsidR="00DB0BEC">
      <w:rPr>
        <w:rFonts w:hint="eastAsia"/>
      </w:rPr>
      <w:t xml:space="preserve">    </w:t>
    </w:r>
    <w:r w:rsidR="00DB0BEC" w:rsidRPr="00624895">
      <w:t xml:space="preserve">                —SCIVIC—</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BEC" w:rsidRDefault="00DB0BEC">
    <w:pPr>
      <w:pStyle w:val="a9"/>
      <w:spacing w:before="24"/>
      <w:ind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BEC" w:rsidRDefault="00DD6974" w:rsidP="007024F3">
    <w:pPr>
      <w:pStyle w:val="a9"/>
      <w:framePr w:wrap="around" w:vAnchor="text" w:hAnchor="margin" w:xAlign="center" w:y="1"/>
      <w:spacing w:before="24"/>
      <w:rPr>
        <w:rStyle w:val="a8"/>
      </w:rPr>
    </w:pPr>
    <w:r>
      <w:rPr>
        <w:rStyle w:val="a8"/>
      </w:rPr>
      <w:fldChar w:fldCharType="begin"/>
    </w:r>
    <w:r w:rsidR="00DB0BEC">
      <w:rPr>
        <w:rStyle w:val="a8"/>
      </w:rPr>
      <w:instrText xml:space="preserve">PAGE  </w:instrText>
    </w:r>
    <w:r>
      <w:rPr>
        <w:rStyle w:val="a8"/>
      </w:rPr>
      <w:fldChar w:fldCharType="separate"/>
    </w:r>
    <w:r w:rsidR="00BE5491">
      <w:rPr>
        <w:rStyle w:val="a8"/>
        <w:noProof/>
      </w:rPr>
      <w:t>11</w:t>
    </w:r>
    <w:r>
      <w:rPr>
        <w:rStyle w:val="a8"/>
      </w:rPr>
      <w:fldChar w:fldCharType="end"/>
    </w:r>
  </w:p>
  <w:p w:rsidR="00DB0BEC" w:rsidRDefault="00DD6974" w:rsidP="007024F3">
    <w:pPr>
      <w:pStyle w:val="a9"/>
      <w:pBdr>
        <w:top w:val="single" w:sz="4" w:space="2" w:color="auto"/>
      </w:pBdr>
      <w:spacing w:before="24"/>
      <w:jc w:val="distribute"/>
    </w:pPr>
    <w:r>
      <w:pict>
        <v:line id="_x0000_s2068" style="position:absolute;left:0;text-align:left;flip:x;z-index:2" from="36.85pt,215pt" to="477.85pt,215pt"/>
      </w:pict>
    </w:r>
    <w:r>
      <w:pict>
        <v:line id="_x0000_s2069" style="position:absolute;left:0;text-align:left;z-index:3" from="-404.15pt,215pt" to="477.85pt,215pt"/>
      </w:pict>
    </w:r>
    <w:r>
      <w:pict>
        <v:line id="_x0000_s2070" style="position:absolute;left:0;text-align:left;z-index:4" from="-44.15pt,215pt" to="692.7pt,215pt"/>
      </w:pict>
    </w:r>
    <w:r w:rsidR="00DB0BEC">
      <w:t>201</w:t>
    </w:r>
    <w:r w:rsidR="00B16510">
      <w:rPr>
        <w:rFonts w:hint="eastAsia"/>
      </w:rPr>
      <w:t>6</w:t>
    </w:r>
    <w:r w:rsidR="00DB0BEC">
      <w:rPr>
        <w:rFonts w:hint="eastAsia"/>
      </w:rPr>
      <w:t>-</w:t>
    </w:r>
    <w:r w:rsidR="00B16510">
      <w:rPr>
        <w:rFonts w:hint="eastAsia"/>
      </w:rPr>
      <w:t>05</w:t>
    </w:r>
    <w:r w:rsidR="00DB0BEC" w:rsidRPr="00624895">
      <w:t xml:space="preserve">     </w:t>
    </w:r>
    <w:r w:rsidR="00DB0BEC">
      <w:rPr>
        <w:rFonts w:hint="eastAsia"/>
      </w:rPr>
      <w:t xml:space="preserve">                 </w:t>
    </w:r>
    <w:r w:rsidR="00DB0BEC" w:rsidRPr="00624895">
      <w:t xml:space="preserve">                       </w:t>
    </w:r>
    <w:r w:rsidR="00DB0BEC" w:rsidRPr="00624895">
      <w:rPr>
        <w:rFonts w:hint="eastAsia"/>
      </w:rPr>
      <w:t xml:space="preserve"> </w:t>
    </w:r>
    <w:r w:rsidR="00DB0BEC" w:rsidRPr="00624895">
      <w:t xml:space="preserve">            </w:t>
    </w:r>
    <w:r w:rsidR="00DB0BEC">
      <w:rPr>
        <w:rFonts w:hint="eastAsia"/>
      </w:rPr>
      <w:t xml:space="preserve">    </w:t>
    </w:r>
    <w:r w:rsidR="00DB0BEC" w:rsidRPr="00624895">
      <w:t xml:space="preserve">                —SCIVIC—</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BEC" w:rsidRDefault="00DB0BEC">
    <w:pPr>
      <w:pStyle w:val="a9"/>
      <w:spacing w:before="2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0C2" w:rsidRDefault="008140C2">
      <w:r>
        <w:separator/>
      </w:r>
    </w:p>
  </w:footnote>
  <w:footnote w:type="continuationSeparator" w:id="0">
    <w:p w:rsidR="008140C2" w:rsidRDefault="008140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BEC" w:rsidRPr="00624895" w:rsidRDefault="00DB0BEC" w:rsidP="00816A99">
    <w:pPr>
      <w:pStyle w:val="a7"/>
      <w:spacing w:before="2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BEC" w:rsidRDefault="00DB0BEC">
    <w:pPr>
      <w:pStyle w:val="a7"/>
      <w:spacing w:before="24"/>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BEC" w:rsidRDefault="00DB0BEC">
    <w:pPr>
      <w:pStyle w:val="a7"/>
      <w:spacing w:before="2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2AC9CC"/>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75F00BF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CA2CA760"/>
    <w:lvl w:ilvl="0">
      <w:start w:val="1"/>
      <w:numFmt w:val="decimal"/>
      <w:pStyle w:val="3"/>
      <w:lvlText w:val="1.1.%1"/>
      <w:lvlJc w:val="left"/>
      <w:pPr>
        <w:ind w:left="1260" w:hanging="420"/>
      </w:pPr>
      <w:rPr>
        <w:rFonts w:hint="eastAsia"/>
      </w:rPr>
    </w:lvl>
  </w:abstractNum>
  <w:abstractNum w:abstractNumId="3">
    <w:nsid w:val="FFFFFF7F"/>
    <w:multiLevelType w:val="singleLevel"/>
    <w:tmpl w:val="C76CF580"/>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43FC9D6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549EA3D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1F4C0E82"/>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8DE63680"/>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8">
    <w:nsid w:val="FFFFFF89"/>
    <w:multiLevelType w:val="singleLevel"/>
    <w:tmpl w:val="514A1CAA"/>
    <w:lvl w:ilvl="0">
      <w:start w:val="1"/>
      <w:numFmt w:val="bullet"/>
      <w:lvlText w:val=""/>
      <w:lvlJc w:val="left"/>
      <w:pPr>
        <w:tabs>
          <w:tab w:val="num" w:pos="360"/>
        </w:tabs>
        <w:ind w:left="360" w:hangingChars="200" w:hanging="360"/>
      </w:pPr>
      <w:rPr>
        <w:rFonts w:ascii="Wingdings" w:hAnsi="Wingdings" w:hint="default"/>
      </w:rPr>
    </w:lvl>
  </w:abstractNum>
  <w:abstractNum w:abstractNumId="9">
    <w:nsid w:val="007D6346"/>
    <w:multiLevelType w:val="multilevel"/>
    <w:tmpl w:val="9F68FDDE"/>
    <w:lvl w:ilvl="0">
      <w:start w:val="4"/>
      <w:numFmt w:val="decimal"/>
      <w:isLgl/>
      <w:lvlText w:val="%1"/>
      <w:lvlJc w:val="left"/>
      <w:pPr>
        <w:tabs>
          <w:tab w:val="num" w:pos="340"/>
        </w:tabs>
        <w:ind w:left="0" w:firstLine="0"/>
      </w:pPr>
      <w:rPr>
        <w:rFonts w:ascii="Times New Roman" w:hAnsi="Times New Roman" w:hint="default"/>
        <w:b/>
        <w:i w:val="0"/>
        <w:sz w:val="24"/>
        <w:szCs w:val="24"/>
        <w:lang w:eastAsia="zh-CN"/>
      </w:rPr>
    </w:lvl>
    <w:lvl w:ilvl="1">
      <w:start w:val="1"/>
      <w:numFmt w:val="decimal"/>
      <w:lvlText w:val="%1.%2"/>
      <w:lvlJc w:val="left"/>
      <w:pPr>
        <w:tabs>
          <w:tab w:val="num" w:pos="482"/>
        </w:tabs>
        <w:ind w:left="0" w:firstLine="0"/>
      </w:pPr>
      <w:rPr>
        <w:rFonts w:ascii="Times New Roman" w:hAnsi="Times New Roman" w:hint="default"/>
        <w:b/>
        <w:i w:val="0"/>
        <w:sz w:val="24"/>
        <w:szCs w:val="24"/>
      </w:rPr>
    </w:lvl>
    <w:lvl w:ilvl="2">
      <w:start w:val="1"/>
      <w:numFmt w:val="decimal"/>
      <w:lvlText w:val="%1.%2.%3"/>
      <w:lvlJc w:val="left"/>
      <w:pPr>
        <w:tabs>
          <w:tab w:val="num" w:pos="652"/>
        </w:tabs>
        <w:ind w:left="0" w:firstLine="0"/>
      </w:pPr>
      <w:rPr>
        <w:rFonts w:ascii="Times New Roman" w:eastAsia="宋体" w:hAnsi="Times New Roman" w:hint="default"/>
        <w:b w:val="0"/>
        <w:i w:val="0"/>
        <w:caps w:val="0"/>
        <w:strike w:val="0"/>
        <w:dstrike w:val="0"/>
        <w:outline w:val="0"/>
        <w:shadow w:val="0"/>
        <w:emboss w:val="0"/>
        <w:imprint w:val="0"/>
        <w:snapToGrid w:val="0"/>
        <w:vanish w:val="0"/>
        <w:color w:val="auto"/>
        <w:kern w:val="0"/>
        <w:sz w:val="24"/>
        <w:szCs w:val="24"/>
        <w:u w:val="none"/>
        <w:vertAlign w:val="baseline"/>
        <w:em w:val="none"/>
      </w:rPr>
    </w:lvl>
    <w:lvl w:ilvl="3">
      <w:start w:val="1"/>
      <w:numFmt w:val="decimal"/>
      <w:lvlText w:val="%1.%2.%3.%4"/>
      <w:lvlJc w:val="left"/>
      <w:pPr>
        <w:tabs>
          <w:tab w:val="num" w:pos="822"/>
        </w:tabs>
        <w:ind w:left="0" w:firstLine="0"/>
      </w:pPr>
      <w:rPr>
        <w:rFonts w:ascii="Times New Roman" w:hAnsi="Times New Roman" w:hint="default"/>
        <w:b w:val="0"/>
        <w:i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nsid w:val="07E16598"/>
    <w:multiLevelType w:val="hybridMultilevel"/>
    <w:tmpl w:val="10722EE2"/>
    <w:lvl w:ilvl="0" w:tplc="10DC455A">
      <w:start w:val="1"/>
      <w:numFmt w:val="lowerLetter"/>
      <w:pStyle w:val="6"/>
      <w:lvlText w:val="%1."/>
      <w:lvlJc w:val="left"/>
      <w:pPr>
        <w:tabs>
          <w:tab w:val="num" w:pos="36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0E5619C4"/>
    <w:multiLevelType w:val="hybridMultilevel"/>
    <w:tmpl w:val="94A4ED96"/>
    <w:lvl w:ilvl="0" w:tplc="18C46F3C">
      <w:start w:val="1"/>
      <w:numFmt w:val="decimal"/>
      <w:lvlText w:val="（%1）"/>
      <w:lvlJc w:val="left"/>
      <w:pPr>
        <w:tabs>
          <w:tab w:val="num" w:pos="1708"/>
        </w:tabs>
        <w:ind w:left="1708" w:hanging="1185"/>
      </w:pPr>
      <w:rPr>
        <w:rFonts w:hint="eastAsia"/>
      </w:rPr>
    </w:lvl>
    <w:lvl w:ilvl="1" w:tplc="3452AAAC">
      <w:start w:val="1"/>
      <w:numFmt w:val="decimal"/>
      <w:lvlText w:val="(%2)"/>
      <w:lvlJc w:val="left"/>
      <w:pPr>
        <w:tabs>
          <w:tab w:val="num" w:pos="2023"/>
        </w:tabs>
        <w:ind w:left="2023" w:hanging="1080"/>
      </w:pPr>
      <w:rPr>
        <w:rFonts w:hint="default"/>
      </w:rPr>
    </w:lvl>
    <w:lvl w:ilvl="2" w:tplc="ED5450AA">
      <w:start w:val="1"/>
      <w:numFmt w:val="upperLetter"/>
      <w:pStyle w:val="5"/>
      <w:lvlText w:val="%3．"/>
      <w:lvlJc w:val="left"/>
      <w:pPr>
        <w:tabs>
          <w:tab w:val="num" w:pos="2083"/>
        </w:tabs>
        <w:ind w:left="2083" w:hanging="720"/>
      </w:pPr>
      <w:rPr>
        <w:rFonts w:hint="eastAsia"/>
      </w:rPr>
    </w:lvl>
    <w:lvl w:ilvl="3" w:tplc="7B0A9C46">
      <w:start w:val="1"/>
      <w:numFmt w:val="upperLetter"/>
      <w:lvlText w:val="%4."/>
      <w:lvlJc w:val="left"/>
      <w:pPr>
        <w:tabs>
          <w:tab w:val="num" w:pos="2293"/>
        </w:tabs>
        <w:ind w:left="2293" w:hanging="510"/>
      </w:pPr>
      <w:rPr>
        <w:rFonts w:hint="eastAsia"/>
      </w:rPr>
    </w:lvl>
    <w:lvl w:ilvl="4" w:tplc="52307C12">
      <w:start w:val="4"/>
      <w:numFmt w:val="decimal"/>
      <w:lvlText w:val="%5."/>
      <w:lvlJc w:val="left"/>
      <w:pPr>
        <w:tabs>
          <w:tab w:val="num" w:pos="2563"/>
        </w:tabs>
        <w:ind w:left="2563" w:hanging="360"/>
      </w:pPr>
      <w:rPr>
        <w:rFonts w:hint="default"/>
      </w:rPr>
    </w:lvl>
    <w:lvl w:ilvl="5" w:tplc="0409001B" w:tentative="1">
      <w:start w:val="1"/>
      <w:numFmt w:val="lowerRoman"/>
      <w:lvlText w:val="%6."/>
      <w:lvlJc w:val="right"/>
      <w:pPr>
        <w:tabs>
          <w:tab w:val="num" w:pos="3043"/>
        </w:tabs>
        <w:ind w:left="3043" w:hanging="420"/>
      </w:pPr>
    </w:lvl>
    <w:lvl w:ilvl="6" w:tplc="0409000F" w:tentative="1">
      <w:start w:val="1"/>
      <w:numFmt w:val="decimal"/>
      <w:lvlText w:val="%7."/>
      <w:lvlJc w:val="left"/>
      <w:pPr>
        <w:tabs>
          <w:tab w:val="num" w:pos="3463"/>
        </w:tabs>
        <w:ind w:left="3463" w:hanging="420"/>
      </w:pPr>
    </w:lvl>
    <w:lvl w:ilvl="7" w:tplc="04090019" w:tentative="1">
      <w:start w:val="1"/>
      <w:numFmt w:val="lowerLetter"/>
      <w:lvlText w:val="%8)"/>
      <w:lvlJc w:val="left"/>
      <w:pPr>
        <w:tabs>
          <w:tab w:val="num" w:pos="3883"/>
        </w:tabs>
        <w:ind w:left="3883" w:hanging="420"/>
      </w:pPr>
    </w:lvl>
    <w:lvl w:ilvl="8" w:tplc="0409001B" w:tentative="1">
      <w:start w:val="1"/>
      <w:numFmt w:val="lowerRoman"/>
      <w:lvlText w:val="%9."/>
      <w:lvlJc w:val="right"/>
      <w:pPr>
        <w:tabs>
          <w:tab w:val="num" w:pos="4303"/>
        </w:tabs>
        <w:ind w:left="4303" w:hanging="420"/>
      </w:pPr>
    </w:lvl>
  </w:abstractNum>
  <w:abstractNum w:abstractNumId="12">
    <w:nsid w:val="13BF421D"/>
    <w:multiLevelType w:val="hybridMultilevel"/>
    <w:tmpl w:val="82DCD312"/>
    <w:lvl w:ilvl="0" w:tplc="AE52F1D4">
      <w:start w:val="1"/>
      <w:numFmt w:val="upperLetter"/>
      <w:lvlText w:val="%1."/>
      <w:lvlJc w:val="left"/>
      <w:pPr>
        <w:tabs>
          <w:tab w:val="num" w:pos="36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05A4F56"/>
    <w:multiLevelType w:val="multilevel"/>
    <w:tmpl w:val="B502A008"/>
    <w:lvl w:ilvl="0">
      <w:start w:val="1"/>
      <w:numFmt w:val="decimal"/>
      <w:pStyle w:val="1"/>
      <w:isLgl/>
      <w:lvlText w:val="%1"/>
      <w:lvlJc w:val="left"/>
      <w:pPr>
        <w:tabs>
          <w:tab w:val="num" w:pos="340"/>
        </w:tabs>
        <w:ind w:left="0" w:firstLine="0"/>
      </w:pPr>
      <w:rPr>
        <w:rFonts w:ascii="Times New Roman" w:hAnsi="Times New Roman" w:hint="default"/>
        <w:b/>
        <w:i w:val="0"/>
        <w:sz w:val="24"/>
        <w:szCs w:val="24"/>
        <w:lang w:eastAsia="zh-CN"/>
      </w:rPr>
    </w:lvl>
    <w:lvl w:ilvl="1">
      <w:start w:val="1"/>
      <w:numFmt w:val="decimal"/>
      <w:pStyle w:val="20"/>
      <w:lvlText w:val="%1.%2"/>
      <w:lvlJc w:val="left"/>
      <w:pPr>
        <w:tabs>
          <w:tab w:val="num" w:pos="482"/>
        </w:tabs>
        <w:ind w:left="0" w:firstLine="0"/>
      </w:pPr>
      <w:rPr>
        <w:rFonts w:ascii="Times New Roman" w:hAnsi="Times New Roman" w:hint="default"/>
        <w:b/>
        <w:i w:val="0"/>
        <w:sz w:val="24"/>
        <w:szCs w:val="24"/>
      </w:rPr>
    </w:lvl>
    <w:lvl w:ilvl="2">
      <w:start w:val="1"/>
      <w:numFmt w:val="decimal"/>
      <w:pStyle w:val="31"/>
      <w:lvlText w:val="%1.%2.%3"/>
      <w:lvlJc w:val="left"/>
      <w:pPr>
        <w:tabs>
          <w:tab w:val="num" w:pos="652"/>
        </w:tabs>
        <w:ind w:left="0" w:firstLine="0"/>
      </w:pPr>
      <w:rPr>
        <w:rFonts w:ascii="Times New Roman" w:eastAsia="宋体" w:hAnsi="Times New Roman" w:hint="default"/>
        <w:b w:val="0"/>
        <w:i w:val="0"/>
        <w:caps w:val="0"/>
        <w:strike w:val="0"/>
        <w:dstrike w:val="0"/>
        <w:outline w:val="0"/>
        <w:shadow w:val="0"/>
        <w:emboss w:val="0"/>
        <w:imprint w:val="0"/>
        <w:snapToGrid w:val="0"/>
        <w:vanish w:val="0"/>
        <w:color w:val="auto"/>
        <w:kern w:val="0"/>
        <w:sz w:val="24"/>
        <w:szCs w:val="24"/>
        <w:u w:val="none"/>
        <w:vertAlign w:val="baseline"/>
        <w:em w:val="none"/>
      </w:rPr>
    </w:lvl>
    <w:lvl w:ilvl="3">
      <w:start w:val="1"/>
      <w:numFmt w:val="decimal"/>
      <w:pStyle w:val="4"/>
      <w:lvlText w:val="%1.%2.%3.%4"/>
      <w:lvlJc w:val="left"/>
      <w:pPr>
        <w:tabs>
          <w:tab w:val="num" w:pos="822"/>
        </w:tabs>
        <w:ind w:left="0" w:firstLine="0"/>
      </w:pPr>
      <w:rPr>
        <w:rFonts w:ascii="Times New Roman" w:hAnsi="Times New Roman" w:hint="default"/>
        <w:b w:val="0"/>
        <w:i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nsid w:val="2EB060AD"/>
    <w:multiLevelType w:val="singleLevel"/>
    <w:tmpl w:val="F05A47A6"/>
    <w:lvl w:ilvl="0">
      <w:start w:val="2"/>
      <w:numFmt w:val="upperLetter"/>
      <w:lvlText w:val="%1."/>
      <w:lvlJc w:val="left"/>
      <w:pPr>
        <w:tabs>
          <w:tab w:val="num" w:pos="555"/>
        </w:tabs>
        <w:ind w:left="555" w:hanging="555"/>
      </w:pPr>
      <w:rPr>
        <w:rFonts w:hint="eastAsia"/>
      </w:rPr>
    </w:lvl>
  </w:abstractNum>
  <w:abstractNum w:abstractNumId="15">
    <w:nsid w:val="5C980290"/>
    <w:multiLevelType w:val="multilevel"/>
    <w:tmpl w:val="E08C15AE"/>
    <w:lvl w:ilvl="0">
      <w:start w:val="1"/>
      <w:numFmt w:val="decimal"/>
      <w:pStyle w:val="10"/>
      <w:lvlText w:val="%1"/>
      <w:lvlJc w:val="left"/>
      <w:pPr>
        <w:tabs>
          <w:tab w:val="num" w:pos="432"/>
        </w:tabs>
        <w:ind w:left="432" w:hanging="432"/>
      </w:pPr>
      <w:rPr>
        <w:rFonts w:eastAsia="宋体" w:hint="eastAsia"/>
        <w:b/>
        <w:i w:val="0"/>
        <w:sz w:val="26"/>
      </w:rPr>
    </w:lvl>
    <w:lvl w:ilvl="1">
      <w:start w:val="1"/>
      <w:numFmt w:val="decimal"/>
      <w:lvlText w:val="%1.%2"/>
      <w:lvlJc w:val="left"/>
      <w:pPr>
        <w:tabs>
          <w:tab w:val="num" w:pos="576"/>
        </w:tabs>
        <w:ind w:left="576" w:hanging="576"/>
      </w:pPr>
      <w:rPr>
        <w:rFonts w:eastAsia="宋体" w:hint="eastAsia"/>
        <w:b/>
        <w:i w:val="0"/>
        <w:sz w:val="26"/>
      </w:rPr>
    </w:lvl>
    <w:lvl w:ilvl="2">
      <w:start w:val="1"/>
      <w:numFmt w:val="decimal"/>
      <w:lvlText w:val="%1.%2.%3"/>
      <w:lvlJc w:val="left"/>
      <w:pPr>
        <w:tabs>
          <w:tab w:val="num" w:pos="720"/>
        </w:tabs>
        <w:ind w:left="720" w:hanging="720"/>
      </w:pPr>
      <w:rPr>
        <w:rFonts w:eastAsia="宋体" w:hint="eastAsia"/>
        <w:b w:val="0"/>
        <w:i w:val="0"/>
        <w:sz w:val="26"/>
      </w:rPr>
    </w:lvl>
    <w:lvl w:ilvl="3">
      <w:start w:val="1"/>
      <w:numFmt w:val="decimal"/>
      <w:lvlText w:val="%1.%2.%3.%4"/>
      <w:lvlJc w:val="left"/>
      <w:pPr>
        <w:tabs>
          <w:tab w:val="num" w:pos="864"/>
        </w:tabs>
        <w:ind w:left="864" w:hanging="864"/>
      </w:pPr>
      <w:rPr>
        <w:rFonts w:eastAsia="宋体" w:hint="eastAsia"/>
        <w:b w:val="0"/>
        <w:i w:val="0"/>
        <w:sz w:val="26"/>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6">
    <w:nsid w:val="79AF0B80"/>
    <w:multiLevelType w:val="hybridMultilevel"/>
    <w:tmpl w:val="E0A0D6E6"/>
    <w:lvl w:ilvl="0" w:tplc="2C96D6AA">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1"/>
  </w:num>
  <w:num w:numId="2">
    <w:abstractNumId w:val="14"/>
  </w:num>
  <w:num w:numId="3">
    <w:abstractNumId w:val="15"/>
  </w:num>
  <w:num w:numId="4">
    <w:abstractNumId w:val="13"/>
  </w:num>
  <w:num w:numId="5">
    <w:abstractNumId w:val="10"/>
  </w:num>
  <w:num w:numId="6">
    <w:abstractNumId w:val="13"/>
  </w:num>
  <w:num w:numId="7">
    <w:abstractNumId w:val="13"/>
  </w:num>
  <w:num w:numId="8">
    <w:abstractNumId w:val="13"/>
  </w:num>
  <w:num w:numId="9">
    <w:abstractNumId w:val="13"/>
  </w:num>
  <w:num w:numId="10">
    <w:abstractNumId w:val="13"/>
  </w:num>
  <w:num w:numId="11">
    <w:abstractNumId w:val="9"/>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2"/>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6"/>
  </w:num>
  <w:num w:numId="31">
    <w:abstractNumId w:val="7"/>
  </w:num>
  <w:num w:numId="32">
    <w:abstractNumId w:val="13"/>
  </w:num>
  <w:num w:numId="33">
    <w:abstractNumId w:val="12"/>
  </w:num>
  <w:num w:numId="34">
    <w:abstractNumId w:val="12"/>
    <w:lvlOverride w:ilvl="0">
      <w:startOverride w:val="1"/>
    </w:lvlOverride>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3"/>
  </w:num>
  <w:num w:numId="42">
    <w:abstractNumId w:val="13"/>
  </w:num>
  <w:num w:numId="43">
    <w:abstractNumId w:val="11"/>
  </w:num>
  <w:num w:numId="44">
    <w:abstractNumId w:val="3"/>
  </w:num>
  <w:num w:numId="45">
    <w:abstractNumId w:val="0"/>
  </w:num>
  <w:num w:numId="46">
    <w:abstractNumId w:val="8"/>
  </w:num>
  <w:num w:numId="47">
    <w:abstractNumId w:val="5"/>
  </w:num>
  <w:num w:numId="48">
    <w:abstractNumId w:val="4"/>
  </w:num>
  <w:num w:numId="49">
    <w:abstractNumId w:val="16"/>
  </w:num>
  <w:num w:numId="50">
    <w:abstractNumId w:val="1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0004"/>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32B3F"/>
    <w:rsid w:val="00000A20"/>
    <w:rsid w:val="000013B7"/>
    <w:rsid w:val="000052AE"/>
    <w:rsid w:val="00005803"/>
    <w:rsid w:val="00011C9B"/>
    <w:rsid w:val="000177DD"/>
    <w:rsid w:val="00021AA1"/>
    <w:rsid w:val="00021ECC"/>
    <w:rsid w:val="00024536"/>
    <w:rsid w:val="00024E07"/>
    <w:rsid w:val="00032C27"/>
    <w:rsid w:val="00041DC0"/>
    <w:rsid w:val="00044E5E"/>
    <w:rsid w:val="000460B8"/>
    <w:rsid w:val="000548B6"/>
    <w:rsid w:val="0005708D"/>
    <w:rsid w:val="00057265"/>
    <w:rsid w:val="00067414"/>
    <w:rsid w:val="000756BB"/>
    <w:rsid w:val="00075E90"/>
    <w:rsid w:val="00076201"/>
    <w:rsid w:val="00080848"/>
    <w:rsid w:val="00084305"/>
    <w:rsid w:val="00087AE3"/>
    <w:rsid w:val="000914C6"/>
    <w:rsid w:val="00092592"/>
    <w:rsid w:val="000A3627"/>
    <w:rsid w:val="000A6FDB"/>
    <w:rsid w:val="000B3D3E"/>
    <w:rsid w:val="000B5548"/>
    <w:rsid w:val="000B59A0"/>
    <w:rsid w:val="000C203B"/>
    <w:rsid w:val="000C64EF"/>
    <w:rsid w:val="000D61B7"/>
    <w:rsid w:val="000D621B"/>
    <w:rsid w:val="001029CE"/>
    <w:rsid w:val="00106FAC"/>
    <w:rsid w:val="001159D0"/>
    <w:rsid w:val="00134EC0"/>
    <w:rsid w:val="001365D6"/>
    <w:rsid w:val="0014011A"/>
    <w:rsid w:val="00144BA3"/>
    <w:rsid w:val="00161586"/>
    <w:rsid w:val="00164FF4"/>
    <w:rsid w:val="001651FB"/>
    <w:rsid w:val="001661CC"/>
    <w:rsid w:val="001670A4"/>
    <w:rsid w:val="001700E8"/>
    <w:rsid w:val="00173A5E"/>
    <w:rsid w:val="001853D8"/>
    <w:rsid w:val="0018612F"/>
    <w:rsid w:val="00187EB5"/>
    <w:rsid w:val="00193AE8"/>
    <w:rsid w:val="00193C4B"/>
    <w:rsid w:val="00195508"/>
    <w:rsid w:val="00195676"/>
    <w:rsid w:val="001A3487"/>
    <w:rsid w:val="001B0119"/>
    <w:rsid w:val="001B65B6"/>
    <w:rsid w:val="001C4951"/>
    <w:rsid w:val="001C7C44"/>
    <w:rsid w:val="001D0069"/>
    <w:rsid w:val="001D1AE0"/>
    <w:rsid w:val="001D671E"/>
    <w:rsid w:val="001E47D5"/>
    <w:rsid w:val="001F2C36"/>
    <w:rsid w:val="001F2CB1"/>
    <w:rsid w:val="001F38D3"/>
    <w:rsid w:val="00202367"/>
    <w:rsid w:val="00204640"/>
    <w:rsid w:val="00204E2C"/>
    <w:rsid w:val="0021047A"/>
    <w:rsid w:val="00215C7A"/>
    <w:rsid w:val="002174F0"/>
    <w:rsid w:val="00217A28"/>
    <w:rsid w:val="00234C57"/>
    <w:rsid w:val="00237117"/>
    <w:rsid w:val="002426B2"/>
    <w:rsid w:val="00242F64"/>
    <w:rsid w:val="00247BF6"/>
    <w:rsid w:val="00251FA7"/>
    <w:rsid w:val="002533E4"/>
    <w:rsid w:val="002536CD"/>
    <w:rsid w:val="00257F96"/>
    <w:rsid w:val="0026043F"/>
    <w:rsid w:val="002636E9"/>
    <w:rsid w:val="0026500B"/>
    <w:rsid w:val="00270957"/>
    <w:rsid w:val="002713BB"/>
    <w:rsid w:val="00275CA1"/>
    <w:rsid w:val="00280222"/>
    <w:rsid w:val="00282DDB"/>
    <w:rsid w:val="0028379A"/>
    <w:rsid w:val="00285F8A"/>
    <w:rsid w:val="00287DCE"/>
    <w:rsid w:val="002A2786"/>
    <w:rsid w:val="002A30F7"/>
    <w:rsid w:val="002A3228"/>
    <w:rsid w:val="002C4B4F"/>
    <w:rsid w:val="002D11F9"/>
    <w:rsid w:val="002F2AC0"/>
    <w:rsid w:val="002F6469"/>
    <w:rsid w:val="0030108B"/>
    <w:rsid w:val="00302003"/>
    <w:rsid w:val="00315106"/>
    <w:rsid w:val="00315756"/>
    <w:rsid w:val="003232E6"/>
    <w:rsid w:val="003361B1"/>
    <w:rsid w:val="00336A30"/>
    <w:rsid w:val="00343569"/>
    <w:rsid w:val="00343DD2"/>
    <w:rsid w:val="00346959"/>
    <w:rsid w:val="00347643"/>
    <w:rsid w:val="003476C6"/>
    <w:rsid w:val="0035631A"/>
    <w:rsid w:val="003620E2"/>
    <w:rsid w:val="00364470"/>
    <w:rsid w:val="003700A3"/>
    <w:rsid w:val="0037025A"/>
    <w:rsid w:val="003704A0"/>
    <w:rsid w:val="003721C5"/>
    <w:rsid w:val="00374F0C"/>
    <w:rsid w:val="00380000"/>
    <w:rsid w:val="00380669"/>
    <w:rsid w:val="00393533"/>
    <w:rsid w:val="00395788"/>
    <w:rsid w:val="003A0C0A"/>
    <w:rsid w:val="003A24F9"/>
    <w:rsid w:val="003A61B8"/>
    <w:rsid w:val="003B73FB"/>
    <w:rsid w:val="003C384A"/>
    <w:rsid w:val="003E15B1"/>
    <w:rsid w:val="003E1A51"/>
    <w:rsid w:val="003E3B6F"/>
    <w:rsid w:val="003E42AF"/>
    <w:rsid w:val="003F20F6"/>
    <w:rsid w:val="003F255C"/>
    <w:rsid w:val="003F36C3"/>
    <w:rsid w:val="003F5C6F"/>
    <w:rsid w:val="004144A6"/>
    <w:rsid w:val="0041591B"/>
    <w:rsid w:val="00420EC0"/>
    <w:rsid w:val="00420FB3"/>
    <w:rsid w:val="00422550"/>
    <w:rsid w:val="00427E0E"/>
    <w:rsid w:val="004302C7"/>
    <w:rsid w:val="0043113C"/>
    <w:rsid w:val="00431E5F"/>
    <w:rsid w:val="00433AB5"/>
    <w:rsid w:val="00433BA5"/>
    <w:rsid w:val="0043601B"/>
    <w:rsid w:val="0043671C"/>
    <w:rsid w:val="004417B3"/>
    <w:rsid w:val="004463BB"/>
    <w:rsid w:val="00446B5B"/>
    <w:rsid w:val="004473EF"/>
    <w:rsid w:val="00447EB5"/>
    <w:rsid w:val="00454FD1"/>
    <w:rsid w:val="00455A84"/>
    <w:rsid w:val="0045772E"/>
    <w:rsid w:val="004601A6"/>
    <w:rsid w:val="00461366"/>
    <w:rsid w:val="00464D37"/>
    <w:rsid w:val="00466B32"/>
    <w:rsid w:val="00466BEB"/>
    <w:rsid w:val="004727EF"/>
    <w:rsid w:val="0049592B"/>
    <w:rsid w:val="00496477"/>
    <w:rsid w:val="004A55B8"/>
    <w:rsid w:val="004B2EAD"/>
    <w:rsid w:val="004B2F63"/>
    <w:rsid w:val="004B63A2"/>
    <w:rsid w:val="004B78AE"/>
    <w:rsid w:val="004C352C"/>
    <w:rsid w:val="004C486A"/>
    <w:rsid w:val="004D00DE"/>
    <w:rsid w:val="004D059B"/>
    <w:rsid w:val="004E1F88"/>
    <w:rsid w:val="004E2F0A"/>
    <w:rsid w:val="004E3F63"/>
    <w:rsid w:val="004E458B"/>
    <w:rsid w:val="004E6F46"/>
    <w:rsid w:val="004E74CB"/>
    <w:rsid w:val="004F7306"/>
    <w:rsid w:val="00500843"/>
    <w:rsid w:val="00500BDE"/>
    <w:rsid w:val="00507B1B"/>
    <w:rsid w:val="00516B4A"/>
    <w:rsid w:val="005232C3"/>
    <w:rsid w:val="00524229"/>
    <w:rsid w:val="00526FC5"/>
    <w:rsid w:val="00533DAD"/>
    <w:rsid w:val="0053424B"/>
    <w:rsid w:val="00534B82"/>
    <w:rsid w:val="00544D7D"/>
    <w:rsid w:val="0054664D"/>
    <w:rsid w:val="00550936"/>
    <w:rsid w:val="00550D76"/>
    <w:rsid w:val="00551694"/>
    <w:rsid w:val="005573E9"/>
    <w:rsid w:val="005601F0"/>
    <w:rsid w:val="00566AD2"/>
    <w:rsid w:val="00571DCA"/>
    <w:rsid w:val="0057289D"/>
    <w:rsid w:val="00573156"/>
    <w:rsid w:val="0057532B"/>
    <w:rsid w:val="005802C3"/>
    <w:rsid w:val="00583689"/>
    <w:rsid w:val="00585867"/>
    <w:rsid w:val="00591089"/>
    <w:rsid w:val="00596F90"/>
    <w:rsid w:val="00597F5F"/>
    <w:rsid w:val="005A4F64"/>
    <w:rsid w:val="005A6BB8"/>
    <w:rsid w:val="005A746E"/>
    <w:rsid w:val="005C4F19"/>
    <w:rsid w:val="005D1E64"/>
    <w:rsid w:val="005D6307"/>
    <w:rsid w:val="005D6528"/>
    <w:rsid w:val="005E040B"/>
    <w:rsid w:val="005E6417"/>
    <w:rsid w:val="005F13F9"/>
    <w:rsid w:val="005F3278"/>
    <w:rsid w:val="005F3EDC"/>
    <w:rsid w:val="005F45D5"/>
    <w:rsid w:val="005F721B"/>
    <w:rsid w:val="00603148"/>
    <w:rsid w:val="00611364"/>
    <w:rsid w:val="00611C65"/>
    <w:rsid w:val="00616665"/>
    <w:rsid w:val="006171EF"/>
    <w:rsid w:val="0062180D"/>
    <w:rsid w:val="00621EE0"/>
    <w:rsid w:val="006248AE"/>
    <w:rsid w:val="006259BD"/>
    <w:rsid w:val="00630064"/>
    <w:rsid w:val="00636BD1"/>
    <w:rsid w:val="006407A5"/>
    <w:rsid w:val="00642A7A"/>
    <w:rsid w:val="00643FAD"/>
    <w:rsid w:val="00644C23"/>
    <w:rsid w:val="00645148"/>
    <w:rsid w:val="00656735"/>
    <w:rsid w:val="006614AB"/>
    <w:rsid w:val="00664BA3"/>
    <w:rsid w:val="00667CD0"/>
    <w:rsid w:val="00671ADC"/>
    <w:rsid w:val="00672047"/>
    <w:rsid w:val="00672E89"/>
    <w:rsid w:val="0067727B"/>
    <w:rsid w:val="0068463C"/>
    <w:rsid w:val="006857E1"/>
    <w:rsid w:val="0069165F"/>
    <w:rsid w:val="00691731"/>
    <w:rsid w:val="0069337B"/>
    <w:rsid w:val="006A2A4B"/>
    <w:rsid w:val="006A2AB0"/>
    <w:rsid w:val="006A34BF"/>
    <w:rsid w:val="006B138F"/>
    <w:rsid w:val="006C07A5"/>
    <w:rsid w:val="006C081C"/>
    <w:rsid w:val="006C6159"/>
    <w:rsid w:val="006C647B"/>
    <w:rsid w:val="006D1986"/>
    <w:rsid w:val="006D362B"/>
    <w:rsid w:val="006D46D7"/>
    <w:rsid w:val="006D7AE5"/>
    <w:rsid w:val="006E1EFC"/>
    <w:rsid w:val="006F362C"/>
    <w:rsid w:val="006F6AF3"/>
    <w:rsid w:val="006F7D93"/>
    <w:rsid w:val="007024F3"/>
    <w:rsid w:val="007057E3"/>
    <w:rsid w:val="00710F32"/>
    <w:rsid w:val="0071476F"/>
    <w:rsid w:val="00714D87"/>
    <w:rsid w:val="00715D32"/>
    <w:rsid w:val="00722920"/>
    <w:rsid w:val="0072790F"/>
    <w:rsid w:val="007326EA"/>
    <w:rsid w:val="00736ADF"/>
    <w:rsid w:val="0074519A"/>
    <w:rsid w:val="007557D2"/>
    <w:rsid w:val="00761738"/>
    <w:rsid w:val="00765A36"/>
    <w:rsid w:val="00767A74"/>
    <w:rsid w:val="00770735"/>
    <w:rsid w:val="007709A9"/>
    <w:rsid w:val="00771DAA"/>
    <w:rsid w:val="00772BBE"/>
    <w:rsid w:val="007736C0"/>
    <w:rsid w:val="00776824"/>
    <w:rsid w:val="00780CC4"/>
    <w:rsid w:val="007825AB"/>
    <w:rsid w:val="00791A5C"/>
    <w:rsid w:val="007B22B9"/>
    <w:rsid w:val="007B47E3"/>
    <w:rsid w:val="007B4919"/>
    <w:rsid w:val="007C7AF7"/>
    <w:rsid w:val="007D06B3"/>
    <w:rsid w:val="007D6827"/>
    <w:rsid w:val="007E7FD0"/>
    <w:rsid w:val="00801D8E"/>
    <w:rsid w:val="008140C2"/>
    <w:rsid w:val="00816866"/>
    <w:rsid w:val="00816A99"/>
    <w:rsid w:val="008205D1"/>
    <w:rsid w:val="00831205"/>
    <w:rsid w:val="008343AA"/>
    <w:rsid w:val="008375B9"/>
    <w:rsid w:val="00837B0A"/>
    <w:rsid w:val="00847821"/>
    <w:rsid w:val="00847BE5"/>
    <w:rsid w:val="00847F63"/>
    <w:rsid w:val="00857EE6"/>
    <w:rsid w:val="00862AB2"/>
    <w:rsid w:val="0086430E"/>
    <w:rsid w:val="00877D7D"/>
    <w:rsid w:val="00880411"/>
    <w:rsid w:val="00880F70"/>
    <w:rsid w:val="00887A6A"/>
    <w:rsid w:val="0089371C"/>
    <w:rsid w:val="00894A29"/>
    <w:rsid w:val="00895A57"/>
    <w:rsid w:val="008A61BD"/>
    <w:rsid w:val="008B40F5"/>
    <w:rsid w:val="008B57FD"/>
    <w:rsid w:val="008B5836"/>
    <w:rsid w:val="008B5905"/>
    <w:rsid w:val="008C206C"/>
    <w:rsid w:val="008D5121"/>
    <w:rsid w:val="008D7458"/>
    <w:rsid w:val="008E090E"/>
    <w:rsid w:val="008E22A6"/>
    <w:rsid w:val="008E2561"/>
    <w:rsid w:val="008E3ED1"/>
    <w:rsid w:val="008F1212"/>
    <w:rsid w:val="008F2725"/>
    <w:rsid w:val="008F2D21"/>
    <w:rsid w:val="008F6EAD"/>
    <w:rsid w:val="00902269"/>
    <w:rsid w:val="009052F6"/>
    <w:rsid w:val="00905763"/>
    <w:rsid w:val="00916891"/>
    <w:rsid w:val="00932681"/>
    <w:rsid w:val="00933082"/>
    <w:rsid w:val="00942D4F"/>
    <w:rsid w:val="009467B4"/>
    <w:rsid w:val="00950CD7"/>
    <w:rsid w:val="009606EA"/>
    <w:rsid w:val="00962A74"/>
    <w:rsid w:val="0097446E"/>
    <w:rsid w:val="009808D3"/>
    <w:rsid w:val="00983DAC"/>
    <w:rsid w:val="009851CC"/>
    <w:rsid w:val="009A2FA8"/>
    <w:rsid w:val="009A55EC"/>
    <w:rsid w:val="009C0F0D"/>
    <w:rsid w:val="009C4B58"/>
    <w:rsid w:val="009D2389"/>
    <w:rsid w:val="009D2AE7"/>
    <w:rsid w:val="009D3AC0"/>
    <w:rsid w:val="009E2186"/>
    <w:rsid w:val="009E7A1B"/>
    <w:rsid w:val="009F34C2"/>
    <w:rsid w:val="009F4D35"/>
    <w:rsid w:val="009F530E"/>
    <w:rsid w:val="00A0266A"/>
    <w:rsid w:val="00A0469D"/>
    <w:rsid w:val="00A062AA"/>
    <w:rsid w:val="00A30932"/>
    <w:rsid w:val="00A32431"/>
    <w:rsid w:val="00A343EE"/>
    <w:rsid w:val="00A36F0F"/>
    <w:rsid w:val="00A5175D"/>
    <w:rsid w:val="00A532B3"/>
    <w:rsid w:val="00A62A9B"/>
    <w:rsid w:val="00A8145A"/>
    <w:rsid w:val="00A8508A"/>
    <w:rsid w:val="00A92BE4"/>
    <w:rsid w:val="00A94073"/>
    <w:rsid w:val="00A940B4"/>
    <w:rsid w:val="00AA2728"/>
    <w:rsid w:val="00AA2B6B"/>
    <w:rsid w:val="00AA72AC"/>
    <w:rsid w:val="00AA7F39"/>
    <w:rsid w:val="00AB42EE"/>
    <w:rsid w:val="00AB6AAA"/>
    <w:rsid w:val="00AC28D8"/>
    <w:rsid w:val="00AC3FF7"/>
    <w:rsid w:val="00AC4B8A"/>
    <w:rsid w:val="00AD0B9E"/>
    <w:rsid w:val="00AD4568"/>
    <w:rsid w:val="00AD470C"/>
    <w:rsid w:val="00AD7FFB"/>
    <w:rsid w:val="00AE38DE"/>
    <w:rsid w:val="00AE4338"/>
    <w:rsid w:val="00AE437F"/>
    <w:rsid w:val="00AE55DF"/>
    <w:rsid w:val="00AE61EF"/>
    <w:rsid w:val="00AE7452"/>
    <w:rsid w:val="00AF49D4"/>
    <w:rsid w:val="00B01BC3"/>
    <w:rsid w:val="00B04E76"/>
    <w:rsid w:val="00B05600"/>
    <w:rsid w:val="00B079AF"/>
    <w:rsid w:val="00B14878"/>
    <w:rsid w:val="00B14BFA"/>
    <w:rsid w:val="00B156BD"/>
    <w:rsid w:val="00B16510"/>
    <w:rsid w:val="00B174E9"/>
    <w:rsid w:val="00B21D5C"/>
    <w:rsid w:val="00B224BA"/>
    <w:rsid w:val="00B226E8"/>
    <w:rsid w:val="00B24604"/>
    <w:rsid w:val="00B32520"/>
    <w:rsid w:val="00B32E0E"/>
    <w:rsid w:val="00B33351"/>
    <w:rsid w:val="00B33A1A"/>
    <w:rsid w:val="00B362F6"/>
    <w:rsid w:val="00B43A80"/>
    <w:rsid w:val="00B45863"/>
    <w:rsid w:val="00B5036B"/>
    <w:rsid w:val="00B60DA5"/>
    <w:rsid w:val="00B63E64"/>
    <w:rsid w:val="00B649B4"/>
    <w:rsid w:val="00B654C4"/>
    <w:rsid w:val="00B67B38"/>
    <w:rsid w:val="00B74899"/>
    <w:rsid w:val="00B80722"/>
    <w:rsid w:val="00B877C5"/>
    <w:rsid w:val="00B879F8"/>
    <w:rsid w:val="00B90F32"/>
    <w:rsid w:val="00B90FAF"/>
    <w:rsid w:val="00B94666"/>
    <w:rsid w:val="00BA1862"/>
    <w:rsid w:val="00BA22DD"/>
    <w:rsid w:val="00BB1900"/>
    <w:rsid w:val="00BB3921"/>
    <w:rsid w:val="00BC0695"/>
    <w:rsid w:val="00BC1DDC"/>
    <w:rsid w:val="00BC2968"/>
    <w:rsid w:val="00BC49CD"/>
    <w:rsid w:val="00BC6645"/>
    <w:rsid w:val="00BD2982"/>
    <w:rsid w:val="00BE35BF"/>
    <w:rsid w:val="00BE5491"/>
    <w:rsid w:val="00BE55CC"/>
    <w:rsid w:val="00BE68CD"/>
    <w:rsid w:val="00BF1193"/>
    <w:rsid w:val="00BF1347"/>
    <w:rsid w:val="00BF6096"/>
    <w:rsid w:val="00C14BFD"/>
    <w:rsid w:val="00C310E9"/>
    <w:rsid w:val="00C31F19"/>
    <w:rsid w:val="00C3497F"/>
    <w:rsid w:val="00C37CD6"/>
    <w:rsid w:val="00C46A19"/>
    <w:rsid w:val="00C508AB"/>
    <w:rsid w:val="00C5529E"/>
    <w:rsid w:val="00C5638F"/>
    <w:rsid w:val="00C65120"/>
    <w:rsid w:val="00C67F1C"/>
    <w:rsid w:val="00C70AC0"/>
    <w:rsid w:val="00C71203"/>
    <w:rsid w:val="00C84568"/>
    <w:rsid w:val="00C86A47"/>
    <w:rsid w:val="00C9225F"/>
    <w:rsid w:val="00CA0EB9"/>
    <w:rsid w:val="00CA26DD"/>
    <w:rsid w:val="00CB2EBD"/>
    <w:rsid w:val="00CB79C0"/>
    <w:rsid w:val="00CC1A91"/>
    <w:rsid w:val="00CC4933"/>
    <w:rsid w:val="00CD127C"/>
    <w:rsid w:val="00CD57FE"/>
    <w:rsid w:val="00CE1187"/>
    <w:rsid w:val="00CE188E"/>
    <w:rsid w:val="00CE6CC7"/>
    <w:rsid w:val="00CE78D5"/>
    <w:rsid w:val="00CF223B"/>
    <w:rsid w:val="00CF7992"/>
    <w:rsid w:val="00D117FA"/>
    <w:rsid w:val="00D14433"/>
    <w:rsid w:val="00D20640"/>
    <w:rsid w:val="00D25231"/>
    <w:rsid w:val="00D27F5F"/>
    <w:rsid w:val="00D32B3F"/>
    <w:rsid w:val="00D33EC7"/>
    <w:rsid w:val="00D369E1"/>
    <w:rsid w:val="00D42397"/>
    <w:rsid w:val="00D50416"/>
    <w:rsid w:val="00D50D24"/>
    <w:rsid w:val="00D55935"/>
    <w:rsid w:val="00D619A1"/>
    <w:rsid w:val="00D64500"/>
    <w:rsid w:val="00D71F7F"/>
    <w:rsid w:val="00D7300F"/>
    <w:rsid w:val="00D75FB7"/>
    <w:rsid w:val="00D7611B"/>
    <w:rsid w:val="00D7715D"/>
    <w:rsid w:val="00D82BEF"/>
    <w:rsid w:val="00D8302E"/>
    <w:rsid w:val="00D85C57"/>
    <w:rsid w:val="00D87ED9"/>
    <w:rsid w:val="00D90CC0"/>
    <w:rsid w:val="00D96826"/>
    <w:rsid w:val="00DA5043"/>
    <w:rsid w:val="00DA5C73"/>
    <w:rsid w:val="00DA63F1"/>
    <w:rsid w:val="00DB0A95"/>
    <w:rsid w:val="00DB0BEC"/>
    <w:rsid w:val="00DB4FE9"/>
    <w:rsid w:val="00DC5992"/>
    <w:rsid w:val="00DC71AC"/>
    <w:rsid w:val="00DC7C8D"/>
    <w:rsid w:val="00DD5044"/>
    <w:rsid w:val="00DD64C9"/>
    <w:rsid w:val="00DD6974"/>
    <w:rsid w:val="00DD6A88"/>
    <w:rsid w:val="00DE36C1"/>
    <w:rsid w:val="00DE7358"/>
    <w:rsid w:val="00DF0FE1"/>
    <w:rsid w:val="00DF2E8F"/>
    <w:rsid w:val="00DF70C8"/>
    <w:rsid w:val="00E013B4"/>
    <w:rsid w:val="00E050F8"/>
    <w:rsid w:val="00E0797B"/>
    <w:rsid w:val="00E07C1A"/>
    <w:rsid w:val="00E247A5"/>
    <w:rsid w:val="00E52FCD"/>
    <w:rsid w:val="00E604BA"/>
    <w:rsid w:val="00E66FC6"/>
    <w:rsid w:val="00E71BF1"/>
    <w:rsid w:val="00E72C3B"/>
    <w:rsid w:val="00E74CAC"/>
    <w:rsid w:val="00E75734"/>
    <w:rsid w:val="00E80EB6"/>
    <w:rsid w:val="00E83C84"/>
    <w:rsid w:val="00E85BF2"/>
    <w:rsid w:val="00E85CF5"/>
    <w:rsid w:val="00E85E4B"/>
    <w:rsid w:val="00E87D9A"/>
    <w:rsid w:val="00E91D74"/>
    <w:rsid w:val="00EA12B0"/>
    <w:rsid w:val="00EA280C"/>
    <w:rsid w:val="00EA2960"/>
    <w:rsid w:val="00EA7CDB"/>
    <w:rsid w:val="00EB36C5"/>
    <w:rsid w:val="00EB4F20"/>
    <w:rsid w:val="00EB766C"/>
    <w:rsid w:val="00EB7773"/>
    <w:rsid w:val="00ED3FF3"/>
    <w:rsid w:val="00ED7093"/>
    <w:rsid w:val="00ED7312"/>
    <w:rsid w:val="00EE1C84"/>
    <w:rsid w:val="00EE2EB6"/>
    <w:rsid w:val="00EF0D0D"/>
    <w:rsid w:val="00EF29C2"/>
    <w:rsid w:val="00EF64F5"/>
    <w:rsid w:val="00F01764"/>
    <w:rsid w:val="00F07183"/>
    <w:rsid w:val="00F07B8E"/>
    <w:rsid w:val="00F100E3"/>
    <w:rsid w:val="00F11237"/>
    <w:rsid w:val="00F1330A"/>
    <w:rsid w:val="00F145EE"/>
    <w:rsid w:val="00F146FA"/>
    <w:rsid w:val="00F153FF"/>
    <w:rsid w:val="00F15623"/>
    <w:rsid w:val="00F20E45"/>
    <w:rsid w:val="00F2159A"/>
    <w:rsid w:val="00F226F1"/>
    <w:rsid w:val="00F2506A"/>
    <w:rsid w:val="00F3171F"/>
    <w:rsid w:val="00F3309F"/>
    <w:rsid w:val="00F35180"/>
    <w:rsid w:val="00F37739"/>
    <w:rsid w:val="00F44816"/>
    <w:rsid w:val="00F450BE"/>
    <w:rsid w:val="00F56ADB"/>
    <w:rsid w:val="00F63C6D"/>
    <w:rsid w:val="00F70077"/>
    <w:rsid w:val="00F70549"/>
    <w:rsid w:val="00F717FE"/>
    <w:rsid w:val="00F71F2C"/>
    <w:rsid w:val="00F74E98"/>
    <w:rsid w:val="00F76034"/>
    <w:rsid w:val="00F81877"/>
    <w:rsid w:val="00F8722C"/>
    <w:rsid w:val="00F901B1"/>
    <w:rsid w:val="00F92420"/>
    <w:rsid w:val="00F9584E"/>
    <w:rsid w:val="00FA17E6"/>
    <w:rsid w:val="00FA7CBD"/>
    <w:rsid w:val="00FB3250"/>
    <w:rsid w:val="00FB43A1"/>
    <w:rsid w:val="00FB5A61"/>
    <w:rsid w:val="00FC2327"/>
    <w:rsid w:val="00FC3EC0"/>
    <w:rsid w:val="00FE0FD3"/>
    <w:rsid w:val="00FE2D5E"/>
    <w:rsid w:val="00FE669C"/>
    <w:rsid w:val="00FF1F45"/>
    <w:rsid w:val="00FF45C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qFormat="1"/>
    <w:lsdException w:name="heading 8" w:semiHidden="1" w:unhideWhenUsed="1" w:qFormat="1"/>
    <w:lsdException w:name="heading 9" w:semiHidden="1" w:unhideWhenUsed="1" w:qFormat="1"/>
    <w:lsdException w:name="caption" w:semiHidden="1" w:unhideWhenUsed="1" w:qFormat="1"/>
    <w:lsdException w:name="List Bullet 2" w:uiPriority="99"/>
    <w:lsdException w:name="List Number 3"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EA7CDB"/>
    <w:pPr>
      <w:widowControl w:val="0"/>
      <w:jc w:val="both"/>
    </w:pPr>
    <w:rPr>
      <w:kern w:val="2"/>
      <w:sz w:val="21"/>
      <w:szCs w:val="24"/>
    </w:rPr>
  </w:style>
  <w:style w:type="paragraph" w:styleId="1">
    <w:name w:val="heading 1"/>
    <w:aliases w:val="一级标题，黑粗,一级标题，黑粗，三号，序号,Char,章,河石1,H1,H11,H12,章标题,一、,河石11,H13,H111,H121,章标题1,一、1,河石12,H14,H112,H122,章标题2,一、2,1.,报告－章,一级标题(章),一级标题,书名,第一章,章标题 1,b1,h1,1st level,Section Head,l1,my标题1,Part,chap,第A章,第*部分,式样b,标题 1XW,H12 Char,章节标题,-*+,标题 11,11 Char,bt1"/>
    <w:basedOn w:val="a"/>
    <w:next w:val="a"/>
    <w:autoRedefine/>
    <w:uiPriority w:val="9"/>
    <w:qFormat/>
    <w:rsid w:val="00B80722"/>
    <w:pPr>
      <w:numPr>
        <w:numId w:val="10"/>
      </w:numPr>
      <w:adjustRightInd w:val="0"/>
      <w:snapToGrid w:val="0"/>
      <w:spacing w:line="460" w:lineRule="exact"/>
      <w:jc w:val="left"/>
      <w:outlineLvl w:val="0"/>
    </w:pPr>
    <w:rPr>
      <w:rFonts w:eastAsia="黑体" w:cs="Arial"/>
      <w:b/>
      <w:bCs/>
      <w:snapToGrid w:val="0"/>
      <w:kern w:val="0"/>
      <w:sz w:val="24"/>
      <w:szCs w:val="32"/>
    </w:rPr>
  </w:style>
  <w:style w:type="paragraph" w:styleId="20">
    <w:name w:val="heading 2"/>
    <w:aliases w:val="标题2,标题 2 Char Char Char Char Char Char Char Char Char Char Char Char Char Char Char Char Char Char Char Char Char Char Char Char Char Char Char Char Char,Heading 2 Hidden,Heading 2 CCBS,heading 2,H2,sect 1.2,H21,R2,h2,Level 2 Topic Heading,l2,prop2"/>
    <w:basedOn w:val="a"/>
    <w:next w:val="a"/>
    <w:link w:val="2Char"/>
    <w:autoRedefine/>
    <w:qFormat/>
    <w:rsid w:val="00B80722"/>
    <w:pPr>
      <w:numPr>
        <w:ilvl w:val="1"/>
        <w:numId w:val="10"/>
      </w:numPr>
      <w:adjustRightInd w:val="0"/>
      <w:snapToGrid w:val="0"/>
      <w:spacing w:beforeLines="10" w:line="460" w:lineRule="exact"/>
      <w:jc w:val="left"/>
      <w:outlineLvl w:val="1"/>
    </w:pPr>
    <w:rPr>
      <w:rFonts w:eastAsia="黑体"/>
      <w:b/>
      <w:snapToGrid w:val="0"/>
      <w:color w:val="000000"/>
      <w:kern w:val="0"/>
      <w:sz w:val="24"/>
    </w:rPr>
  </w:style>
  <w:style w:type="paragraph" w:styleId="31">
    <w:name w:val="heading 3"/>
    <w:aliases w:val="标题 3 Char1,标题 3 Char Char,H3,Heading 3 - old,标题 3 Char Char Char Char,标题 3 Char Char Char Char Char,1.1.1,条,三级标题，黑粗，四号，序号,三级标题,h3 sub heading,B Head,条标题1.1.1,三级标题1,三级标题2,三级标题3,三级标题4,三级标题5,标题 3 Char2,三级标题6,三级标题7,标题 3 Char3,三级标题8,标题 3 Char4,三级标题9,3,h"/>
    <w:basedOn w:val="a"/>
    <w:next w:val="a"/>
    <w:autoRedefine/>
    <w:uiPriority w:val="9"/>
    <w:qFormat/>
    <w:rsid w:val="00B80722"/>
    <w:pPr>
      <w:numPr>
        <w:ilvl w:val="2"/>
        <w:numId w:val="10"/>
      </w:numPr>
      <w:adjustRightInd w:val="0"/>
      <w:snapToGrid w:val="0"/>
      <w:spacing w:beforeLines="10" w:line="460" w:lineRule="exact"/>
      <w:jc w:val="left"/>
      <w:outlineLvl w:val="2"/>
    </w:pPr>
    <w:rPr>
      <w:snapToGrid w:val="0"/>
      <w:kern w:val="0"/>
      <w:sz w:val="24"/>
      <w:szCs w:val="26"/>
    </w:rPr>
  </w:style>
  <w:style w:type="paragraph" w:styleId="4">
    <w:name w:val="heading 4"/>
    <w:aliases w:val="1.1.1.1标题 4,4,1.1.1.1,标题 4.1.1.1.1,款,四级标题，黑粗，小四，序号,H4,h4 sub sub heading,河石管道4,H41,小小节,河石管道41,H42,H411,小小节1,河石管道42,H43,H412,小小节2,段标题,流林,四级标题,四级标题 4,(),四,款标题1.1.1.1,L4,Minor Heading,二级子标题,河石管道43,H44,H413,小小节3,河石管道411,H421,H4111,小小节11,H431,东明_小节2"/>
    <w:basedOn w:val="a"/>
    <w:next w:val="a"/>
    <w:autoRedefine/>
    <w:uiPriority w:val="9"/>
    <w:qFormat/>
    <w:rsid w:val="00B80722"/>
    <w:pPr>
      <w:numPr>
        <w:ilvl w:val="3"/>
        <w:numId w:val="10"/>
      </w:numPr>
      <w:adjustRightInd w:val="0"/>
      <w:snapToGrid w:val="0"/>
      <w:spacing w:beforeLines="10" w:line="460" w:lineRule="exact"/>
      <w:jc w:val="left"/>
      <w:outlineLvl w:val="3"/>
    </w:pPr>
    <w:rPr>
      <w:bCs/>
      <w:snapToGrid w:val="0"/>
      <w:kern w:val="0"/>
      <w:sz w:val="24"/>
      <w:szCs w:val="26"/>
    </w:rPr>
  </w:style>
  <w:style w:type="paragraph" w:styleId="5">
    <w:name w:val="heading 5"/>
    <w:basedOn w:val="a"/>
    <w:next w:val="a"/>
    <w:qFormat/>
    <w:rsid w:val="00EA7CDB"/>
    <w:pPr>
      <w:keepNext/>
      <w:numPr>
        <w:ilvl w:val="2"/>
        <w:numId w:val="1"/>
      </w:numPr>
      <w:spacing w:line="460" w:lineRule="exact"/>
      <w:outlineLvl w:val="4"/>
    </w:pPr>
    <w:rPr>
      <w:sz w:val="26"/>
    </w:rPr>
  </w:style>
  <w:style w:type="paragraph" w:styleId="6">
    <w:name w:val="heading 6"/>
    <w:basedOn w:val="a"/>
    <w:next w:val="a"/>
    <w:rsid w:val="00D85C57"/>
    <w:pPr>
      <w:numPr>
        <w:numId w:val="5"/>
      </w:numPr>
      <w:adjustRightInd w:val="0"/>
      <w:snapToGrid w:val="0"/>
      <w:spacing w:beforeLines="10" w:line="460" w:lineRule="exact"/>
      <w:outlineLvl w:val="5"/>
    </w:pPr>
    <w:rPr>
      <w:rFonts w:ascii="ˎ̥" w:hAnsi="ˎ̥"/>
      <w:color w:val="000000"/>
      <w:kern w:val="0"/>
      <w:sz w:val="24"/>
      <w:szCs w:val="26"/>
    </w:rPr>
  </w:style>
  <w:style w:type="paragraph" w:styleId="7">
    <w:name w:val="heading 7"/>
    <w:basedOn w:val="a"/>
    <w:next w:val="a0"/>
    <w:rsid w:val="00EA7CDB"/>
    <w:pPr>
      <w:keepNext/>
      <w:tabs>
        <w:tab w:val="num" w:pos="360"/>
        <w:tab w:val="left" w:pos="600"/>
      </w:tabs>
      <w:adjustRightInd w:val="0"/>
      <w:spacing w:line="480" w:lineRule="exact"/>
      <w:ind w:left="555" w:hanging="555"/>
      <w:textAlignment w:val="baseline"/>
      <w:outlineLvl w:val="6"/>
    </w:pPr>
    <w:rPr>
      <w:spacing w:val="4"/>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EA7CDB"/>
    <w:pPr>
      <w:ind w:firstLine="420"/>
    </w:pPr>
    <w:rPr>
      <w:szCs w:val="20"/>
    </w:rPr>
  </w:style>
  <w:style w:type="paragraph" w:styleId="a4">
    <w:name w:val="Body Text"/>
    <w:basedOn w:val="a"/>
    <w:link w:val="Char"/>
    <w:rsid w:val="00EA7CDB"/>
    <w:rPr>
      <w:sz w:val="28"/>
      <w:szCs w:val="20"/>
      <w:lang/>
    </w:rPr>
  </w:style>
  <w:style w:type="paragraph" w:styleId="a5">
    <w:name w:val="Date"/>
    <w:basedOn w:val="a"/>
    <w:next w:val="a"/>
    <w:rsid w:val="00EA7CDB"/>
    <w:rPr>
      <w:sz w:val="26"/>
      <w:szCs w:val="20"/>
    </w:rPr>
  </w:style>
  <w:style w:type="paragraph" w:styleId="a6">
    <w:name w:val="Body Text Indent"/>
    <w:basedOn w:val="a"/>
    <w:link w:val="Char0"/>
    <w:rsid w:val="00EA7CDB"/>
    <w:pPr>
      <w:ind w:firstLine="570"/>
    </w:pPr>
    <w:rPr>
      <w:sz w:val="28"/>
      <w:szCs w:val="20"/>
      <w:lang/>
    </w:rPr>
  </w:style>
  <w:style w:type="paragraph" w:styleId="21">
    <w:name w:val="Body Text Indent 2"/>
    <w:basedOn w:val="a"/>
    <w:rsid w:val="00EA7CDB"/>
    <w:pPr>
      <w:adjustRightInd w:val="0"/>
      <w:snapToGrid w:val="0"/>
      <w:spacing w:line="520" w:lineRule="exact"/>
      <w:ind w:firstLine="520"/>
    </w:pPr>
    <w:rPr>
      <w:rFonts w:ascii="宋体" w:hAnsi="宋体"/>
      <w:spacing w:val="6"/>
      <w:sz w:val="26"/>
    </w:rPr>
  </w:style>
  <w:style w:type="paragraph" w:styleId="32">
    <w:name w:val="Body Text Indent 3"/>
    <w:basedOn w:val="a"/>
    <w:rsid w:val="00EA7CDB"/>
    <w:pPr>
      <w:spacing w:line="520" w:lineRule="exact"/>
      <w:ind w:firstLineChars="200" w:firstLine="520"/>
    </w:pPr>
    <w:rPr>
      <w:rFonts w:ascii="宋体" w:hAnsi="宋体"/>
      <w:sz w:val="26"/>
    </w:rPr>
  </w:style>
  <w:style w:type="paragraph" w:styleId="22">
    <w:name w:val="Body Text 2"/>
    <w:basedOn w:val="a"/>
    <w:rsid w:val="00EA7CDB"/>
    <w:pPr>
      <w:spacing w:line="460" w:lineRule="exact"/>
    </w:pPr>
    <w:rPr>
      <w:sz w:val="26"/>
      <w:szCs w:val="20"/>
    </w:rPr>
  </w:style>
  <w:style w:type="paragraph" w:styleId="a7">
    <w:name w:val="header"/>
    <w:aliases w:val="页眉1,页眉2,页眉2.,g"/>
    <w:basedOn w:val="a"/>
    <w:link w:val="Char1"/>
    <w:rsid w:val="00EA7CDB"/>
    <w:pPr>
      <w:pBdr>
        <w:bottom w:val="single" w:sz="6" w:space="1" w:color="auto"/>
      </w:pBdr>
      <w:tabs>
        <w:tab w:val="center" w:pos="4153"/>
        <w:tab w:val="right" w:pos="8306"/>
      </w:tabs>
      <w:snapToGrid w:val="0"/>
      <w:jc w:val="center"/>
    </w:pPr>
    <w:rPr>
      <w:sz w:val="18"/>
      <w:szCs w:val="20"/>
      <w:lang/>
    </w:rPr>
  </w:style>
  <w:style w:type="character" w:styleId="a8">
    <w:name w:val="page number"/>
    <w:basedOn w:val="a1"/>
    <w:rsid w:val="00EA7CDB"/>
  </w:style>
  <w:style w:type="paragraph" w:styleId="a9">
    <w:name w:val="footer"/>
    <w:basedOn w:val="a"/>
    <w:link w:val="Char2"/>
    <w:rsid w:val="00EA7CDB"/>
    <w:pPr>
      <w:tabs>
        <w:tab w:val="center" w:pos="4153"/>
        <w:tab w:val="right" w:pos="8306"/>
      </w:tabs>
      <w:snapToGrid w:val="0"/>
      <w:jc w:val="left"/>
    </w:pPr>
    <w:rPr>
      <w:sz w:val="18"/>
      <w:szCs w:val="18"/>
      <w:lang/>
    </w:rPr>
  </w:style>
  <w:style w:type="paragraph" w:customStyle="1" w:styleId="xl32">
    <w:name w:val="xl32"/>
    <w:basedOn w:val="a"/>
    <w:rsid w:val="00EA7CDB"/>
    <w:pPr>
      <w:widowControl/>
      <w:pBdr>
        <w:right w:val="single" w:sz="4" w:space="0" w:color="auto"/>
      </w:pBdr>
      <w:spacing w:before="100" w:beforeAutospacing="1" w:after="100" w:afterAutospacing="1"/>
      <w:jc w:val="center"/>
      <w:textAlignment w:val="center"/>
    </w:pPr>
    <w:rPr>
      <w:kern w:val="0"/>
      <w:sz w:val="26"/>
      <w:szCs w:val="26"/>
    </w:rPr>
  </w:style>
  <w:style w:type="paragraph" w:customStyle="1" w:styleId="font5">
    <w:name w:val="font5"/>
    <w:basedOn w:val="a"/>
    <w:rsid w:val="00EA7CDB"/>
    <w:pPr>
      <w:widowControl/>
      <w:spacing w:before="100" w:beforeAutospacing="1" w:after="100" w:afterAutospacing="1"/>
      <w:jc w:val="left"/>
    </w:pPr>
    <w:rPr>
      <w:kern w:val="0"/>
      <w:sz w:val="26"/>
      <w:szCs w:val="26"/>
    </w:rPr>
  </w:style>
  <w:style w:type="paragraph" w:customStyle="1" w:styleId="xl30">
    <w:name w:val="xl30"/>
    <w:basedOn w:val="a"/>
    <w:rsid w:val="00EA7CDB"/>
    <w:pPr>
      <w:widowControl/>
      <w:pBdr>
        <w:bottom w:val="single" w:sz="4" w:space="0" w:color="auto"/>
        <w:right w:val="single" w:sz="4" w:space="0" w:color="auto"/>
      </w:pBdr>
      <w:spacing w:before="100" w:beforeAutospacing="1" w:after="100" w:afterAutospacing="1"/>
    </w:pPr>
    <w:rPr>
      <w:rFonts w:eastAsia="Arial Unicode MS"/>
      <w:kern w:val="0"/>
      <w:szCs w:val="21"/>
    </w:rPr>
  </w:style>
  <w:style w:type="paragraph" w:customStyle="1" w:styleId="xl39">
    <w:name w:val="xl39"/>
    <w:basedOn w:val="a"/>
    <w:rsid w:val="00EA7CD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Cs w:val="21"/>
    </w:rPr>
  </w:style>
  <w:style w:type="paragraph" w:customStyle="1" w:styleId="xl47">
    <w:name w:val="xl47"/>
    <w:basedOn w:val="a"/>
    <w:rsid w:val="00EA7CDB"/>
    <w:pPr>
      <w:widowControl/>
      <w:pBdr>
        <w:bottom w:val="single" w:sz="4" w:space="0" w:color="auto"/>
        <w:right w:val="single" w:sz="4" w:space="0" w:color="auto"/>
      </w:pBdr>
      <w:spacing w:before="100" w:beforeAutospacing="1" w:after="100" w:afterAutospacing="1"/>
      <w:jc w:val="center"/>
      <w:textAlignment w:val="center"/>
    </w:pPr>
    <w:rPr>
      <w:rFonts w:eastAsia="Arial Unicode MS"/>
      <w:kern w:val="0"/>
      <w:sz w:val="20"/>
      <w:szCs w:val="20"/>
    </w:rPr>
  </w:style>
  <w:style w:type="paragraph" w:customStyle="1" w:styleId="11">
    <w:name w:val="批注框文本1"/>
    <w:basedOn w:val="a"/>
    <w:semiHidden/>
    <w:rsid w:val="00EA7CDB"/>
    <w:rPr>
      <w:sz w:val="18"/>
      <w:szCs w:val="18"/>
    </w:rPr>
  </w:style>
  <w:style w:type="paragraph" w:styleId="23">
    <w:name w:val="toc 2"/>
    <w:basedOn w:val="a"/>
    <w:next w:val="a"/>
    <w:autoRedefine/>
    <w:semiHidden/>
    <w:rsid w:val="00EA7CDB"/>
    <w:pPr>
      <w:snapToGrid w:val="0"/>
      <w:spacing w:line="440" w:lineRule="exact"/>
    </w:pPr>
    <w:rPr>
      <w:b/>
      <w:bCs/>
      <w:sz w:val="24"/>
    </w:rPr>
  </w:style>
  <w:style w:type="paragraph" w:styleId="10">
    <w:name w:val="toc 1"/>
    <w:basedOn w:val="a"/>
    <w:next w:val="a"/>
    <w:autoRedefine/>
    <w:semiHidden/>
    <w:rsid w:val="00EA7CDB"/>
    <w:pPr>
      <w:numPr>
        <w:numId w:val="3"/>
      </w:numPr>
      <w:spacing w:before="60" w:line="480" w:lineRule="exact"/>
    </w:pPr>
  </w:style>
  <w:style w:type="paragraph" w:styleId="aa">
    <w:name w:val="Plain Text"/>
    <w:aliases w:val="普通文字1"/>
    <w:basedOn w:val="a"/>
    <w:rsid w:val="00EA7CDB"/>
    <w:rPr>
      <w:rFonts w:ascii="宋体" w:hAnsi="Courier New" w:cs="Courier New"/>
      <w:szCs w:val="21"/>
    </w:rPr>
  </w:style>
  <w:style w:type="paragraph" w:customStyle="1" w:styleId="Web1">
    <w:name w:val="普通(Web)1"/>
    <w:basedOn w:val="a"/>
    <w:rsid w:val="00EA7CDB"/>
    <w:pPr>
      <w:widowControl/>
      <w:spacing w:before="100" w:beforeAutospacing="1" w:after="100" w:afterAutospacing="1" w:line="226" w:lineRule="atLeast"/>
      <w:jc w:val="left"/>
    </w:pPr>
    <w:rPr>
      <w:rFonts w:ascii="宋体" w:hAnsi="宋体" w:cs="宋体"/>
      <w:kern w:val="0"/>
      <w:sz w:val="17"/>
      <w:szCs w:val="17"/>
    </w:rPr>
  </w:style>
  <w:style w:type="paragraph" w:customStyle="1" w:styleId="font6">
    <w:name w:val="font6"/>
    <w:basedOn w:val="a"/>
    <w:rsid w:val="00EA7CDB"/>
    <w:pPr>
      <w:widowControl/>
      <w:spacing w:before="100" w:beforeAutospacing="1" w:after="100" w:afterAutospacing="1"/>
      <w:jc w:val="left"/>
    </w:pPr>
    <w:rPr>
      <w:rFonts w:eastAsia="Arial Unicode MS"/>
      <w:kern w:val="0"/>
      <w:sz w:val="26"/>
      <w:szCs w:val="26"/>
    </w:rPr>
  </w:style>
  <w:style w:type="character" w:styleId="ab">
    <w:name w:val="annotation reference"/>
    <w:semiHidden/>
    <w:rsid w:val="00EA7CDB"/>
    <w:rPr>
      <w:sz w:val="21"/>
      <w:szCs w:val="21"/>
    </w:rPr>
  </w:style>
  <w:style w:type="character" w:customStyle="1" w:styleId="13">
    <w:name w:val="样式 13 磅 加粗"/>
    <w:rsid w:val="00EA7CDB"/>
    <w:rPr>
      <w:rFonts w:ascii="Times New Roman" w:hAnsi="Times New Roman"/>
      <w:b/>
      <w:bCs/>
      <w:sz w:val="26"/>
    </w:rPr>
  </w:style>
  <w:style w:type="character" w:customStyle="1" w:styleId="130">
    <w:name w:val="样式 宋体 13 磅"/>
    <w:rsid w:val="00EA7CDB"/>
    <w:rPr>
      <w:rFonts w:ascii="Times New Roman" w:hAnsi="Times New Roman"/>
      <w:sz w:val="26"/>
    </w:rPr>
  </w:style>
  <w:style w:type="paragraph" w:customStyle="1" w:styleId="font7">
    <w:name w:val="font7"/>
    <w:basedOn w:val="a"/>
    <w:rsid w:val="00EA7CDB"/>
    <w:pPr>
      <w:widowControl/>
      <w:spacing w:before="100" w:beforeAutospacing="1" w:after="100" w:afterAutospacing="1"/>
      <w:jc w:val="left"/>
    </w:pPr>
    <w:rPr>
      <w:rFonts w:ascii="宋体" w:hAnsi="宋体" w:hint="eastAsia"/>
      <w:kern w:val="0"/>
      <w:sz w:val="26"/>
      <w:szCs w:val="26"/>
    </w:rPr>
  </w:style>
  <w:style w:type="paragraph" w:customStyle="1" w:styleId="xl27">
    <w:name w:val="xl27"/>
    <w:basedOn w:val="a"/>
    <w:rsid w:val="00EA7CDB"/>
    <w:pPr>
      <w:widowControl/>
      <w:pBdr>
        <w:bottom w:val="single" w:sz="4" w:space="0" w:color="auto"/>
        <w:right w:val="single" w:sz="4" w:space="0" w:color="auto"/>
      </w:pBdr>
      <w:spacing w:before="100" w:beforeAutospacing="1" w:after="100" w:afterAutospacing="1"/>
    </w:pPr>
    <w:rPr>
      <w:rFonts w:ascii="Arial Unicode MS" w:eastAsia="Arial Unicode MS" w:hAnsi="Arial Unicode MS"/>
      <w:kern w:val="0"/>
      <w:sz w:val="26"/>
      <w:szCs w:val="26"/>
    </w:rPr>
  </w:style>
  <w:style w:type="paragraph" w:customStyle="1" w:styleId="xl28">
    <w:name w:val="xl28"/>
    <w:basedOn w:val="a"/>
    <w:rsid w:val="00EA7CDB"/>
    <w:pPr>
      <w:widowControl/>
      <w:pBdr>
        <w:bottom w:val="single" w:sz="4" w:space="0" w:color="auto"/>
        <w:right w:val="single" w:sz="4" w:space="0" w:color="auto"/>
      </w:pBdr>
      <w:spacing w:before="100" w:beforeAutospacing="1" w:after="100" w:afterAutospacing="1"/>
    </w:pPr>
    <w:rPr>
      <w:rFonts w:eastAsia="Arial Unicode MS"/>
      <w:kern w:val="0"/>
      <w:sz w:val="26"/>
      <w:szCs w:val="26"/>
    </w:rPr>
  </w:style>
  <w:style w:type="paragraph" w:customStyle="1" w:styleId="xl29">
    <w:name w:val="xl29"/>
    <w:basedOn w:val="a"/>
    <w:rsid w:val="00EA7CDB"/>
    <w:pPr>
      <w:widowControl/>
      <w:pBdr>
        <w:bottom w:val="single" w:sz="4" w:space="0" w:color="auto"/>
        <w:right w:val="single" w:sz="4" w:space="0" w:color="auto"/>
      </w:pBdr>
      <w:spacing w:before="100" w:beforeAutospacing="1" w:after="100" w:afterAutospacing="1"/>
    </w:pPr>
    <w:rPr>
      <w:rFonts w:ascii="Arial Unicode MS" w:eastAsia="Arial Unicode MS" w:hAnsi="Arial Unicode MS"/>
      <w:kern w:val="0"/>
      <w:sz w:val="26"/>
      <w:szCs w:val="26"/>
    </w:rPr>
  </w:style>
  <w:style w:type="paragraph" w:customStyle="1" w:styleId="xl31">
    <w:name w:val="xl31"/>
    <w:basedOn w:val="a"/>
    <w:rsid w:val="00EA7CDB"/>
    <w:pPr>
      <w:widowControl/>
      <w:pBdr>
        <w:bottom w:val="single" w:sz="4" w:space="0" w:color="auto"/>
        <w:right w:val="single" w:sz="4" w:space="0" w:color="auto"/>
      </w:pBdr>
      <w:spacing w:before="100" w:beforeAutospacing="1" w:after="100" w:afterAutospacing="1"/>
    </w:pPr>
    <w:rPr>
      <w:rFonts w:eastAsia="Arial Unicode MS"/>
      <w:kern w:val="0"/>
      <w:sz w:val="26"/>
      <w:szCs w:val="26"/>
    </w:rPr>
  </w:style>
  <w:style w:type="paragraph" w:customStyle="1" w:styleId="xl33">
    <w:name w:val="xl33"/>
    <w:basedOn w:val="a"/>
    <w:rsid w:val="00EA7CDB"/>
    <w:pPr>
      <w:widowControl/>
      <w:pBdr>
        <w:top w:val="single" w:sz="4" w:space="0" w:color="auto"/>
        <w:left w:val="single" w:sz="4" w:space="0" w:color="auto"/>
        <w:right w:val="single" w:sz="4" w:space="0" w:color="auto"/>
      </w:pBdr>
      <w:spacing w:before="100" w:beforeAutospacing="1" w:after="100" w:afterAutospacing="1"/>
    </w:pPr>
    <w:rPr>
      <w:rFonts w:eastAsia="Arial Unicode MS"/>
      <w:kern w:val="0"/>
      <w:sz w:val="26"/>
      <w:szCs w:val="26"/>
    </w:rPr>
  </w:style>
  <w:style w:type="paragraph" w:customStyle="1" w:styleId="xl34">
    <w:name w:val="xl34"/>
    <w:basedOn w:val="a"/>
    <w:rsid w:val="00EA7CDB"/>
    <w:pPr>
      <w:widowControl/>
      <w:pBdr>
        <w:left w:val="single" w:sz="4" w:space="0" w:color="auto"/>
        <w:bottom w:val="single" w:sz="4" w:space="0" w:color="auto"/>
        <w:right w:val="single" w:sz="4" w:space="0" w:color="auto"/>
      </w:pBdr>
      <w:spacing w:before="100" w:beforeAutospacing="1" w:after="100" w:afterAutospacing="1"/>
    </w:pPr>
    <w:rPr>
      <w:rFonts w:eastAsia="Arial Unicode MS"/>
      <w:kern w:val="0"/>
      <w:sz w:val="26"/>
      <w:szCs w:val="26"/>
    </w:rPr>
  </w:style>
  <w:style w:type="paragraph" w:customStyle="1" w:styleId="xl35">
    <w:name w:val="xl35"/>
    <w:basedOn w:val="a"/>
    <w:rsid w:val="00EA7CDB"/>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kern w:val="0"/>
      <w:sz w:val="26"/>
      <w:szCs w:val="26"/>
    </w:rPr>
  </w:style>
  <w:style w:type="paragraph" w:customStyle="1" w:styleId="xl36">
    <w:name w:val="xl36"/>
    <w:basedOn w:val="a"/>
    <w:rsid w:val="00EA7CDB"/>
    <w:pPr>
      <w:widowControl/>
      <w:pBdr>
        <w:bottom w:val="single" w:sz="4" w:space="0" w:color="auto"/>
        <w:right w:val="single" w:sz="4" w:space="0" w:color="auto"/>
      </w:pBdr>
      <w:spacing w:before="100" w:beforeAutospacing="1" w:after="100" w:afterAutospacing="1"/>
    </w:pPr>
    <w:rPr>
      <w:rFonts w:ascii="Arial Narrow" w:eastAsia="Arial Unicode MS" w:hAnsi="Arial Narrow"/>
      <w:kern w:val="0"/>
      <w:sz w:val="26"/>
      <w:szCs w:val="26"/>
    </w:rPr>
  </w:style>
  <w:style w:type="paragraph" w:customStyle="1" w:styleId="xl37">
    <w:name w:val="xl37"/>
    <w:basedOn w:val="a"/>
    <w:rsid w:val="00EA7CDB"/>
    <w:pPr>
      <w:widowControl/>
      <w:pBdr>
        <w:top w:val="single" w:sz="4" w:space="0" w:color="auto"/>
        <w:left w:val="single" w:sz="4" w:space="0" w:color="auto"/>
        <w:right w:val="single" w:sz="4" w:space="0" w:color="auto"/>
      </w:pBdr>
      <w:spacing w:before="100" w:beforeAutospacing="1" w:after="100" w:afterAutospacing="1"/>
      <w:jc w:val="center"/>
    </w:pPr>
    <w:rPr>
      <w:rFonts w:eastAsia="Arial Unicode MS"/>
      <w:kern w:val="0"/>
      <w:sz w:val="26"/>
      <w:szCs w:val="26"/>
    </w:rPr>
  </w:style>
  <w:style w:type="paragraph" w:customStyle="1" w:styleId="xl38">
    <w:name w:val="xl38"/>
    <w:basedOn w:val="a"/>
    <w:rsid w:val="00EA7CDB"/>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6"/>
      <w:szCs w:val="26"/>
    </w:rPr>
  </w:style>
  <w:style w:type="paragraph" w:customStyle="1" w:styleId="xl40">
    <w:name w:val="xl40"/>
    <w:basedOn w:val="a"/>
    <w:rsid w:val="00EA7C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xl41">
    <w:name w:val="xl41"/>
    <w:basedOn w:val="a"/>
    <w:rsid w:val="00EA7CD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xl42">
    <w:name w:val="xl42"/>
    <w:basedOn w:val="a"/>
    <w:rsid w:val="00EA7CD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Cs w:val="21"/>
    </w:rPr>
  </w:style>
  <w:style w:type="paragraph" w:customStyle="1" w:styleId="xl43">
    <w:name w:val="xl43"/>
    <w:basedOn w:val="a"/>
    <w:rsid w:val="00EA7CD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xl44">
    <w:name w:val="xl44"/>
    <w:basedOn w:val="a"/>
    <w:rsid w:val="00EA7CDB"/>
    <w:pPr>
      <w:widowControl/>
      <w:pBdr>
        <w:bottom w:val="single" w:sz="4" w:space="0" w:color="auto"/>
        <w:right w:val="single" w:sz="4" w:space="0" w:color="auto"/>
      </w:pBdr>
      <w:spacing w:before="100" w:beforeAutospacing="1" w:after="100" w:afterAutospacing="1"/>
      <w:jc w:val="center"/>
    </w:pPr>
    <w:rPr>
      <w:rFonts w:eastAsia="Arial Unicode MS"/>
      <w:kern w:val="0"/>
      <w:sz w:val="26"/>
      <w:szCs w:val="26"/>
    </w:rPr>
  </w:style>
  <w:style w:type="paragraph" w:customStyle="1" w:styleId="xl45">
    <w:name w:val="xl45"/>
    <w:basedOn w:val="a"/>
    <w:rsid w:val="00EA7CDB"/>
    <w:pPr>
      <w:widowControl/>
      <w:pBdr>
        <w:bottom w:val="single" w:sz="4" w:space="0" w:color="auto"/>
        <w:right w:val="single" w:sz="4" w:space="0" w:color="auto"/>
      </w:pBdr>
      <w:spacing w:before="100" w:beforeAutospacing="1" w:after="100" w:afterAutospacing="1"/>
      <w:jc w:val="center"/>
    </w:pPr>
    <w:rPr>
      <w:rFonts w:eastAsia="Arial Unicode MS"/>
      <w:kern w:val="0"/>
      <w:sz w:val="26"/>
      <w:szCs w:val="26"/>
    </w:rPr>
  </w:style>
  <w:style w:type="paragraph" w:customStyle="1" w:styleId="xl46">
    <w:name w:val="xl46"/>
    <w:basedOn w:val="a"/>
    <w:rsid w:val="00EA7CDB"/>
    <w:pPr>
      <w:widowControl/>
      <w:pBdr>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kern w:val="0"/>
      <w:sz w:val="20"/>
      <w:szCs w:val="20"/>
    </w:rPr>
  </w:style>
  <w:style w:type="paragraph" w:customStyle="1" w:styleId="xl48">
    <w:name w:val="xl48"/>
    <w:basedOn w:val="a"/>
    <w:rsid w:val="00EA7C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kern w:val="0"/>
      <w:sz w:val="20"/>
      <w:szCs w:val="20"/>
    </w:rPr>
  </w:style>
  <w:style w:type="paragraph" w:customStyle="1" w:styleId="xl49">
    <w:name w:val="xl49"/>
    <w:basedOn w:val="a"/>
    <w:rsid w:val="00EA7CDB"/>
    <w:pPr>
      <w:widowControl/>
      <w:pBdr>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kern w:val="0"/>
      <w:sz w:val="20"/>
      <w:szCs w:val="20"/>
    </w:rPr>
  </w:style>
  <w:style w:type="paragraph" w:customStyle="1" w:styleId="xl50">
    <w:name w:val="xl50"/>
    <w:basedOn w:val="a"/>
    <w:rsid w:val="00EA7CDB"/>
    <w:pPr>
      <w:widowControl/>
      <w:pBdr>
        <w:bottom w:val="single" w:sz="4" w:space="0" w:color="auto"/>
        <w:right w:val="single" w:sz="4" w:space="0" w:color="auto"/>
      </w:pBdr>
      <w:spacing w:before="100" w:beforeAutospacing="1" w:after="100" w:afterAutospacing="1"/>
      <w:jc w:val="right"/>
      <w:textAlignment w:val="center"/>
    </w:pPr>
    <w:rPr>
      <w:rFonts w:eastAsia="Arial Unicode MS"/>
      <w:kern w:val="0"/>
      <w:sz w:val="20"/>
      <w:szCs w:val="20"/>
    </w:rPr>
  </w:style>
  <w:style w:type="paragraph" w:customStyle="1" w:styleId="xl51">
    <w:name w:val="xl51"/>
    <w:basedOn w:val="a"/>
    <w:rsid w:val="00EA7CDB"/>
    <w:pPr>
      <w:widowControl/>
      <w:pBdr>
        <w:bottom w:val="single" w:sz="4" w:space="0" w:color="auto"/>
        <w:right w:val="single" w:sz="4" w:space="0" w:color="auto"/>
      </w:pBdr>
      <w:spacing w:before="100" w:beforeAutospacing="1" w:after="100" w:afterAutospacing="1"/>
      <w:jc w:val="left"/>
      <w:textAlignment w:val="center"/>
    </w:pPr>
    <w:rPr>
      <w:rFonts w:eastAsia="Arial Unicode MS"/>
      <w:kern w:val="0"/>
      <w:sz w:val="20"/>
      <w:szCs w:val="20"/>
    </w:rPr>
  </w:style>
  <w:style w:type="paragraph" w:customStyle="1" w:styleId="xl52">
    <w:name w:val="xl52"/>
    <w:basedOn w:val="a"/>
    <w:rsid w:val="00EA7C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b/>
      <w:bCs/>
      <w:kern w:val="0"/>
      <w:sz w:val="20"/>
      <w:szCs w:val="20"/>
    </w:rPr>
  </w:style>
  <w:style w:type="paragraph" w:customStyle="1" w:styleId="xl53">
    <w:name w:val="xl53"/>
    <w:basedOn w:val="a"/>
    <w:rsid w:val="00EA7CDB"/>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kern w:val="0"/>
      <w:sz w:val="20"/>
      <w:szCs w:val="20"/>
    </w:rPr>
  </w:style>
  <w:style w:type="paragraph" w:customStyle="1" w:styleId="xl54">
    <w:name w:val="xl54"/>
    <w:basedOn w:val="a"/>
    <w:rsid w:val="00EA7CDB"/>
    <w:pPr>
      <w:widowControl/>
      <w:pBdr>
        <w:bottom w:val="single" w:sz="4" w:space="0" w:color="auto"/>
        <w:right w:val="single" w:sz="4" w:space="0" w:color="auto"/>
      </w:pBdr>
      <w:spacing w:before="100" w:beforeAutospacing="1" w:after="100" w:afterAutospacing="1"/>
      <w:jc w:val="center"/>
      <w:textAlignment w:val="center"/>
    </w:pPr>
    <w:rPr>
      <w:rFonts w:eastAsia="Arial Unicode MS"/>
      <w:kern w:val="0"/>
      <w:sz w:val="20"/>
      <w:szCs w:val="20"/>
    </w:rPr>
  </w:style>
  <w:style w:type="paragraph" w:customStyle="1" w:styleId="xl55">
    <w:name w:val="xl55"/>
    <w:basedOn w:val="a"/>
    <w:rsid w:val="00EA7CDB"/>
    <w:pPr>
      <w:widowControl/>
      <w:pBdr>
        <w:bottom w:val="single" w:sz="4" w:space="0" w:color="auto"/>
        <w:right w:val="single" w:sz="4" w:space="0" w:color="auto"/>
      </w:pBdr>
      <w:spacing w:before="100" w:beforeAutospacing="1" w:after="100" w:afterAutospacing="1"/>
      <w:jc w:val="left"/>
      <w:textAlignment w:val="center"/>
    </w:pPr>
    <w:rPr>
      <w:rFonts w:eastAsia="Arial Unicode MS"/>
      <w:kern w:val="0"/>
      <w:sz w:val="20"/>
      <w:szCs w:val="20"/>
    </w:rPr>
  </w:style>
  <w:style w:type="paragraph" w:customStyle="1" w:styleId="xl56">
    <w:name w:val="xl56"/>
    <w:basedOn w:val="a"/>
    <w:rsid w:val="00EA7CDB"/>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rPr>
  </w:style>
  <w:style w:type="paragraph" w:customStyle="1" w:styleId="xl57">
    <w:name w:val="xl57"/>
    <w:basedOn w:val="a"/>
    <w:rsid w:val="00EA7CDB"/>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b/>
      <w:bCs/>
      <w:kern w:val="0"/>
      <w:sz w:val="20"/>
      <w:szCs w:val="20"/>
    </w:rPr>
  </w:style>
  <w:style w:type="paragraph" w:customStyle="1" w:styleId="xl58">
    <w:name w:val="xl58"/>
    <w:basedOn w:val="a"/>
    <w:rsid w:val="00EA7C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kern w:val="0"/>
      <w:sz w:val="20"/>
      <w:szCs w:val="20"/>
    </w:rPr>
  </w:style>
  <w:style w:type="paragraph" w:customStyle="1" w:styleId="xl59">
    <w:name w:val="xl59"/>
    <w:basedOn w:val="a"/>
    <w:rsid w:val="00EA7CDB"/>
    <w:pPr>
      <w:widowControl/>
      <w:pBdr>
        <w:bottom w:val="single" w:sz="4" w:space="0" w:color="auto"/>
        <w:right w:val="single" w:sz="4" w:space="0" w:color="auto"/>
      </w:pBdr>
      <w:spacing w:before="100" w:beforeAutospacing="1" w:after="100" w:afterAutospacing="1"/>
      <w:jc w:val="center"/>
      <w:textAlignment w:val="center"/>
    </w:pPr>
    <w:rPr>
      <w:rFonts w:eastAsia="Arial Unicode MS"/>
      <w:kern w:val="0"/>
      <w:sz w:val="20"/>
      <w:szCs w:val="20"/>
    </w:rPr>
  </w:style>
  <w:style w:type="paragraph" w:customStyle="1" w:styleId="xl60">
    <w:name w:val="xl60"/>
    <w:basedOn w:val="a"/>
    <w:rsid w:val="00EA7CDB"/>
    <w:pPr>
      <w:widowControl/>
      <w:pBdr>
        <w:bottom w:val="single" w:sz="4" w:space="0" w:color="auto"/>
        <w:right w:val="single" w:sz="4" w:space="0" w:color="auto"/>
      </w:pBdr>
      <w:shd w:val="clear" w:color="auto" w:fill="FFFFFF"/>
      <w:spacing w:before="100" w:beforeAutospacing="1" w:after="100" w:afterAutospacing="1"/>
      <w:jc w:val="right"/>
      <w:textAlignment w:val="center"/>
    </w:pPr>
    <w:rPr>
      <w:rFonts w:eastAsia="Arial Unicode MS"/>
      <w:kern w:val="0"/>
      <w:sz w:val="20"/>
      <w:szCs w:val="20"/>
    </w:rPr>
  </w:style>
  <w:style w:type="paragraph" w:customStyle="1" w:styleId="xl61">
    <w:name w:val="xl61"/>
    <w:basedOn w:val="a"/>
    <w:rsid w:val="00EA7CDB"/>
    <w:pPr>
      <w:widowControl/>
      <w:pBdr>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b/>
      <w:bCs/>
      <w:kern w:val="0"/>
      <w:sz w:val="20"/>
      <w:szCs w:val="20"/>
    </w:rPr>
  </w:style>
  <w:style w:type="paragraph" w:customStyle="1" w:styleId="font8">
    <w:name w:val="font8"/>
    <w:basedOn w:val="a"/>
    <w:rsid w:val="00EA7CDB"/>
    <w:pPr>
      <w:widowControl/>
      <w:spacing w:before="100" w:beforeAutospacing="1" w:after="100" w:afterAutospacing="1"/>
      <w:jc w:val="left"/>
    </w:pPr>
    <w:rPr>
      <w:rFonts w:ascii="宋体" w:hAnsi="宋体" w:hint="eastAsia"/>
      <w:b/>
      <w:bCs/>
      <w:kern w:val="0"/>
      <w:sz w:val="20"/>
      <w:szCs w:val="20"/>
    </w:rPr>
  </w:style>
  <w:style w:type="paragraph" w:customStyle="1" w:styleId="font9">
    <w:name w:val="font9"/>
    <w:basedOn w:val="a"/>
    <w:rsid w:val="00EA7CDB"/>
    <w:pPr>
      <w:widowControl/>
      <w:spacing w:before="100" w:beforeAutospacing="1" w:after="100" w:afterAutospacing="1"/>
      <w:jc w:val="left"/>
    </w:pPr>
    <w:rPr>
      <w:rFonts w:eastAsia="Arial Unicode MS"/>
      <w:kern w:val="0"/>
      <w:sz w:val="20"/>
      <w:szCs w:val="20"/>
    </w:rPr>
  </w:style>
  <w:style w:type="paragraph" w:customStyle="1" w:styleId="font10">
    <w:name w:val="font10"/>
    <w:basedOn w:val="a"/>
    <w:rsid w:val="00EA7CDB"/>
    <w:pPr>
      <w:widowControl/>
      <w:spacing w:before="100" w:beforeAutospacing="1" w:after="100" w:afterAutospacing="1"/>
      <w:jc w:val="left"/>
    </w:pPr>
    <w:rPr>
      <w:rFonts w:ascii="宋体" w:hAnsi="宋体" w:hint="eastAsia"/>
      <w:color w:val="000000"/>
      <w:kern w:val="0"/>
      <w:sz w:val="20"/>
      <w:szCs w:val="20"/>
    </w:rPr>
  </w:style>
  <w:style w:type="paragraph" w:customStyle="1" w:styleId="font11">
    <w:name w:val="font11"/>
    <w:basedOn w:val="a"/>
    <w:rsid w:val="00EA7CDB"/>
    <w:pPr>
      <w:widowControl/>
      <w:spacing w:before="100" w:beforeAutospacing="1" w:after="100" w:afterAutospacing="1"/>
      <w:jc w:val="left"/>
    </w:pPr>
    <w:rPr>
      <w:rFonts w:ascii="宋体" w:hAnsi="宋体" w:hint="eastAsia"/>
      <w:color w:val="0000FF"/>
      <w:kern w:val="0"/>
      <w:sz w:val="20"/>
      <w:szCs w:val="20"/>
    </w:rPr>
  </w:style>
  <w:style w:type="paragraph" w:customStyle="1" w:styleId="font12">
    <w:name w:val="font12"/>
    <w:basedOn w:val="a"/>
    <w:rsid w:val="00EA7CDB"/>
    <w:pPr>
      <w:widowControl/>
      <w:spacing w:before="100" w:beforeAutospacing="1" w:after="100" w:afterAutospacing="1"/>
      <w:jc w:val="left"/>
    </w:pPr>
    <w:rPr>
      <w:rFonts w:ascii="黑体" w:eastAsia="黑体" w:hAnsi="Arial Unicode MS" w:hint="eastAsia"/>
      <w:kern w:val="0"/>
      <w:sz w:val="28"/>
      <w:szCs w:val="28"/>
    </w:rPr>
  </w:style>
  <w:style w:type="paragraph" w:customStyle="1" w:styleId="font13">
    <w:name w:val="font13"/>
    <w:basedOn w:val="a"/>
    <w:rsid w:val="00EA7CDB"/>
    <w:pPr>
      <w:widowControl/>
      <w:spacing w:before="100" w:beforeAutospacing="1" w:after="100" w:afterAutospacing="1"/>
      <w:jc w:val="left"/>
    </w:pPr>
    <w:rPr>
      <w:rFonts w:eastAsia="Arial Unicode MS"/>
      <w:kern w:val="0"/>
      <w:sz w:val="28"/>
      <w:szCs w:val="28"/>
    </w:rPr>
  </w:style>
  <w:style w:type="paragraph" w:customStyle="1" w:styleId="font14">
    <w:name w:val="font14"/>
    <w:basedOn w:val="a"/>
    <w:rsid w:val="00EA7CDB"/>
    <w:pPr>
      <w:widowControl/>
      <w:spacing w:before="100" w:beforeAutospacing="1" w:after="100" w:afterAutospacing="1"/>
      <w:jc w:val="left"/>
    </w:pPr>
    <w:rPr>
      <w:rFonts w:ascii="Arial Narrow" w:eastAsia="Arial Unicode MS" w:hAnsi="Arial Narrow"/>
      <w:kern w:val="0"/>
      <w:sz w:val="20"/>
      <w:szCs w:val="20"/>
    </w:rPr>
  </w:style>
  <w:style w:type="paragraph" w:customStyle="1" w:styleId="font15">
    <w:name w:val="font15"/>
    <w:basedOn w:val="a"/>
    <w:rsid w:val="00EA7CDB"/>
    <w:pPr>
      <w:widowControl/>
      <w:spacing w:before="100" w:beforeAutospacing="1" w:after="100" w:afterAutospacing="1"/>
      <w:jc w:val="left"/>
    </w:pPr>
    <w:rPr>
      <w:rFonts w:ascii="Arial Narrow" w:eastAsia="Arial Unicode MS" w:hAnsi="Arial Narrow"/>
      <w:b/>
      <w:bCs/>
      <w:kern w:val="0"/>
      <w:sz w:val="20"/>
      <w:szCs w:val="20"/>
    </w:rPr>
  </w:style>
  <w:style w:type="paragraph" w:customStyle="1" w:styleId="font16">
    <w:name w:val="font16"/>
    <w:basedOn w:val="a"/>
    <w:rsid w:val="00EA7CDB"/>
    <w:pPr>
      <w:widowControl/>
      <w:spacing w:before="100" w:beforeAutospacing="1" w:after="100" w:afterAutospacing="1"/>
      <w:jc w:val="left"/>
    </w:pPr>
    <w:rPr>
      <w:rFonts w:ascii="Arial Narrow" w:eastAsia="Arial Unicode MS" w:hAnsi="Arial Narrow"/>
      <w:color w:val="000000"/>
      <w:kern w:val="0"/>
      <w:sz w:val="20"/>
      <w:szCs w:val="20"/>
    </w:rPr>
  </w:style>
  <w:style w:type="paragraph" w:customStyle="1" w:styleId="xl62">
    <w:name w:val="xl62"/>
    <w:basedOn w:val="a"/>
    <w:rsid w:val="00EA7CD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Arial Unicode MS"/>
      <w:color w:val="000000"/>
      <w:kern w:val="0"/>
      <w:sz w:val="20"/>
      <w:szCs w:val="20"/>
    </w:rPr>
  </w:style>
  <w:style w:type="paragraph" w:customStyle="1" w:styleId="xl63">
    <w:name w:val="xl63"/>
    <w:basedOn w:val="a"/>
    <w:rsid w:val="00EA7CD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kern w:val="0"/>
      <w:sz w:val="20"/>
      <w:szCs w:val="20"/>
    </w:rPr>
  </w:style>
  <w:style w:type="paragraph" w:customStyle="1" w:styleId="xl64">
    <w:name w:val="xl64"/>
    <w:basedOn w:val="a"/>
    <w:rsid w:val="00EA7CDB"/>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kern w:val="0"/>
      <w:sz w:val="20"/>
      <w:szCs w:val="20"/>
    </w:rPr>
  </w:style>
  <w:style w:type="paragraph" w:customStyle="1" w:styleId="xl65">
    <w:name w:val="xl65"/>
    <w:basedOn w:val="a"/>
    <w:rsid w:val="00EA7CDB"/>
    <w:pPr>
      <w:widowControl/>
      <w:pBdr>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Arial Unicode MS"/>
      <w:kern w:val="0"/>
      <w:sz w:val="20"/>
      <w:szCs w:val="20"/>
    </w:rPr>
  </w:style>
  <w:style w:type="paragraph" w:customStyle="1" w:styleId="xl66">
    <w:name w:val="xl66"/>
    <w:basedOn w:val="a"/>
    <w:rsid w:val="00EA7CD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kern w:val="0"/>
      <w:sz w:val="20"/>
      <w:szCs w:val="20"/>
    </w:rPr>
  </w:style>
  <w:style w:type="paragraph" w:customStyle="1" w:styleId="xl67">
    <w:name w:val="xl67"/>
    <w:basedOn w:val="a"/>
    <w:rsid w:val="00EA7CDB"/>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kern w:val="0"/>
      <w:sz w:val="20"/>
      <w:szCs w:val="20"/>
    </w:rPr>
  </w:style>
  <w:style w:type="paragraph" w:customStyle="1" w:styleId="xl68">
    <w:name w:val="xl68"/>
    <w:basedOn w:val="a"/>
    <w:rsid w:val="00EA7CD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Arial Unicode MS"/>
      <w:kern w:val="0"/>
      <w:sz w:val="20"/>
      <w:szCs w:val="20"/>
    </w:rPr>
  </w:style>
  <w:style w:type="paragraph" w:customStyle="1" w:styleId="xl69">
    <w:name w:val="xl69"/>
    <w:basedOn w:val="a"/>
    <w:rsid w:val="00EA7CD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kern w:val="0"/>
      <w:sz w:val="20"/>
      <w:szCs w:val="20"/>
    </w:rPr>
  </w:style>
  <w:style w:type="paragraph" w:customStyle="1" w:styleId="xl70">
    <w:name w:val="xl70"/>
    <w:basedOn w:val="a"/>
    <w:rsid w:val="00EA7CD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kern w:val="0"/>
      <w:sz w:val="20"/>
      <w:szCs w:val="20"/>
    </w:rPr>
  </w:style>
  <w:style w:type="paragraph" w:customStyle="1" w:styleId="xl71">
    <w:name w:val="xl71"/>
    <w:basedOn w:val="a"/>
    <w:rsid w:val="00EA7CDB"/>
    <w:pPr>
      <w:widowControl/>
      <w:spacing w:before="100" w:beforeAutospacing="1" w:after="100" w:afterAutospacing="1"/>
      <w:jc w:val="left"/>
      <w:textAlignment w:val="center"/>
    </w:pPr>
    <w:rPr>
      <w:rFonts w:ascii="黑体" w:eastAsia="黑体" w:hAnsi="Arial Unicode MS" w:hint="eastAsia"/>
      <w:kern w:val="0"/>
      <w:sz w:val="28"/>
      <w:szCs w:val="28"/>
    </w:rPr>
  </w:style>
  <w:style w:type="paragraph" w:customStyle="1" w:styleId="xl72">
    <w:name w:val="xl72"/>
    <w:basedOn w:val="a"/>
    <w:rsid w:val="00EA7CDB"/>
    <w:pPr>
      <w:widowControl/>
      <w:spacing w:before="100" w:beforeAutospacing="1" w:after="100" w:afterAutospacing="1"/>
      <w:jc w:val="left"/>
      <w:textAlignment w:val="center"/>
    </w:pPr>
    <w:rPr>
      <w:rFonts w:ascii="Arial Unicode MS" w:eastAsia="Arial Unicode MS" w:hAnsi="Arial Unicode MS"/>
      <w:kern w:val="0"/>
      <w:sz w:val="20"/>
      <w:szCs w:val="20"/>
    </w:rPr>
  </w:style>
  <w:style w:type="paragraph" w:customStyle="1" w:styleId="xl73">
    <w:name w:val="xl73"/>
    <w:basedOn w:val="a"/>
    <w:rsid w:val="00EA7CDB"/>
    <w:pPr>
      <w:widowControl/>
      <w:spacing w:before="100" w:beforeAutospacing="1" w:after="100" w:afterAutospacing="1"/>
      <w:jc w:val="left"/>
      <w:textAlignment w:val="center"/>
    </w:pPr>
    <w:rPr>
      <w:rFonts w:ascii="Arial Unicode MS" w:eastAsia="Arial Unicode MS" w:hAnsi="Arial Unicode MS"/>
      <w:kern w:val="0"/>
      <w:sz w:val="20"/>
      <w:szCs w:val="20"/>
    </w:rPr>
  </w:style>
  <w:style w:type="paragraph" w:customStyle="1" w:styleId="xl74">
    <w:name w:val="xl74"/>
    <w:basedOn w:val="a"/>
    <w:rsid w:val="00EA7CD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Narrow" w:eastAsia="Arial Unicode MS" w:hAnsi="Arial Narrow"/>
      <w:b/>
      <w:bCs/>
      <w:kern w:val="0"/>
      <w:sz w:val="20"/>
      <w:szCs w:val="20"/>
    </w:rPr>
  </w:style>
  <w:style w:type="paragraph" w:customStyle="1" w:styleId="xl75">
    <w:name w:val="xl75"/>
    <w:basedOn w:val="a"/>
    <w:rsid w:val="00EA7CD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Narrow" w:eastAsia="Arial Unicode MS" w:hAnsi="Arial Narrow"/>
      <w:kern w:val="0"/>
      <w:sz w:val="20"/>
      <w:szCs w:val="20"/>
    </w:rPr>
  </w:style>
  <w:style w:type="paragraph" w:customStyle="1" w:styleId="xl76">
    <w:name w:val="xl76"/>
    <w:basedOn w:val="a"/>
    <w:rsid w:val="00EA7CD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Narrow" w:eastAsia="Arial Unicode MS" w:hAnsi="Arial Narrow"/>
      <w:kern w:val="0"/>
      <w:sz w:val="20"/>
      <w:szCs w:val="20"/>
    </w:rPr>
  </w:style>
  <w:style w:type="paragraph" w:customStyle="1" w:styleId="xl77">
    <w:name w:val="xl77"/>
    <w:basedOn w:val="a"/>
    <w:rsid w:val="00EA7CD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Narrow" w:eastAsia="Arial Unicode MS" w:hAnsi="Arial Narrow"/>
      <w:b/>
      <w:bCs/>
      <w:kern w:val="0"/>
      <w:sz w:val="20"/>
      <w:szCs w:val="20"/>
    </w:rPr>
  </w:style>
  <w:style w:type="paragraph" w:customStyle="1" w:styleId="xl78">
    <w:name w:val="xl78"/>
    <w:basedOn w:val="a"/>
    <w:rsid w:val="00EA7CD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Narrow" w:eastAsia="Arial Unicode MS" w:hAnsi="Arial Narrow"/>
      <w:color w:val="000000"/>
      <w:kern w:val="0"/>
      <w:sz w:val="20"/>
      <w:szCs w:val="20"/>
    </w:rPr>
  </w:style>
  <w:style w:type="paragraph" w:customStyle="1" w:styleId="xl79">
    <w:name w:val="xl79"/>
    <w:basedOn w:val="a"/>
    <w:rsid w:val="00EA7CDB"/>
    <w:pPr>
      <w:widowControl/>
      <w:pBdr>
        <w:top w:val="single" w:sz="4" w:space="0" w:color="auto"/>
        <w:left w:val="single" w:sz="4" w:space="20" w:color="auto"/>
        <w:bottom w:val="single" w:sz="4" w:space="0" w:color="auto"/>
        <w:right w:val="single" w:sz="4" w:space="0" w:color="auto"/>
      </w:pBdr>
      <w:shd w:val="clear" w:color="auto" w:fill="FFFFFF"/>
      <w:spacing w:before="100" w:beforeAutospacing="1" w:after="100" w:afterAutospacing="1"/>
      <w:ind w:firstLineChars="100" w:firstLine="100"/>
      <w:jc w:val="left"/>
      <w:textAlignment w:val="center"/>
    </w:pPr>
    <w:rPr>
      <w:rFonts w:ascii="Arial Narrow" w:eastAsia="Arial Unicode MS" w:hAnsi="Arial Narrow"/>
      <w:kern w:val="0"/>
      <w:sz w:val="20"/>
      <w:szCs w:val="20"/>
    </w:rPr>
  </w:style>
  <w:style w:type="paragraph" w:customStyle="1" w:styleId="xl80">
    <w:name w:val="xl80"/>
    <w:basedOn w:val="a"/>
    <w:rsid w:val="00EA7CDB"/>
    <w:pPr>
      <w:widowControl/>
      <w:spacing w:before="100" w:beforeAutospacing="1" w:after="100" w:afterAutospacing="1"/>
      <w:jc w:val="left"/>
    </w:pPr>
    <w:rPr>
      <w:rFonts w:ascii="Arial" w:eastAsia="Arial Unicode MS" w:hAnsi="Arial" w:cs="Arial"/>
      <w:b/>
      <w:bCs/>
      <w:kern w:val="0"/>
      <w:sz w:val="22"/>
      <w:szCs w:val="22"/>
    </w:rPr>
  </w:style>
  <w:style w:type="paragraph" w:customStyle="1" w:styleId="xl81">
    <w:name w:val="xl81"/>
    <w:basedOn w:val="a"/>
    <w:rsid w:val="00EA7CDB"/>
    <w:pPr>
      <w:widowControl/>
      <w:spacing w:before="100" w:beforeAutospacing="1" w:after="100" w:afterAutospacing="1"/>
      <w:jc w:val="left"/>
      <w:textAlignment w:val="center"/>
    </w:pPr>
    <w:rPr>
      <w:rFonts w:eastAsia="Arial Unicode MS"/>
      <w:kern w:val="0"/>
      <w:sz w:val="20"/>
      <w:szCs w:val="20"/>
    </w:rPr>
  </w:style>
  <w:style w:type="paragraph" w:customStyle="1" w:styleId="xl82">
    <w:name w:val="xl82"/>
    <w:basedOn w:val="a"/>
    <w:rsid w:val="00EA7CDB"/>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olor w:val="000000"/>
      <w:kern w:val="0"/>
      <w:sz w:val="20"/>
      <w:szCs w:val="20"/>
    </w:rPr>
  </w:style>
  <w:style w:type="paragraph" w:customStyle="1" w:styleId="xl83">
    <w:name w:val="xl83"/>
    <w:basedOn w:val="a"/>
    <w:rsid w:val="00EA7CDB"/>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eastAsia="Arial Unicode MS" w:hAnsi="Arial Narrow"/>
      <w:color w:val="000000"/>
      <w:kern w:val="0"/>
      <w:sz w:val="20"/>
      <w:szCs w:val="20"/>
    </w:rPr>
  </w:style>
  <w:style w:type="paragraph" w:customStyle="1" w:styleId="xl84">
    <w:name w:val="xl84"/>
    <w:basedOn w:val="a"/>
    <w:rsid w:val="00EA7CDB"/>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kern w:val="0"/>
      <w:sz w:val="20"/>
      <w:szCs w:val="20"/>
    </w:rPr>
  </w:style>
  <w:style w:type="paragraph" w:customStyle="1" w:styleId="xl85">
    <w:name w:val="xl85"/>
    <w:basedOn w:val="a"/>
    <w:rsid w:val="00EA7CDB"/>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eastAsia="Arial Unicode MS" w:hAnsi="Arial Narrow"/>
      <w:kern w:val="0"/>
      <w:sz w:val="20"/>
      <w:szCs w:val="20"/>
    </w:rPr>
  </w:style>
  <w:style w:type="paragraph" w:customStyle="1" w:styleId="xl86">
    <w:name w:val="xl86"/>
    <w:basedOn w:val="a"/>
    <w:rsid w:val="00EA7CDB"/>
    <w:pPr>
      <w:widowControl/>
      <w:pBdr>
        <w:top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kern w:val="0"/>
      <w:sz w:val="20"/>
      <w:szCs w:val="20"/>
    </w:rPr>
  </w:style>
  <w:style w:type="paragraph" w:customStyle="1" w:styleId="xl87">
    <w:name w:val="xl87"/>
    <w:basedOn w:val="a"/>
    <w:rsid w:val="00EA7CDB"/>
    <w:pPr>
      <w:widowControl/>
      <w:pBdr>
        <w:bottom w:val="single" w:sz="4" w:space="0" w:color="auto"/>
      </w:pBdr>
      <w:shd w:val="clear" w:color="auto" w:fill="FFFFFF"/>
      <w:spacing w:before="100" w:beforeAutospacing="1" w:after="100" w:afterAutospacing="1"/>
      <w:jc w:val="center"/>
      <w:textAlignment w:val="center"/>
    </w:pPr>
    <w:rPr>
      <w:rFonts w:ascii="Arial Narrow" w:eastAsia="Arial Unicode MS" w:hAnsi="Arial Narrow"/>
      <w:kern w:val="0"/>
      <w:sz w:val="20"/>
      <w:szCs w:val="20"/>
    </w:rPr>
  </w:style>
  <w:style w:type="paragraph" w:customStyle="1" w:styleId="xl88">
    <w:name w:val="xl88"/>
    <w:basedOn w:val="a"/>
    <w:rsid w:val="00EA7CDB"/>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b/>
      <w:bCs/>
      <w:kern w:val="0"/>
      <w:sz w:val="20"/>
      <w:szCs w:val="20"/>
    </w:rPr>
  </w:style>
  <w:style w:type="paragraph" w:customStyle="1" w:styleId="xl89">
    <w:name w:val="xl89"/>
    <w:basedOn w:val="a"/>
    <w:rsid w:val="00EA7CDB"/>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eastAsia="Arial Unicode MS" w:hAnsi="Arial Narrow"/>
      <w:b/>
      <w:bCs/>
      <w:kern w:val="0"/>
      <w:sz w:val="20"/>
      <w:szCs w:val="20"/>
    </w:rPr>
  </w:style>
  <w:style w:type="paragraph" w:customStyle="1" w:styleId="xl90">
    <w:name w:val="xl90"/>
    <w:basedOn w:val="a"/>
    <w:rsid w:val="00EA7CDB"/>
    <w:pPr>
      <w:widowControl/>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kern w:val="0"/>
      <w:sz w:val="20"/>
      <w:szCs w:val="20"/>
    </w:rPr>
  </w:style>
  <w:style w:type="paragraph" w:customStyle="1" w:styleId="xl91">
    <w:name w:val="xl91"/>
    <w:basedOn w:val="a"/>
    <w:rsid w:val="00EA7CDB"/>
    <w:pPr>
      <w:widowControl/>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kern w:val="0"/>
      <w:sz w:val="20"/>
      <w:szCs w:val="20"/>
    </w:rPr>
  </w:style>
  <w:style w:type="paragraph" w:customStyle="1" w:styleId="xl92">
    <w:name w:val="xl92"/>
    <w:basedOn w:val="a"/>
    <w:rsid w:val="00EA7CDB"/>
    <w:pPr>
      <w:widowControl/>
      <w:pBdr>
        <w:top w:val="single" w:sz="4" w:space="0" w:color="auto"/>
        <w:lef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kern w:val="0"/>
      <w:sz w:val="20"/>
      <w:szCs w:val="20"/>
    </w:rPr>
  </w:style>
  <w:style w:type="paragraph" w:customStyle="1" w:styleId="xl93">
    <w:name w:val="xl93"/>
    <w:basedOn w:val="a"/>
    <w:rsid w:val="00EA7CDB"/>
    <w:pPr>
      <w:widowControl/>
      <w:pBdr>
        <w:top w:val="single" w:sz="4" w:space="0" w:color="auto"/>
        <w:right w:val="single" w:sz="4" w:space="0" w:color="auto"/>
      </w:pBdr>
      <w:shd w:val="clear" w:color="auto" w:fill="CCFFFF"/>
      <w:spacing w:before="100" w:beforeAutospacing="1" w:after="100" w:afterAutospacing="1"/>
      <w:jc w:val="center"/>
      <w:textAlignment w:val="center"/>
    </w:pPr>
    <w:rPr>
      <w:rFonts w:eastAsia="Arial Unicode MS"/>
      <w:kern w:val="0"/>
      <w:sz w:val="20"/>
      <w:szCs w:val="20"/>
    </w:rPr>
  </w:style>
  <w:style w:type="paragraph" w:customStyle="1" w:styleId="xl94">
    <w:name w:val="xl94"/>
    <w:basedOn w:val="a"/>
    <w:rsid w:val="00EA7CDB"/>
    <w:pPr>
      <w:widowControl/>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kern w:val="0"/>
      <w:sz w:val="20"/>
      <w:szCs w:val="20"/>
    </w:rPr>
  </w:style>
  <w:style w:type="paragraph" w:customStyle="1" w:styleId="xl95">
    <w:name w:val="xl95"/>
    <w:basedOn w:val="a"/>
    <w:rsid w:val="00EA7CDB"/>
    <w:pPr>
      <w:widowControl/>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kern w:val="0"/>
      <w:sz w:val="20"/>
      <w:szCs w:val="20"/>
    </w:rPr>
  </w:style>
  <w:style w:type="paragraph" w:customStyle="1" w:styleId="xl96">
    <w:name w:val="xl96"/>
    <w:basedOn w:val="a"/>
    <w:rsid w:val="00EA7CD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kern w:val="0"/>
      <w:sz w:val="20"/>
      <w:szCs w:val="20"/>
    </w:rPr>
  </w:style>
  <w:style w:type="paragraph" w:customStyle="1" w:styleId="xl97">
    <w:name w:val="xl97"/>
    <w:basedOn w:val="a"/>
    <w:rsid w:val="00EA7CD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kern w:val="0"/>
      <w:sz w:val="20"/>
      <w:szCs w:val="20"/>
    </w:rPr>
  </w:style>
  <w:style w:type="paragraph" w:customStyle="1" w:styleId="xl98">
    <w:name w:val="xl98"/>
    <w:basedOn w:val="a"/>
    <w:rsid w:val="00EA7CD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Narrow" w:eastAsia="Arial Unicode MS" w:hAnsi="Arial Narrow"/>
      <w:kern w:val="0"/>
      <w:sz w:val="20"/>
      <w:szCs w:val="20"/>
    </w:rPr>
  </w:style>
  <w:style w:type="paragraph" w:customStyle="1" w:styleId="xl99">
    <w:name w:val="xl99"/>
    <w:basedOn w:val="a"/>
    <w:rsid w:val="00EA7CDB"/>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b/>
      <w:bCs/>
      <w:kern w:val="0"/>
      <w:sz w:val="20"/>
      <w:szCs w:val="20"/>
    </w:rPr>
  </w:style>
  <w:style w:type="paragraph" w:customStyle="1" w:styleId="xl100">
    <w:name w:val="xl100"/>
    <w:basedOn w:val="a"/>
    <w:rsid w:val="00EA7CDB"/>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eastAsia="Arial Unicode MS" w:hAnsi="Arial Narrow"/>
      <w:b/>
      <w:bCs/>
      <w:kern w:val="0"/>
      <w:sz w:val="20"/>
      <w:szCs w:val="20"/>
    </w:rPr>
  </w:style>
  <w:style w:type="paragraph" w:customStyle="1" w:styleId="xl101">
    <w:name w:val="xl101"/>
    <w:basedOn w:val="a"/>
    <w:rsid w:val="00EA7CDB"/>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kern w:val="0"/>
      <w:sz w:val="20"/>
      <w:szCs w:val="20"/>
    </w:rPr>
  </w:style>
  <w:style w:type="paragraph" w:customStyle="1" w:styleId="xl102">
    <w:name w:val="xl102"/>
    <w:basedOn w:val="a"/>
    <w:rsid w:val="00EA7CDB"/>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eastAsia="Arial Unicode MS" w:hAnsi="Arial Narrow"/>
      <w:kern w:val="0"/>
      <w:sz w:val="20"/>
      <w:szCs w:val="20"/>
    </w:rPr>
  </w:style>
  <w:style w:type="paragraph" w:customStyle="1" w:styleId="xl103">
    <w:name w:val="xl103"/>
    <w:basedOn w:val="a"/>
    <w:rsid w:val="00EA7CDB"/>
    <w:pPr>
      <w:widowControl/>
      <w:spacing w:before="100" w:beforeAutospacing="1" w:after="100" w:afterAutospacing="1"/>
      <w:jc w:val="left"/>
      <w:textAlignment w:val="center"/>
    </w:pPr>
    <w:rPr>
      <w:rFonts w:ascii="Arial Unicode MS" w:eastAsia="Arial Unicode MS" w:hAnsi="Arial Unicode MS"/>
      <w:kern w:val="0"/>
      <w:sz w:val="20"/>
      <w:szCs w:val="20"/>
    </w:rPr>
  </w:style>
  <w:style w:type="paragraph" w:customStyle="1" w:styleId="xl188">
    <w:name w:val="xl188"/>
    <w:basedOn w:val="a"/>
    <w:rsid w:val="00EA7CDB"/>
    <w:pPr>
      <w:widowControl/>
      <w:spacing w:before="100" w:beforeAutospacing="1" w:after="100" w:afterAutospacing="1"/>
      <w:jc w:val="left"/>
      <w:textAlignment w:val="center"/>
    </w:pPr>
    <w:rPr>
      <w:rFonts w:ascii="Arial" w:eastAsia="Arial Unicode MS" w:hAnsi="Arial" w:cs="Arial"/>
      <w:kern w:val="0"/>
      <w:sz w:val="19"/>
      <w:szCs w:val="19"/>
    </w:rPr>
  </w:style>
  <w:style w:type="paragraph" w:customStyle="1" w:styleId="xl189">
    <w:name w:val="xl189"/>
    <w:basedOn w:val="a"/>
    <w:rsid w:val="00EA7C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19"/>
      <w:szCs w:val="19"/>
    </w:rPr>
  </w:style>
  <w:style w:type="paragraph" w:customStyle="1" w:styleId="xl190">
    <w:name w:val="xl190"/>
    <w:basedOn w:val="a"/>
    <w:rsid w:val="00EA7C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19"/>
      <w:szCs w:val="19"/>
    </w:rPr>
  </w:style>
  <w:style w:type="paragraph" w:customStyle="1" w:styleId="xl191">
    <w:name w:val="xl191"/>
    <w:basedOn w:val="a"/>
    <w:rsid w:val="00EA7C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19"/>
      <w:szCs w:val="19"/>
    </w:rPr>
  </w:style>
  <w:style w:type="paragraph" w:customStyle="1" w:styleId="xl192">
    <w:name w:val="xl192"/>
    <w:basedOn w:val="a"/>
    <w:rsid w:val="00EA7C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19"/>
      <w:szCs w:val="19"/>
    </w:rPr>
  </w:style>
  <w:style w:type="paragraph" w:customStyle="1" w:styleId="xl193">
    <w:name w:val="xl193"/>
    <w:basedOn w:val="a"/>
    <w:rsid w:val="00EA7C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9"/>
      <w:szCs w:val="19"/>
    </w:rPr>
  </w:style>
  <w:style w:type="paragraph" w:customStyle="1" w:styleId="xl194">
    <w:name w:val="xl194"/>
    <w:basedOn w:val="a"/>
    <w:rsid w:val="00EA7C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kern w:val="0"/>
      <w:sz w:val="19"/>
      <w:szCs w:val="19"/>
    </w:rPr>
  </w:style>
  <w:style w:type="paragraph" w:customStyle="1" w:styleId="xl195">
    <w:name w:val="xl195"/>
    <w:basedOn w:val="a"/>
    <w:rsid w:val="00EA7C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9"/>
      <w:szCs w:val="19"/>
    </w:rPr>
  </w:style>
  <w:style w:type="paragraph" w:customStyle="1" w:styleId="xl196">
    <w:name w:val="xl196"/>
    <w:basedOn w:val="a"/>
    <w:rsid w:val="00EA7CDB"/>
    <w:pPr>
      <w:widowControl/>
      <w:spacing w:before="100" w:beforeAutospacing="1" w:after="100" w:afterAutospacing="1"/>
      <w:jc w:val="left"/>
      <w:textAlignment w:val="center"/>
    </w:pPr>
    <w:rPr>
      <w:rFonts w:ascii="Arial Unicode MS" w:eastAsia="Arial Unicode MS" w:hAnsi="Arial Unicode MS"/>
      <w:kern w:val="0"/>
      <w:sz w:val="19"/>
      <w:szCs w:val="19"/>
    </w:rPr>
  </w:style>
  <w:style w:type="paragraph" w:customStyle="1" w:styleId="xl197">
    <w:name w:val="xl197"/>
    <w:basedOn w:val="a"/>
    <w:rsid w:val="00EA7CDB"/>
    <w:pPr>
      <w:widowControl/>
      <w:spacing w:before="100" w:beforeAutospacing="1" w:after="100" w:afterAutospacing="1"/>
      <w:jc w:val="left"/>
      <w:textAlignment w:val="center"/>
    </w:pPr>
    <w:rPr>
      <w:rFonts w:ascii="Arial" w:eastAsia="Arial Unicode MS" w:hAnsi="Arial" w:cs="Arial"/>
      <w:kern w:val="0"/>
      <w:sz w:val="19"/>
      <w:szCs w:val="19"/>
    </w:rPr>
  </w:style>
  <w:style w:type="paragraph" w:customStyle="1" w:styleId="xl198">
    <w:name w:val="xl198"/>
    <w:basedOn w:val="a"/>
    <w:rsid w:val="00EA7CD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w:eastAsia="Arial Unicode MS" w:hAnsi="Arial" w:cs="Arial"/>
      <w:kern w:val="0"/>
      <w:sz w:val="19"/>
      <w:szCs w:val="19"/>
    </w:rPr>
  </w:style>
  <w:style w:type="paragraph" w:customStyle="1" w:styleId="xl199">
    <w:name w:val="xl199"/>
    <w:basedOn w:val="a"/>
    <w:rsid w:val="00EA7C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9"/>
      <w:szCs w:val="19"/>
    </w:rPr>
  </w:style>
  <w:style w:type="paragraph" w:customStyle="1" w:styleId="12">
    <w:name w:val="样式1"/>
    <w:basedOn w:val="a"/>
    <w:rsid w:val="00EA7CDB"/>
    <w:pPr>
      <w:adjustRightInd w:val="0"/>
      <w:spacing w:line="480" w:lineRule="exact"/>
      <w:ind w:firstLine="567"/>
    </w:pPr>
    <w:rPr>
      <w:sz w:val="28"/>
      <w:szCs w:val="20"/>
    </w:rPr>
  </w:style>
  <w:style w:type="paragraph" w:customStyle="1" w:styleId="xl24">
    <w:name w:val="xl24"/>
    <w:basedOn w:val="a"/>
    <w:rsid w:val="00EA7CD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kern w:val="0"/>
      <w:sz w:val="20"/>
      <w:szCs w:val="20"/>
    </w:rPr>
  </w:style>
  <w:style w:type="paragraph" w:customStyle="1" w:styleId="xl25">
    <w:name w:val="xl25"/>
    <w:basedOn w:val="a"/>
    <w:rsid w:val="00EA7C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kern w:val="0"/>
      <w:sz w:val="20"/>
      <w:szCs w:val="20"/>
    </w:rPr>
  </w:style>
  <w:style w:type="paragraph" w:customStyle="1" w:styleId="xl26">
    <w:name w:val="xl26"/>
    <w:basedOn w:val="a"/>
    <w:rsid w:val="00EA7C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kern w:val="0"/>
      <w:sz w:val="20"/>
      <w:szCs w:val="20"/>
    </w:rPr>
  </w:style>
  <w:style w:type="character" w:customStyle="1" w:styleId="content">
    <w:name w:val="content"/>
    <w:basedOn w:val="a1"/>
    <w:rsid w:val="00EA7CDB"/>
  </w:style>
  <w:style w:type="character" w:customStyle="1" w:styleId="11p1">
    <w:name w:val="11p1"/>
    <w:rsid w:val="00EA7CDB"/>
    <w:rPr>
      <w:spacing w:val="375"/>
      <w:sz w:val="23"/>
      <w:szCs w:val="23"/>
    </w:rPr>
  </w:style>
  <w:style w:type="paragraph" w:customStyle="1" w:styleId="ac">
    <w:name w:val="表格"/>
    <w:aliases w:val="图文,正文缩进2,identication,正文缩进 Char Char Char1,正文缩进 Char Char Char Char1,正文缩进 Char Char Char Char Char Char Char1,正文缩进 Char Char Char Char Char Char1,正文缩进 Char Char1,正文缩进 Char Char Char Char Char Char Char2,Body text ident 1,图表,五宋"/>
    <w:basedOn w:val="a"/>
    <w:link w:val="Char3"/>
    <w:qFormat/>
    <w:rsid w:val="00EA7CDB"/>
    <w:pPr>
      <w:adjustRightInd w:val="0"/>
      <w:snapToGrid w:val="0"/>
      <w:spacing w:line="400" w:lineRule="exact"/>
    </w:pPr>
    <w:rPr>
      <w:szCs w:val="20"/>
    </w:rPr>
  </w:style>
  <w:style w:type="paragraph" w:customStyle="1" w:styleId="ad">
    <w:name w:val="图表标题"/>
    <w:basedOn w:val="a"/>
    <w:rsid w:val="00EA7CDB"/>
    <w:pPr>
      <w:adjustRightInd w:val="0"/>
      <w:snapToGrid w:val="0"/>
      <w:spacing w:line="500" w:lineRule="exact"/>
      <w:ind w:firstLineChars="200" w:firstLine="200"/>
      <w:jc w:val="left"/>
    </w:pPr>
    <w:rPr>
      <w:b/>
      <w:sz w:val="26"/>
      <w:szCs w:val="20"/>
    </w:rPr>
  </w:style>
  <w:style w:type="paragraph" w:styleId="ae">
    <w:name w:val="Balloon Text"/>
    <w:basedOn w:val="a"/>
    <w:semiHidden/>
    <w:rsid w:val="00EA7CDB"/>
    <w:rPr>
      <w:sz w:val="18"/>
      <w:szCs w:val="18"/>
    </w:rPr>
  </w:style>
  <w:style w:type="paragraph" w:customStyle="1" w:styleId="af">
    <w:name w:val="段"/>
    <w:rsid w:val="00EA7CDB"/>
    <w:pPr>
      <w:autoSpaceDE w:val="0"/>
      <w:autoSpaceDN w:val="0"/>
      <w:ind w:firstLineChars="200" w:firstLine="200"/>
      <w:jc w:val="both"/>
    </w:pPr>
    <w:rPr>
      <w:rFonts w:ascii="宋体"/>
      <w:noProof/>
      <w:sz w:val="21"/>
    </w:rPr>
  </w:style>
  <w:style w:type="paragraph" w:styleId="af0">
    <w:name w:val="Normal (Web)"/>
    <w:basedOn w:val="a"/>
    <w:rsid w:val="00EA7CDB"/>
    <w:pPr>
      <w:widowControl/>
      <w:spacing w:before="100" w:beforeAutospacing="1" w:after="100" w:afterAutospacing="1"/>
      <w:jc w:val="left"/>
    </w:pPr>
    <w:rPr>
      <w:rFonts w:ascii="宋体" w:hAnsi="宋体"/>
      <w:kern w:val="0"/>
      <w:sz w:val="24"/>
    </w:rPr>
  </w:style>
  <w:style w:type="character" w:styleId="af1">
    <w:name w:val="Strong"/>
    <w:rsid w:val="00EA7CDB"/>
    <w:rPr>
      <w:b/>
      <w:bCs/>
    </w:rPr>
  </w:style>
  <w:style w:type="paragraph" w:styleId="af2">
    <w:name w:val="annotation text"/>
    <w:basedOn w:val="a"/>
    <w:semiHidden/>
    <w:rsid w:val="00EA7CDB"/>
    <w:pPr>
      <w:jc w:val="left"/>
    </w:pPr>
  </w:style>
  <w:style w:type="paragraph" w:styleId="af3">
    <w:name w:val="Salutation"/>
    <w:basedOn w:val="a"/>
    <w:next w:val="a"/>
    <w:rsid w:val="00EA7CDB"/>
    <w:rPr>
      <w:sz w:val="26"/>
      <w:szCs w:val="20"/>
    </w:rPr>
  </w:style>
  <w:style w:type="paragraph" w:customStyle="1" w:styleId="24">
    <w:name w:val="2"/>
    <w:basedOn w:val="a"/>
    <w:rsid w:val="00EA7CDB"/>
    <w:pPr>
      <w:spacing w:beforeLines="50" w:line="480" w:lineRule="exact"/>
      <w:ind w:firstLine="522"/>
    </w:pPr>
    <w:rPr>
      <w:spacing w:val="4"/>
      <w:sz w:val="24"/>
      <w:szCs w:val="20"/>
    </w:rPr>
  </w:style>
  <w:style w:type="paragraph" w:customStyle="1" w:styleId="14">
    <w:name w:val="1"/>
    <w:basedOn w:val="a4"/>
    <w:rsid w:val="00EA7CDB"/>
    <w:pPr>
      <w:spacing w:line="480" w:lineRule="exact"/>
      <w:ind w:firstLine="522"/>
    </w:pPr>
    <w:rPr>
      <w:spacing w:val="4"/>
      <w:sz w:val="24"/>
    </w:rPr>
  </w:style>
  <w:style w:type="paragraph" w:customStyle="1" w:styleId="af4">
    <w:name w:val="表格标题"/>
    <w:aliases w:val="标题4 Char Char Char,Plain Text Char1,Plain Text Char Char,Plain Text Char,Plain Text Char2,Plain Text Char2 Char,Plain Text Char1 Char Char,文本条款"/>
    <w:basedOn w:val="a"/>
    <w:link w:val="Char4"/>
    <w:qFormat/>
    <w:rsid w:val="00F226F1"/>
    <w:pPr>
      <w:spacing w:beforeLines="10" w:line="460" w:lineRule="exact"/>
      <w:jc w:val="center"/>
    </w:pPr>
    <w:rPr>
      <w:b/>
      <w:bCs/>
      <w:kern w:val="0"/>
      <w:sz w:val="24"/>
    </w:rPr>
  </w:style>
  <w:style w:type="paragraph" w:styleId="af5">
    <w:name w:val="Document Map"/>
    <w:basedOn w:val="a"/>
    <w:semiHidden/>
    <w:rsid w:val="001661CC"/>
    <w:pPr>
      <w:shd w:val="clear" w:color="auto" w:fill="000080"/>
    </w:pPr>
  </w:style>
  <w:style w:type="character" w:customStyle="1" w:styleId="Char3">
    <w:name w:val="表格 Char"/>
    <w:aliases w:val="正文缩进 Char1,正文2 Char,正文2 Char1 Char,正文2 Char Char Char,正文（首行缩进两字） Char Char Char Char,表格 Char Char Char,首行缩进两字 Char,标题4 Char,首行缩进 Char,正文缩进 Char Char,正文缩进 Char Char Char Char Char Char,缩进 Char,ALT+Z Char,四号 Char,正文缩进1 Char,表正文 Char1,正文缩,正文非缩进 Cha"/>
    <w:link w:val="ac"/>
    <w:rsid w:val="006C081C"/>
    <w:rPr>
      <w:rFonts w:eastAsia="宋体"/>
      <w:kern w:val="2"/>
      <w:sz w:val="21"/>
      <w:lang w:val="en-US" w:eastAsia="zh-CN" w:bidi="ar-SA"/>
    </w:rPr>
  </w:style>
  <w:style w:type="character" w:customStyle="1" w:styleId="Char4">
    <w:name w:val="表格标题 Char"/>
    <w:aliases w:val="文本条款 Char,正文（首行缩进两字） Char Char Char Char Char Char Char Char,正文（首行缩进两字） Char Char1,特点 Char,表正文 Char,正文非缩进 Char,段1 Char,正文不缩进 Char,标题4 Char Char,标题4 Char Char Char Char,正文（首行缩进两字） Char1,特点标题 Char,bt Char,s4 Char,正文（首行缩进两字） Char Char Char,正文_ Ch"/>
    <w:link w:val="af4"/>
    <w:rsid w:val="006C081C"/>
    <w:rPr>
      <w:rFonts w:eastAsia="宋体"/>
      <w:b/>
      <w:bCs/>
      <w:sz w:val="24"/>
      <w:szCs w:val="24"/>
      <w:lang w:val="en-US" w:eastAsia="zh-CN" w:bidi="ar-SA"/>
    </w:rPr>
  </w:style>
  <w:style w:type="paragraph" w:styleId="af6">
    <w:name w:val="annotation subject"/>
    <w:basedOn w:val="af2"/>
    <w:next w:val="af2"/>
    <w:semiHidden/>
    <w:rsid w:val="00270957"/>
    <w:rPr>
      <w:b/>
      <w:bCs/>
    </w:rPr>
  </w:style>
  <w:style w:type="character" w:customStyle="1" w:styleId="2Char">
    <w:name w:val="标题 2 Char"/>
    <w:aliases w:val="标题2 Char,标题 2 Char Char Char Char Char Char Char Char Char Char Char Char Char Char Char Char Char Char Char Char Char Char Char Char Char Char Char Char Char Char,Heading 2 Hidden Char,Heading 2 CCBS Char,heading 2 Char,H2 Char,sect 1.2 Char"/>
    <w:link w:val="20"/>
    <w:rsid w:val="004E2F0A"/>
    <w:rPr>
      <w:rFonts w:eastAsia="黑体"/>
      <w:b/>
      <w:snapToGrid w:val="0"/>
      <w:color w:val="000000"/>
      <w:sz w:val="24"/>
      <w:szCs w:val="24"/>
      <w:lang w:val="en-US" w:eastAsia="zh-CN" w:bidi="ar-SA"/>
    </w:rPr>
  </w:style>
  <w:style w:type="paragraph" w:customStyle="1" w:styleId="CharCharChar1CharCharCharCharCharCharCharCharCharCharCharChar1CharCharCharCharCharCharCharCharCharChar">
    <w:name w:val="Char Char Char1 Char Char Char Char Char Char Char Char Char Char Char Char1 Char Char Char Char Char Char Char Char Char Char"/>
    <w:basedOn w:val="a"/>
    <w:rsid w:val="00837B0A"/>
  </w:style>
  <w:style w:type="paragraph" w:customStyle="1" w:styleId="af7">
    <w:name w:val="插图标题"/>
    <w:basedOn w:val="a"/>
    <w:link w:val="Char5"/>
    <w:qFormat/>
    <w:rsid w:val="00D75FB7"/>
    <w:pPr>
      <w:adjustRightInd w:val="0"/>
      <w:snapToGrid w:val="0"/>
      <w:spacing w:beforeLines="10" w:line="460" w:lineRule="exact"/>
      <w:ind w:firstLineChars="200" w:firstLine="480"/>
      <w:jc w:val="center"/>
    </w:pPr>
    <w:rPr>
      <w:rFonts w:eastAsia="黑体"/>
      <w:b/>
      <w:snapToGrid w:val="0"/>
      <w:color w:val="000000"/>
      <w:kern w:val="0"/>
      <w:sz w:val="24"/>
    </w:rPr>
  </w:style>
  <w:style w:type="character" w:customStyle="1" w:styleId="Char5">
    <w:name w:val="插图标题 Char"/>
    <w:link w:val="af7"/>
    <w:rsid w:val="00D75FB7"/>
    <w:rPr>
      <w:rFonts w:eastAsia="黑体"/>
      <w:b/>
      <w:snapToGrid w:val="0"/>
      <w:color w:val="000000"/>
      <w:sz w:val="24"/>
      <w:szCs w:val="24"/>
      <w:lang w:val="en-US" w:eastAsia="zh-CN" w:bidi="ar-SA"/>
    </w:rPr>
  </w:style>
  <w:style w:type="table" w:styleId="25">
    <w:name w:val="Table 3D effects 2"/>
    <w:basedOn w:val="a2"/>
    <w:rsid w:val="00202367"/>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8">
    <w:name w:val="图正文"/>
    <w:basedOn w:val="a"/>
    <w:rsid w:val="00202367"/>
    <w:pPr>
      <w:jc w:val="center"/>
    </w:pPr>
    <w:rPr>
      <w:color w:val="000000"/>
      <w:kern w:val="0"/>
      <w:sz w:val="24"/>
    </w:rPr>
  </w:style>
  <w:style w:type="character" w:customStyle="1" w:styleId="Char2">
    <w:name w:val="页脚 Char"/>
    <w:link w:val="a9"/>
    <w:rsid w:val="00D33EC7"/>
    <w:rPr>
      <w:kern w:val="2"/>
      <w:sz w:val="18"/>
      <w:szCs w:val="18"/>
    </w:rPr>
  </w:style>
  <w:style w:type="paragraph" w:customStyle="1" w:styleId="af9">
    <w:name w:val="表格左五"/>
    <w:basedOn w:val="a"/>
    <w:link w:val="Char6"/>
    <w:qFormat/>
    <w:rsid w:val="00BC0695"/>
    <w:pPr>
      <w:spacing w:line="280" w:lineRule="exact"/>
      <w:jc w:val="center"/>
    </w:pPr>
    <w:rPr>
      <w:lang/>
    </w:rPr>
  </w:style>
  <w:style w:type="character" w:customStyle="1" w:styleId="Char6">
    <w:name w:val="表格左五 Char"/>
    <w:link w:val="af9"/>
    <w:rsid w:val="00BC0695"/>
    <w:rPr>
      <w:kern w:val="2"/>
      <w:sz w:val="21"/>
      <w:szCs w:val="24"/>
    </w:rPr>
  </w:style>
  <w:style w:type="paragraph" w:customStyle="1" w:styleId="afa">
    <w:name w:val="表格左小五"/>
    <w:autoRedefine/>
    <w:rsid w:val="00BC0695"/>
    <w:pPr>
      <w:snapToGrid w:val="0"/>
      <w:spacing w:line="280" w:lineRule="exact"/>
    </w:pPr>
    <w:rPr>
      <w:sz w:val="18"/>
    </w:rPr>
  </w:style>
  <w:style w:type="paragraph" w:customStyle="1" w:styleId="afb">
    <w:name w:val="表格中五"/>
    <w:basedOn w:val="a"/>
    <w:link w:val="Char7"/>
    <w:qFormat/>
    <w:rsid w:val="00BC0695"/>
    <w:pPr>
      <w:snapToGrid w:val="0"/>
      <w:jc w:val="center"/>
    </w:pPr>
    <w:rPr>
      <w:szCs w:val="21"/>
      <w:lang/>
    </w:rPr>
  </w:style>
  <w:style w:type="character" w:customStyle="1" w:styleId="Char7">
    <w:name w:val="表格中五 Char"/>
    <w:link w:val="afb"/>
    <w:rsid w:val="00BC0695"/>
    <w:rPr>
      <w:kern w:val="2"/>
      <w:sz w:val="21"/>
      <w:szCs w:val="21"/>
    </w:rPr>
  </w:style>
  <w:style w:type="table" w:customStyle="1" w:styleId="afc">
    <w:name w:val="环评报告专用"/>
    <w:basedOn w:val="a2"/>
    <w:uiPriority w:val="99"/>
    <w:rsid w:val="00BC0695"/>
    <w:tblPr>
      <w:tblInd w:w="0" w:type="dxa"/>
      <w:tblBorders>
        <w:top w:val="single" w:sz="12" w:space="0" w:color="auto"/>
        <w:bottom w:val="single" w:sz="12" w:space="0" w:color="auto"/>
        <w:insideH w:val="single" w:sz="2" w:space="0" w:color="auto"/>
        <w:insideV w:val="single" w:sz="2" w:space="0" w:color="auto"/>
      </w:tblBorders>
      <w:tblCellMar>
        <w:top w:w="0" w:type="dxa"/>
        <w:left w:w="108" w:type="dxa"/>
        <w:bottom w:w="0" w:type="dxa"/>
        <w:right w:w="108" w:type="dxa"/>
      </w:tblCellMar>
    </w:tblPr>
  </w:style>
  <w:style w:type="paragraph" w:styleId="3">
    <w:name w:val="List Number 3"/>
    <w:basedOn w:val="afd"/>
    <w:uiPriority w:val="99"/>
    <w:unhideWhenUsed/>
    <w:rsid w:val="005D6528"/>
    <w:pPr>
      <w:numPr>
        <w:numId w:val="27"/>
      </w:numPr>
      <w:tabs>
        <w:tab w:val="num" w:pos="340"/>
      </w:tabs>
      <w:spacing w:line="320" w:lineRule="exact"/>
      <w:ind w:left="0" w:firstLine="0"/>
      <w:jc w:val="left"/>
    </w:pPr>
    <w:rPr>
      <w:rFonts w:ascii="Calibri" w:eastAsia="Times New Roman" w:hAnsi="Calibri"/>
      <w:color w:val="000000"/>
      <w:sz w:val="22"/>
    </w:rPr>
  </w:style>
  <w:style w:type="character" w:customStyle="1" w:styleId="Char1">
    <w:name w:val="页眉 Char"/>
    <w:aliases w:val="页眉1 Char,页眉2 Char,页眉2. Char,g Char"/>
    <w:link w:val="a7"/>
    <w:rsid w:val="005D6528"/>
    <w:rPr>
      <w:kern w:val="2"/>
      <w:sz w:val="18"/>
    </w:rPr>
  </w:style>
  <w:style w:type="paragraph" w:customStyle="1" w:styleId="26">
    <w:name w:val="样式 表格标题 + 首行缩进:  2 字符"/>
    <w:basedOn w:val="af4"/>
    <w:rsid w:val="005D6528"/>
    <w:pPr>
      <w:adjustRightInd w:val="0"/>
      <w:snapToGrid w:val="0"/>
      <w:spacing w:beforeLines="0"/>
    </w:pPr>
    <w:rPr>
      <w:rFonts w:eastAsia="黑体" w:cs="宋体"/>
      <w:snapToGrid w:val="0"/>
      <w:color w:val="000000"/>
      <w:szCs w:val="20"/>
    </w:rPr>
  </w:style>
  <w:style w:type="paragraph" w:styleId="afd">
    <w:name w:val="List Number"/>
    <w:basedOn w:val="a"/>
    <w:rsid w:val="005D6528"/>
    <w:pPr>
      <w:tabs>
        <w:tab w:val="num" w:pos="340"/>
      </w:tabs>
      <w:contextualSpacing/>
    </w:pPr>
  </w:style>
  <w:style w:type="paragraph" w:customStyle="1" w:styleId="afe">
    <w:name w:val="表格中小五"/>
    <w:basedOn w:val="afa"/>
    <w:rsid w:val="00A36F0F"/>
    <w:pPr>
      <w:spacing w:before="31"/>
      <w:jc w:val="center"/>
    </w:pPr>
    <w:rPr>
      <w:szCs w:val="21"/>
    </w:rPr>
  </w:style>
  <w:style w:type="paragraph" w:styleId="30">
    <w:name w:val="List Bullet 3"/>
    <w:basedOn w:val="a"/>
    <w:unhideWhenUsed/>
    <w:rsid w:val="008E2561"/>
    <w:pPr>
      <w:numPr>
        <w:numId w:val="30"/>
      </w:numPr>
      <w:spacing w:line="460" w:lineRule="exact"/>
      <w:contextualSpacing/>
    </w:pPr>
    <w:rPr>
      <w:color w:val="000000"/>
      <w:kern w:val="0"/>
      <w:sz w:val="24"/>
    </w:rPr>
  </w:style>
  <w:style w:type="paragraph" w:customStyle="1" w:styleId="110">
    <w:name w:val="表格左11"/>
    <w:basedOn w:val="a"/>
    <w:link w:val="11Char"/>
    <w:rsid w:val="00464D37"/>
    <w:pPr>
      <w:spacing w:line="320" w:lineRule="atLeast"/>
      <w:jc w:val="left"/>
    </w:pPr>
    <w:rPr>
      <w:color w:val="000000"/>
      <w:kern w:val="0"/>
      <w:sz w:val="22"/>
      <w:lang/>
    </w:rPr>
  </w:style>
  <w:style w:type="character" w:customStyle="1" w:styleId="11Char">
    <w:name w:val="表格左11 Char"/>
    <w:link w:val="110"/>
    <w:rsid w:val="00464D37"/>
    <w:rPr>
      <w:color w:val="000000"/>
      <w:sz w:val="22"/>
      <w:szCs w:val="24"/>
    </w:rPr>
  </w:style>
  <w:style w:type="character" w:styleId="aff">
    <w:name w:val="Hyperlink"/>
    <w:rsid w:val="00E91D74"/>
    <w:rPr>
      <w:color w:val="0000FF"/>
      <w:u w:val="single"/>
    </w:rPr>
  </w:style>
  <w:style w:type="paragraph" w:styleId="2">
    <w:name w:val="List Bullet 2"/>
    <w:basedOn w:val="a"/>
    <w:uiPriority w:val="99"/>
    <w:unhideWhenUsed/>
    <w:rsid w:val="00F37739"/>
    <w:pPr>
      <w:numPr>
        <w:numId w:val="31"/>
      </w:numPr>
      <w:spacing w:line="460" w:lineRule="exact"/>
      <w:contextualSpacing/>
    </w:pPr>
    <w:rPr>
      <w:color w:val="000000"/>
      <w:kern w:val="0"/>
      <w:sz w:val="24"/>
    </w:rPr>
  </w:style>
  <w:style w:type="paragraph" w:customStyle="1" w:styleId="02">
    <w:name w:val="样式 列表 + 左侧:  0 厘米 悬挂缩进: 2 字符"/>
    <w:basedOn w:val="aff0"/>
    <w:autoRedefine/>
    <w:rsid w:val="007326EA"/>
    <w:pPr>
      <w:tabs>
        <w:tab w:val="center" w:pos="4153"/>
        <w:tab w:val="right" w:pos="8306"/>
      </w:tabs>
      <w:snapToGrid w:val="0"/>
      <w:spacing w:line="360" w:lineRule="exact"/>
      <w:ind w:left="0" w:firstLineChars="0" w:firstLine="0"/>
      <w:contextualSpacing w:val="0"/>
      <w:jc w:val="center"/>
    </w:pPr>
    <w:rPr>
      <w:rFonts w:cs="宋体"/>
      <w:szCs w:val="21"/>
    </w:rPr>
  </w:style>
  <w:style w:type="paragraph" w:styleId="aff0">
    <w:name w:val="List"/>
    <w:basedOn w:val="a"/>
    <w:rsid w:val="007326EA"/>
    <w:pPr>
      <w:ind w:left="200" w:hangingChars="200" w:hanging="200"/>
      <w:contextualSpacing/>
    </w:pPr>
  </w:style>
  <w:style w:type="paragraph" w:customStyle="1" w:styleId="aff1">
    <w:name w:val="表格_正文"/>
    <w:autoRedefine/>
    <w:rsid w:val="00E85CF5"/>
    <w:pPr>
      <w:snapToGrid w:val="0"/>
      <w:spacing w:before="60" w:after="60"/>
    </w:pPr>
    <w:rPr>
      <w:sz w:val="21"/>
    </w:rPr>
  </w:style>
  <w:style w:type="paragraph" w:customStyle="1" w:styleId="4111144111141111H4h4">
    <w:name w:val="样式 标题 41.1.1.1标题 441.1.1.1标题 4.1.1.1.1款四级标题，黑粗，小四，序号H4h4..."/>
    <w:basedOn w:val="4"/>
    <w:rsid w:val="00A343EE"/>
    <w:pPr>
      <w:numPr>
        <w:ilvl w:val="0"/>
        <w:numId w:val="0"/>
      </w:numPr>
      <w:tabs>
        <w:tab w:val="num" w:pos="555"/>
      </w:tabs>
      <w:spacing w:before="10"/>
    </w:pPr>
    <w:rPr>
      <w:rFonts w:cs="宋体"/>
      <w:bCs w:val="0"/>
      <w:szCs w:val="20"/>
    </w:rPr>
  </w:style>
  <w:style w:type="paragraph" w:styleId="aff2">
    <w:name w:val="List Paragraph"/>
    <w:basedOn w:val="a"/>
    <w:rsid w:val="00780CC4"/>
    <w:pPr>
      <w:adjustRightInd w:val="0"/>
      <w:snapToGrid w:val="0"/>
      <w:spacing w:beforeLines="10" w:line="460" w:lineRule="exact"/>
      <w:ind w:firstLineChars="200" w:firstLine="420"/>
    </w:pPr>
    <w:rPr>
      <w:snapToGrid w:val="0"/>
      <w:kern w:val="0"/>
      <w:sz w:val="24"/>
    </w:rPr>
  </w:style>
  <w:style w:type="character" w:customStyle="1" w:styleId="Char">
    <w:name w:val="正文文本 Char"/>
    <w:link w:val="a4"/>
    <w:rsid w:val="00A343EE"/>
    <w:rPr>
      <w:kern w:val="2"/>
      <w:sz w:val="28"/>
    </w:rPr>
  </w:style>
  <w:style w:type="character" w:customStyle="1" w:styleId="Char0">
    <w:name w:val="正文文本缩进 Char"/>
    <w:link w:val="a6"/>
    <w:rsid w:val="00A343EE"/>
    <w:rPr>
      <w:kern w:val="2"/>
      <w:sz w:val="28"/>
    </w:rPr>
  </w:style>
  <w:style w:type="paragraph" w:customStyle="1" w:styleId="aff3">
    <w:name w:val="中文报告书样式"/>
    <w:basedOn w:val="a"/>
    <w:link w:val="Char10"/>
    <w:rsid w:val="00780CC4"/>
    <w:pPr>
      <w:adjustRightInd w:val="0"/>
      <w:spacing w:line="480" w:lineRule="atLeast"/>
      <w:ind w:firstLine="482"/>
      <w:textAlignment w:val="baseline"/>
    </w:pPr>
    <w:rPr>
      <w:kern w:val="24"/>
      <w:sz w:val="24"/>
      <w:szCs w:val="20"/>
      <w:lang/>
    </w:rPr>
  </w:style>
  <w:style w:type="character" w:customStyle="1" w:styleId="Char10">
    <w:name w:val="中文报告书样式 Char1"/>
    <w:link w:val="aff3"/>
    <w:rsid w:val="00780CC4"/>
    <w:rPr>
      <w:kern w:val="24"/>
      <w:sz w:val="24"/>
    </w:rPr>
  </w:style>
  <w:style w:type="paragraph" w:styleId="aff4">
    <w:name w:val="List Bullet"/>
    <w:basedOn w:val="a"/>
    <w:rsid w:val="00780CC4"/>
    <w:pPr>
      <w:tabs>
        <w:tab w:val="num" w:pos="360"/>
      </w:tabs>
      <w:adjustRightInd w:val="0"/>
      <w:snapToGrid w:val="0"/>
      <w:spacing w:beforeLines="10" w:line="460" w:lineRule="exact"/>
      <w:ind w:left="360" w:hangingChars="200" w:hanging="360"/>
    </w:pPr>
    <w:rPr>
      <w:snapToGrid w:val="0"/>
      <w:kern w:val="0"/>
      <w:sz w:val="24"/>
    </w:rPr>
  </w:style>
  <w:style w:type="paragraph" w:customStyle="1" w:styleId="4111144111141111H4h42">
    <w:name w:val="样式 标题 41.1.1.1标题 441.1.1.1标题 4.1.1.1.1款四级标题，黑粗，小四，序号H4h4...2"/>
    <w:basedOn w:val="4"/>
    <w:rsid w:val="00780CC4"/>
    <w:pPr>
      <w:numPr>
        <w:ilvl w:val="0"/>
        <w:numId w:val="0"/>
      </w:numPr>
      <w:tabs>
        <w:tab w:val="num" w:pos="555"/>
      </w:tabs>
      <w:spacing w:before="10"/>
    </w:pPr>
    <w:rPr>
      <w:rFonts w:cs="宋体"/>
      <w:bCs w:val="0"/>
      <w:szCs w:val="20"/>
    </w:rPr>
  </w:style>
  <w:style w:type="paragraph" w:styleId="33">
    <w:name w:val="Body Text 3"/>
    <w:basedOn w:val="a"/>
    <w:link w:val="3Char"/>
    <w:rsid w:val="004B2F63"/>
    <w:pPr>
      <w:spacing w:after="120"/>
    </w:pPr>
    <w:rPr>
      <w:sz w:val="16"/>
      <w:szCs w:val="16"/>
      <w:lang/>
    </w:rPr>
  </w:style>
  <w:style w:type="character" w:customStyle="1" w:styleId="3Char">
    <w:name w:val="正文文本 3 Char"/>
    <w:link w:val="33"/>
    <w:rsid w:val="004B2F63"/>
    <w:rPr>
      <w:kern w:val="2"/>
      <w:sz w:val="16"/>
      <w:szCs w:val="16"/>
    </w:rPr>
  </w:style>
  <w:style w:type="paragraph" w:styleId="aff5">
    <w:name w:val="Body Text First Indent"/>
    <w:basedOn w:val="a4"/>
    <w:link w:val="Char8"/>
    <w:rsid w:val="004B2F63"/>
    <w:pPr>
      <w:spacing w:after="120"/>
      <w:ind w:firstLineChars="100" w:firstLine="420"/>
    </w:pPr>
    <w:rPr>
      <w:sz w:val="21"/>
      <w:szCs w:val="24"/>
    </w:rPr>
  </w:style>
  <w:style w:type="character" w:customStyle="1" w:styleId="Char8">
    <w:name w:val="正文首行缩进 Char"/>
    <w:link w:val="aff5"/>
    <w:rsid w:val="004B2F63"/>
    <w:rPr>
      <w:kern w:val="2"/>
      <w:sz w:val="21"/>
      <w:szCs w:val="24"/>
    </w:rPr>
  </w:style>
  <w:style w:type="paragraph" w:styleId="27">
    <w:name w:val="Body Text First Indent 2"/>
    <w:basedOn w:val="a6"/>
    <w:link w:val="2Char0"/>
    <w:rsid w:val="004B2F63"/>
    <w:pPr>
      <w:spacing w:after="120"/>
      <w:ind w:leftChars="200" w:left="420" w:firstLineChars="200" w:firstLine="420"/>
    </w:pPr>
    <w:rPr>
      <w:sz w:val="21"/>
      <w:szCs w:val="24"/>
    </w:rPr>
  </w:style>
  <w:style w:type="character" w:customStyle="1" w:styleId="2Char0">
    <w:name w:val="正文首行缩进 2 Char"/>
    <w:link w:val="27"/>
    <w:rsid w:val="004B2F6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761AE-8FD3-4F37-8062-73D36726C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22</Pages>
  <Words>1941</Words>
  <Characters>11070</Characters>
  <Application>Microsoft Office Word</Application>
  <DocSecurity>0</DocSecurity>
  <Lines>92</Lines>
  <Paragraphs>25</Paragraphs>
  <ScaleCrop>false</ScaleCrop>
  <Company>sywl</Company>
  <LinksUpToDate>false</LinksUpToDate>
  <CharactersWithSpaces>12986</CharactersWithSpaces>
  <SharedDoc>false</SharedDoc>
  <HLinks>
    <vt:vector size="12" baseType="variant">
      <vt:variant>
        <vt:i4>1507386</vt:i4>
      </vt:variant>
      <vt:variant>
        <vt:i4>3</vt:i4>
      </vt:variant>
      <vt:variant>
        <vt:i4>0</vt:i4>
      </vt:variant>
      <vt:variant>
        <vt:i4>5</vt:i4>
      </vt:variant>
      <vt:variant>
        <vt:lpwstr>mailto:lgp.hbs@scivic.com.cn</vt:lpwstr>
      </vt:variant>
      <vt:variant>
        <vt:lpwstr/>
      </vt:variant>
      <vt:variant>
        <vt:i4>2687058</vt:i4>
      </vt:variant>
      <vt:variant>
        <vt:i4>0</vt:i4>
      </vt:variant>
      <vt:variant>
        <vt:i4>0</vt:i4>
      </vt:variant>
      <vt:variant>
        <vt:i4>5</vt:i4>
      </vt:variant>
      <vt:variant>
        <vt:lpwstr>mailto:yuanqing.wang@qorosauto.com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sy</dc:creator>
  <cp:lastModifiedBy>JZGCS</cp:lastModifiedBy>
  <cp:revision>45</cp:revision>
  <cp:lastPrinted>2014-02-13T00:23:00Z</cp:lastPrinted>
  <dcterms:created xsi:type="dcterms:W3CDTF">2015-07-13T14:40:00Z</dcterms:created>
  <dcterms:modified xsi:type="dcterms:W3CDTF">2016-05-06T07:50:00Z</dcterms:modified>
</cp:coreProperties>
</file>