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ascii="Times New Roman" w:hAnsi="Times New Roman" w:eastAsia="方正小标宋_GBK" w:cs="Times New Roman"/>
          <w:sz w:val="44"/>
          <w:szCs w:val="44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年度自治区工程系列生态环境行业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中级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职称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评审通过人员名单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共通过</w:t>
      </w:r>
      <w:r>
        <w:rPr>
          <w:rFonts w:ascii="Times New Roman" w:hAnsi="Times New Roman" w:eastAsia="仿宋" w:cs="Times New Roman"/>
          <w:sz w:val="32"/>
          <w:szCs w:val="32"/>
        </w:rPr>
        <w:t>40</w:t>
      </w:r>
      <w:r>
        <w:rPr>
          <w:rFonts w:hint="default" w:ascii="Times New Roman" w:hAnsi="Times New Roman" w:eastAsia="仿宋" w:cs="Times New Roman"/>
          <w:sz w:val="32"/>
          <w:szCs w:val="32"/>
        </w:rPr>
        <w:t>人：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广西壮族自治区生态环境监测中心（1人）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吕博伟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广西壮族自治区环境保护科学研究院（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吴静雯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郭千溪 覃世保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广西壮族自治区海洋环境监测中心站（2人）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庞敏倩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廖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丽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广西壮族自治区环境信息中心（1人）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罗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恒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广西壮族自治区南宁生态环境监测中心（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韦俊峰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刘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燕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黄燕芬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广西壮族自治区梧州生态环境监测中心（1人）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莫石昌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广西壮族自治区防城港生态环境监测中心（3人）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苏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惠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黄东强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廖康全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广西壮族自治区贺州生态环境监测中心（1人）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王冬妮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广西壮族自治区崇左生态环境监测中心（3人）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韦玉梅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陈世暖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郭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雷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北海市环境信息中心（1人）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岑凤才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北海市生态环境局（1人）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麦超华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河池市环境应急和固体废物技术中心（1人）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黄蒙谋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来宾市辐射固废化学品管理中心（来宾市环境应急与事故调查中心）（1人）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曾德想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来宾市生态环境监测站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（来宾市生态环境保护技术中心、来宾市核与辐射安全监测站）</w:t>
      </w:r>
      <w:r>
        <w:rPr>
          <w:rFonts w:hint="default" w:ascii="Times New Roman" w:hAnsi="Times New Roman" w:eastAsia="仿宋" w:cs="Times New Roman"/>
          <w:sz w:val="32"/>
          <w:szCs w:val="32"/>
        </w:rPr>
        <w:t>（2人）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张新迪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樊雪冬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来宾市生态环境保护综合行政执法支队（1人）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陆露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广西壮族自治区地质矿产测试研究中心</w:t>
      </w:r>
      <w:r>
        <w:rPr>
          <w:rFonts w:ascii="Times New Roman" w:hAnsi="Times New Roman" w:eastAsia="仿宋" w:cs="Times New Roman"/>
          <w:sz w:val="32"/>
          <w:szCs w:val="32"/>
        </w:rPr>
        <w:t>(国土资源部南宁矿产资源监督检测中心)</w:t>
      </w:r>
      <w:r>
        <w:rPr>
          <w:rFonts w:hint="default" w:ascii="Times New Roman" w:hAnsi="Times New Roman" w:eastAsia="仿宋" w:cs="Times New Roman"/>
          <w:sz w:val="32"/>
          <w:szCs w:val="32"/>
        </w:rPr>
        <w:t>（4人）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韦升勤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刘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刚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刘梓楠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张文娟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广西制造工程职业技术学院（1人）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陈嫔嫔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广西科学院（1人）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李喆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中国检验认证集团广西有限公司（4人）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韦玉标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李明星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唐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寅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容金华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广西华睿环保科技有限公司（1人）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陆红羽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广西泰检监测有限公司（1人）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罗凤司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广西交通设计集团有限公司（1人）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吴万年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广西南宁北投心圩江环境治理有限公司（1人）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吴金湖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广西来环环保科技有限公司（1人）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李小新</w:t>
      </w:r>
    </w:p>
    <w:p/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6164C"/>
    <w:multiLevelType w:val="singleLevel"/>
    <w:tmpl w:val="D946164C"/>
    <w:lvl w:ilvl="0" w:tentative="0">
      <w:start w:val="1"/>
      <w:numFmt w:val="chineseCounting"/>
      <w:pStyle w:val="5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9132E"/>
    <w:rsid w:val="00DC7C5A"/>
    <w:rsid w:val="05030CA5"/>
    <w:rsid w:val="06B03B46"/>
    <w:rsid w:val="09AF1CF4"/>
    <w:rsid w:val="19E8283D"/>
    <w:rsid w:val="1E222F63"/>
    <w:rsid w:val="1EC12C29"/>
    <w:rsid w:val="216D6C21"/>
    <w:rsid w:val="23036BBC"/>
    <w:rsid w:val="26F34A56"/>
    <w:rsid w:val="2C4C442B"/>
    <w:rsid w:val="2F96096E"/>
    <w:rsid w:val="3098510B"/>
    <w:rsid w:val="346959F1"/>
    <w:rsid w:val="381B40AF"/>
    <w:rsid w:val="3D6B5E3A"/>
    <w:rsid w:val="40466A88"/>
    <w:rsid w:val="4AC72589"/>
    <w:rsid w:val="4E39132E"/>
    <w:rsid w:val="50096984"/>
    <w:rsid w:val="571F419A"/>
    <w:rsid w:val="59E206FB"/>
    <w:rsid w:val="5EFC5B14"/>
    <w:rsid w:val="5FD04D1D"/>
    <w:rsid w:val="5FED138B"/>
    <w:rsid w:val="63B76863"/>
    <w:rsid w:val="67CC499C"/>
    <w:rsid w:val="68B76598"/>
    <w:rsid w:val="700B2D16"/>
    <w:rsid w:val="7D494060"/>
    <w:rsid w:val="7F8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uiPriority w:val="0"/>
    <w:pPr>
      <w:adjustRightInd w:val="0"/>
      <w:snapToGrid w:val="0"/>
      <w:spacing w:after="50" w:afterLines="50" w:line="600" w:lineRule="exact"/>
      <w:jc w:val="center"/>
    </w:pPr>
    <w:rPr>
      <w:rFonts w:hint="eastAsia" w:ascii="仿宋" w:hAnsi="仿宋" w:eastAsia="方正小标宋_GBK" w:cs="仿宋"/>
      <w:sz w:val="44"/>
      <w:szCs w:val="32"/>
    </w:rPr>
  </w:style>
  <w:style w:type="paragraph" w:customStyle="1" w:styleId="5">
    <w:name w:val="公文正文"/>
    <w:basedOn w:val="1"/>
    <w:uiPriority w:val="0"/>
    <w:pPr>
      <w:numPr>
        <w:ilvl w:val="0"/>
        <w:numId w:val="1"/>
      </w:numPr>
      <w:adjustRightInd w:val="0"/>
      <w:snapToGrid w:val="0"/>
      <w:spacing w:line="600" w:lineRule="exact"/>
      <w:ind w:left="0" w:right="420" w:rightChars="200"/>
    </w:pPr>
    <w:rPr>
      <w:rFonts w:hint="eastAsia"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2023-12-04T11:24:00Z</dcterms:created>
  <dc:creator>老杨</dc:creator>
  <cp:lastModifiedBy>老杨</cp:lastModifiedBy>
  <dcterms:modified xsi:type="dcterms:W3CDTF">2023-12-04T11:25:05Z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