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kinsoku/>
        <w:wordWrap/>
        <w:overflowPunct/>
        <w:topLinePunct w:val="0"/>
        <w:autoSpaceDE/>
        <w:autoSpaceDN/>
        <w:bidi w:val="0"/>
        <w:adjustRightInd/>
        <w:snapToGrid/>
        <w:spacing w:beforeAutospacing="0" w:afterAutospacing="0" w:line="560" w:lineRule="exact"/>
        <w:jc w:val="center"/>
        <w:textAlignment w:val="auto"/>
        <w:outlineLvl w:val="9"/>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广西壮族自治区辐射环境监督管理站</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jc w:val="center"/>
        <w:textAlignment w:val="auto"/>
        <w:outlineLvl w:val="9"/>
        <w:rPr>
          <w:rFonts w:hint="eastAsia"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rPr>
        <w:t>202</w:t>
      </w:r>
      <w:r>
        <w:rPr>
          <w:rFonts w:hint="default" w:ascii="Times New Roman" w:hAnsi="Times New Roman" w:eastAsia="方正小标宋_GBK" w:cs="Times New Roman"/>
          <w:sz w:val="44"/>
          <w:szCs w:val="44"/>
          <w:lang w:val="en-US" w:eastAsia="zh-CN"/>
        </w:rPr>
        <w:t>2</w:t>
      </w:r>
      <w:r>
        <w:rPr>
          <w:rFonts w:hint="default" w:ascii="Times New Roman" w:hAnsi="Times New Roman" w:eastAsia="方正小标宋_GBK" w:cs="Times New Roman"/>
          <w:sz w:val="44"/>
          <w:szCs w:val="44"/>
        </w:rPr>
        <w:t>年度公开招聘工作人员公告</w:t>
      </w:r>
      <w:r>
        <w:rPr>
          <w:rFonts w:hint="eastAsia" w:ascii="Times New Roman" w:hAnsi="Times New Roman" w:eastAsia="方正小标宋_GBK" w:cs="Times New Roman"/>
          <w:sz w:val="44"/>
          <w:szCs w:val="44"/>
          <w:lang w:eastAsia="zh-CN"/>
        </w:rPr>
        <w:t>（博士</w:t>
      </w:r>
      <w:bookmarkStart w:id="0" w:name="_GoBack"/>
      <w:bookmarkEnd w:id="0"/>
      <w:r>
        <w:rPr>
          <w:rFonts w:hint="eastAsia" w:ascii="Times New Roman" w:hAnsi="Times New Roman" w:eastAsia="方正小标宋_GBK" w:cs="Times New Roman"/>
          <w:sz w:val="44"/>
          <w:szCs w:val="44"/>
          <w:lang w:eastAsia="zh-CN"/>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根据《广西壮族自治区事业单位公开招聘人员实施办法》（桂人社发〔2011〕155号）及有关文件精神，结合本单位实际工作需要，现将本单位202</w:t>
      </w:r>
      <w:r>
        <w:rPr>
          <w:rFonts w:hint="default" w:ascii="Times New Roman" w:hAnsi="Times New Roman" w:eastAsia="仿宋" w:cs="Times New Roman"/>
          <w:sz w:val="32"/>
          <w:szCs w:val="32"/>
          <w:lang w:val="en-US" w:eastAsia="zh-CN"/>
        </w:rPr>
        <w:t>2</w:t>
      </w:r>
      <w:r>
        <w:rPr>
          <w:rFonts w:hint="default" w:ascii="Times New Roman" w:hAnsi="Times New Roman" w:eastAsia="仿宋" w:cs="Times New Roman"/>
          <w:sz w:val="32"/>
          <w:szCs w:val="32"/>
        </w:rPr>
        <w:t>年度公开招聘有关事项公告如下：</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一、单位简介</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广西壮族自治区辐射环境监督管理站位于广西南宁市，隶属于广西壮族自治区生态环境厅，为财政全额拨款正处级事业单位。单位主要职责是：承担辖区内核与辐射安全监管、辐射环境质量监测和放射源监测、辐射污染纠纷调处、放射性废物安全管理、核与辐射事故应急监测等方面的技术、科研和咨询工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二、招聘岗位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本次公开招聘实名编制工作人员</w:t>
      </w:r>
      <w:r>
        <w:rPr>
          <w:rFonts w:hint="eastAsia" w:ascii="Times New Roman" w:hAnsi="Times New Roman" w:eastAsia="仿宋" w:cs="Times New Roman"/>
          <w:sz w:val="32"/>
          <w:szCs w:val="32"/>
          <w:lang w:val="en-US" w:eastAsia="zh-CN"/>
        </w:rPr>
        <w:t>1</w:t>
      </w:r>
      <w:r>
        <w:rPr>
          <w:rFonts w:hint="default" w:ascii="Times New Roman" w:hAnsi="Times New Roman" w:eastAsia="仿宋" w:cs="Times New Roman"/>
          <w:sz w:val="32"/>
          <w:szCs w:val="32"/>
        </w:rPr>
        <w:t>名，具体岗位要求详见附件1。</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三、报名基本条件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（一）具有中华人民共和国国籍；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（二）遵守宪法和法律；</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（三）具有良好的品行；</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（四）岗位所需的专业或技能条件；</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（五）适应岗位要求的身体条件；</w:t>
      </w:r>
    </w:p>
    <w:p>
      <w:pPr>
        <w:keepNext w:val="0"/>
        <w:keepLines w:val="0"/>
        <w:pageBreakBefore w:val="0"/>
        <w:widowControl/>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（六）岗位所需要的其他条件</w:t>
      </w:r>
      <w:r>
        <w:rPr>
          <w:rFonts w:hint="default" w:ascii="Times New Roman" w:hAnsi="Times New Roman" w:eastAsia="方正仿宋_GBK" w:cs="Times New Roman"/>
          <w:kern w:val="0"/>
          <w:sz w:val="32"/>
          <w:szCs w:val="32"/>
        </w:rPr>
        <w:t>（</w:t>
      </w:r>
      <w:r>
        <w:rPr>
          <w:rFonts w:hint="default" w:ascii="Times New Roman" w:hAnsi="Times New Roman" w:eastAsia="方正仿宋_GBK" w:cs="Times New Roman"/>
          <w:kern w:val="0"/>
          <w:sz w:val="32"/>
          <w:szCs w:val="32"/>
          <w:lang w:eastAsia="zh-CN"/>
        </w:rPr>
        <w:t>博士研究生</w:t>
      </w:r>
      <w:r>
        <w:rPr>
          <w:rFonts w:hint="default" w:ascii="Times New Roman" w:hAnsi="Times New Roman" w:eastAsia="方正仿宋_GBK" w:cs="Times New Roman"/>
          <w:kern w:val="0"/>
          <w:sz w:val="32"/>
          <w:szCs w:val="32"/>
          <w:lang w:val="en-US" w:eastAsia="zh-CN"/>
        </w:rPr>
        <w:t>4</w:t>
      </w:r>
      <w:r>
        <w:rPr>
          <w:rFonts w:hint="eastAsia" w:ascii="Times New Roman" w:hAnsi="Times New Roman" w:eastAsia="方正仿宋_GBK" w:cs="Times New Roman"/>
          <w:kern w:val="0"/>
          <w:sz w:val="32"/>
          <w:szCs w:val="32"/>
          <w:lang w:val="en-US" w:eastAsia="zh-CN"/>
        </w:rPr>
        <w:t>5</w:t>
      </w:r>
      <w:r>
        <w:rPr>
          <w:rFonts w:hint="default" w:ascii="Times New Roman" w:hAnsi="Times New Roman" w:eastAsia="方正仿宋_GBK" w:cs="Times New Roman"/>
          <w:kern w:val="0"/>
          <w:sz w:val="32"/>
          <w:szCs w:val="32"/>
        </w:rPr>
        <w:t>周岁以下，即19</w:t>
      </w:r>
      <w:r>
        <w:rPr>
          <w:rFonts w:hint="eastAsia" w:ascii="Times New Roman" w:hAnsi="Times New Roman" w:eastAsia="方正仿宋_GBK" w:cs="Times New Roman"/>
          <w:kern w:val="0"/>
          <w:sz w:val="32"/>
          <w:szCs w:val="32"/>
          <w:lang w:val="en-US" w:eastAsia="zh-CN"/>
        </w:rPr>
        <w:t>76</w:t>
      </w:r>
      <w:r>
        <w:rPr>
          <w:rFonts w:hint="default" w:ascii="Times New Roman" w:hAnsi="Times New Roman" w:eastAsia="方正仿宋_GBK" w:cs="Times New Roman"/>
          <w:kern w:val="0"/>
          <w:sz w:val="32"/>
          <w:szCs w:val="32"/>
        </w:rPr>
        <w:t>年</w:t>
      </w:r>
      <w:r>
        <w:rPr>
          <w:rFonts w:hint="eastAsia" w:ascii="Times New Roman" w:hAnsi="Times New Roman" w:eastAsia="方正仿宋_GBK" w:cs="Times New Roman"/>
          <w:kern w:val="0"/>
          <w:sz w:val="32"/>
          <w:szCs w:val="32"/>
          <w:lang w:val="en-US" w:eastAsia="zh-CN"/>
        </w:rPr>
        <w:t>6</w:t>
      </w:r>
      <w:r>
        <w:rPr>
          <w:rFonts w:hint="default" w:ascii="Times New Roman" w:hAnsi="Times New Roman" w:eastAsia="方正仿宋_GBK" w:cs="Times New Roman"/>
          <w:kern w:val="0"/>
          <w:sz w:val="32"/>
          <w:szCs w:val="32"/>
        </w:rPr>
        <w:t>月</w:t>
      </w:r>
      <w:r>
        <w:rPr>
          <w:rFonts w:hint="eastAsia" w:ascii="Times New Roman" w:hAnsi="Times New Roman" w:eastAsia="方正仿宋_GBK" w:cs="Times New Roman"/>
          <w:kern w:val="0"/>
          <w:sz w:val="32"/>
          <w:szCs w:val="32"/>
          <w:lang w:val="en-US" w:eastAsia="zh-CN"/>
        </w:rPr>
        <w:t>29</w:t>
      </w:r>
      <w:r>
        <w:rPr>
          <w:rFonts w:hint="default" w:ascii="Times New Roman" w:hAnsi="Times New Roman" w:eastAsia="方正仿宋_GBK" w:cs="Times New Roman"/>
          <w:kern w:val="0"/>
          <w:sz w:val="32"/>
          <w:szCs w:val="32"/>
        </w:rPr>
        <w:t>日后出生,计算截止日期为报名第一日）；</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（七） 有下列情形之一者不得报考：</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1.曾因犯罪受过刑事处罚的；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2.曾被开除公职的；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3.受党纪、政纪处分尚未解除的；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4.因涉嫌违法违纪，正在接受审查的；</w:t>
      </w:r>
    </w:p>
    <w:p>
      <w:pPr>
        <w:keepNext w:val="0"/>
        <w:keepLines w:val="0"/>
        <w:pageBreakBefore w:val="0"/>
        <w:kinsoku/>
        <w:wordWrap/>
        <w:overflowPunct/>
        <w:topLinePunct w:val="0"/>
        <w:autoSpaceDE/>
        <w:autoSpaceDN/>
        <w:bidi w:val="0"/>
        <w:adjustRightInd/>
        <w:snapToGrid/>
        <w:spacing w:line="560" w:lineRule="exact"/>
        <w:ind w:firstLine="1120" w:firstLineChars="35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5.按《广西壮族自治区事业单位公开招聘人员实施办法》中有关回避制度规定要求需回避的；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6.现役军人；</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7.其它他不符合报考资格条件的。</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四、信息发布地址</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（一）本次公开招聘公告及拟聘人员公示：广西人才网（www.gxrc.com）、广西壮族自治区生态环境厅网站（http://sthjt.gxzf.gov.cn/）发布。</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（二）本次公开招聘核减或取消招聘计划、成绩公布、进入各招聘环节名单等具体事宜在广西壮族自治区生态环境厅网站（http://sthjt.gxzf.gov.cn/）发布。</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五、招聘流程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（一）考生报名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1. 报名方式：采用现场报名方式，不接受电话、短信、电子邮件等其他方式报名。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2. 报名时间</w:t>
      </w:r>
      <w:r>
        <w:rPr>
          <w:rFonts w:hint="default" w:ascii="Times New Roman" w:hAnsi="Times New Roman" w:eastAsia="仿宋" w:cs="Times New Roman"/>
          <w:sz w:val="32"/>
          <w:szCs w:val="32"/>
          <w:lang w:eastAsia="zh-CN"/>
        </w:rPr>
        <w:t>及</w:t>
      </w:r>
      <w:r>
        <w:rPr>
          <w:rFonts w:hint="default" w:ascii="Times New Roman" w:hAnsi="Times New Roman" w:eastAsia="仿宋" w:cs="Times New Roman"/>
          <w:sz w:val="32"/>
          <w:szCs w:val="32"/>
        </w:rPr>
        <w:t>地点。</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（1）报名时间：202</w:t>
      </w:r>
      <w:r>
        <w:rPr>
          <w:rFonts w:hint="default" w:ascii="Times New Roman" w:hAnsi="Times New Roman" w:eastAsia="仿宋" w:cs="Times New Roman"/>
          <w:sz w:val="32"/>
          <w:szCs w:val="32"/>
          <w:lang w:val="en-US" w:eastAsia="zh-CN"/>
        </w:rPr>
        <w:t>2</w:t>
      </w:r>
      <w:r>
        <w:rPr>
          <w:rFonts w:hint="default" w:ascii="Times New Roman" w:hAnsi="Times New Roman" w:eastAsia="仿宋" w:cs="Times New Roman"/>
          <w:sz w:val="32"/>
          <w:szCs w:val="32"/>
        </w:rPr>
        <w:t>年</w:t>
      </w:r>
      <w:r>
        <w:rPr>
          <w:rFonts w:hint="eastAsia" w:ascii="Times New Roman" w:hAnsi="Times New Roman" w:eastAsia="仿宋" w:cs="Times New Roman"/>
          <w:sz w:val="32"/>
          <w:szCs w:val="32"/>
          <w:lang w:val="en-US" w:eastAsia="zh-CN"/>
        </w:rPr>
        <w:t>6</w:t>
      </w:r>
      <w:r>
        <w:rPr>
          <w:rFonts w:hint="default" w:ascii="Times New Roman" w:hAnsi="Times New Roman" w:eastAsia="仿宋" w:cs="Times New Roman"/>
          <w:sz w:val="32"/>
          <w:szCs w:val="32"/>
        </w:rPr>
        <w:t>月</w:t>
      </w:r>
      <w:r>
        <w:rPr>
          <w:rFonts w:hint="eastAsia" w:ascii="Times New Roman" w:hAnsi="Times New Roman" w:eastAsia="仿宋" w:cs="Times New Roman"/>
          <w:sz w:val="32"/>
          <w:szCs w:val="32"/>
          <w:lang w:val="en-US" w:eastAsia="zh-CN"/>
        </w:rPr>
        <w:t>29</w:t>
      </w:r>
      <w:r>
        <w:rPr>
          <w:rFonts w:hint="default" w:ascii="Times New Roman" w:hAnsi="Times New Roman" w:eastAsia="仿宋" w:cs="Times New Roman"/>
          <w:sz w:val="32"/>
          <w:szCs w:val="32"/>
        </w:rPr>
        <w:t>日至</w:t>
      </w:r>
      <w:r>
        <w:rPr>
          <w:rFonts w:hint="eastAsia" w:ascii="Times New Roman" w:hAnsi="Times New Roman" w:eastAsia="仿宋" w:cs="Times New Roman"/>
          <w:sz w:val="32"/>
          <w:szCs w:val="32"/>
          <w:lang w:val="en-US" w:eastAsia="zh-CN"/>
        </w:rPr>
        <w:t>7月8</w:t>
      </w:r>
      <w:r>
        <w:rPr>
          <w:rFonts w:hint="default" w:ascii="Times New Roman" w:hAnsi="Times New Roman" w:eastAsia="仿宋" w:cs="Times New Roman"/>
          <w:sz w:val="32"/>
          <w:szCs w:val="32"/>
        </w:rPr>
        <w:t>日（8:30-11:30、15:30-17:30），逾期不受理。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（2）报名地点</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南宁市青秀区仙葫经济开发区蓉茉大道80号广西壮族自治区辐射环境监督管理站辐射监测大楼一楼大厅。</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联系电话：0771-5305324。</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3</w:t>
      </w:r>
      <w:r>
        <w:rPr>
          <w:rFonts w:hint="default" w:ascii="Times New Roman" w:hAnsi="Times New Roman" w:eastAsia="仿宋" w:cs="Times New Roman"/>
          <w:sz w:val="32"/>
          <w:szCs w:val="32"/>
        </w:rPr>
        <w:t>.现场报名材料</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1）在广西人才网（www.gxrc.com）或广西壮族自治区生态环境厅网站（http://sthjt.gxzf.gov.cn/）下载、填写、双面打印《公开招聘工作人员报名登记表》（附件2）一式二份，贴近期免冠2寸彩照（底色不限），本人在报名表的“考生签名”栏亲笔签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lang w:eastAsia="zh-CN"/>
        </w:rPr>
      </w:pPr>
      <w:r>
        <w:rPr>
          <w:rFonts w:hint="default" w:ascii="Times New Roman" w:hAnsi="Times New Roman" w:eastAsia="仿宋" w:cs="Times New Roman"/>
          <w:sz w:val="32"/>
          <w:szCs w:val="32"/>
          <w:lang w:eastAsia="zh-CN"/>
        </w:rPr>
        <w:t>（2）身份证、学历证、学位证、职称证、工作经历证明等复印件（带原件现场核实）。应届毕业生暂无学历学位证，可先提供盖学校公章的就业推荐表，但须于2022年7月31日前取得相应学历学位；国外学历、学位需提供国家权威机构认证材料。</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lang w:val="en-US" w:eastAsia="zh-CN"/>
        </w:rPr>
        <w:t>3</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如在编人员报考，需提供现所在单位同意报考证明。</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（4）填写《疫情防控调查表》（附件3）原件，须本人亲笔签名。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lang w:val="en-US" w:eastAsia="zh-CN"/>
        </w:rPr>
        <w:t>5</w:t>
      </w:r>
      <w:r>
        <w:rPr>
          <w:rFonts w:hint="default" w:ascii="Times New Roman" w:hAnsi="Times New Roman" w:eastAsia="仿宋" w:cs="Times New Roman"/>
          <w:sz w:val="32"/>
          <w:szCs w:val="32"/>
          <w:lang w:eastAsia="zh-CN"/>
        </w:rPr>
        <w:t>）</w:t>
      </w:r>
      <w:r>
        <w:rPr>
          <w:rFonts w:hint="default" w:ascii="Times New Roman" w:hAnsi="Times New Roman" w:eastAsia="仿宋" w:cs="Times New Roman"/>
          <w:sz w:val="32"/>
          <w:szCs w:val="32"/>
        </w:rPr>
        <w:t>非本人报名需附上委托书，本人报名则不需要。</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4</w:t>
      </w:r>
      <w:r>
        <w:rPr>
          <w:rFonts w:hint="default" w:ascii="Times New Roman" w:hAnsi="Times New Roman" w:eastAsia="仿宋" w:cs="Times New Roman"/>
          <w:sz w:val="32"/>
          <w:szCs w:val="32"/>
        </w:rPr>
        <w:t>.</w:t>
      </w:r>
      <w:r>
        <w:rPr>
          <w:rFonts w:hint="default" w:ascii="Times New Roman" w:hAnsi="Times New Roman" w:eastAsia="仿宋" w:cs="Times New Roman"/>
          <w:sz w:val="32"/>
          <w:szCs w:val="32"/>
          <w:lang w:val="en-US" w:eastAsia="zh-CN"/>
        </w:rPr>
        <w:t>注意事项</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（1）在本次招聘工作过程中广西壮族自治区</w:t>
      </w:r>
      <w:r>
        <w:rPr>
          <w:rFonts w:hint="default" w:ascii="Times New Roman" w:hAnsi="Times New Roman" w:eastAsia="仿宋" w:cs="Times New Roman"/>
          <w:sz w:val="32"/>
          <w:szCs w:val="32"/>
          <w:lang w:eastAsia="zh-CN"/>
        </w:rPr>
        <w:t>辐射环境监督管理站</w:t>
      </w:r>
      <w:r>
        <w:rPr>
          <w:rFonts w:hint="default" w:ascii="Times New Roman" w:hAnsi="Times New Roman" w:eastAsia="仿宋" w:cs="Times New Roman"/>
          <w:sz w:val="32"/>
          <w:szCs w:val="32"/>
        </w:rPr>
        <w:t>不收取考试费用。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（2）现场报名进入广西壮族自治区</w:t>
      </w:r>
      <w:r>
        <w:rPr>
          <w:rFonts w:hint="default" w:ascii="Times New Roman" w:hAnsi="Times New Roman" w:eastAsia="仿宋" w:cs="Times New Roman"/>
          <w:sz w:val="32"/>
          <w:szCs w:val="32"/>
          <w:lang w:eastAsia="zh-CN"/>
        </w:rPr>
        <w:t>辐射环境监督管理站</w:t>
      </w:r>
      <w:r>
        <w:rPr>
          <w:rFonts w:hint="default" w:ascii="Times New Roman" w:hAnsi="Times New Roman" w:eastAsia="仿宋" w:cs="Times New Roman"/>
          <w:sz w:val="32"/>
          <w:szCs w:val="32"/>
        </w:rPr>
        <w:t>的应聘人员须提供健康绿码、佩戴口罩，在</w:t>
      </w:r>
      <w:r>
        <w:rPr>
          <w:rFonts w:hint="default" w:ascii="Times New Roman" w:hAnsi="Times New Roman" w:eastAsia="仿宋" w:cs="Times New Roman"/>
          <w:sz w:val="32"/>
          <w:szCs w:val="32"/>
          <w:lang w:eastAsia="zh-CN"/>
        </w:rPr>
        <w:t>大门口</w:t>
      </w:r>
      <w:r>
        <w:rPr>
          <w:rFonts w:hint="default" w:ascii="Times New Roman" w:hAnsi="Times New Roman" w:eastAsia="仿宋" w:cs="Times New Roman"/>
          <w:sz w:val="32"/>
          <w:szCs w:val="32"/>
        </w:rPr>
        <w:t xml:space="preserve">接受体温测试并出示健康码，体温正常并持绿码的应聘人员方可进入。现场报名人员间隔须保持1米以上，材料递交后立即离开机关大院。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楷体" w:cs="Times New Roman"/>
          <w:sz w:val="32"/>
          <w:szCs w:val="32"/>
        </w:rPr>
      </w:pPr>
      <w:r>
        <w:rPr>
          <w:rFonts w:hint="default" w:ascii="Times New Roman" w:hAnsi="Times New Roman" w:eastAsia="仿宋" w:cs="Times New Roman"/>
          <w:sz w:val="32"/>
          <w:szCs w:val="32"/>
        </w:rPr>
        <w:t>（3）考生报名信息必须真实、准确，对伪造虚假信息，骗取考试聘用资格的，一经查实，则取消相应资格。报考信息填写错漏或根据考生报名时提供的联系方式无法联系上考生本人的，责任由考生本人承担。</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楷体" w:cs="Times New Roman"/>
          <w:sz w:val="32"/>
          <w:szCs w:val="32"/>
        </w:rPr>
        <w:t>（二）资格审查</w:t>
      </w:r>
      <w:r>
        <w:rPr>
          <w:rFonts w:hint="default" w:ascii="Times New Roman" w:hAnsi="Times New Roman" w:eastAsia="仿宋" w:cs="Times New Roman"/>
          <w:sz w:val="32"/>
          <w:szCs w:val="32"/>
        </w:rPr>
        <w:t>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招聘单位对报名者进行资格审查，并在广西壮族自治区生态环境厅网站（http://sthjt.gxzf.gov.cn/）上公布资格审查合格人员名单。资格审查工作将贯穿于公开招聘工作全过程，一旦发现有弄虚作假，将随时取消其考试、聘用资格。</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Times New Roman" w:hAnsi="Times New Roman" w:eastAsia="楷体" w:cs="Times New Roman"/>
          <w:sz w:val="32"/>
          <w:szCs w:val="32"/>
          <w:lang w:eastAsia="zh-CN"/>
        </w:rPr>
      </w:pPr>
      <w:r>
        <w:rPr>
          <w:rFonts w:hint="default" w:ascii="Times New Roman" w:hAnsi="Times New Roman" w:eastAsia="楷体" w:cs="Times New Roman"/>
          <w:sz w:val="32"/>
          <w:szCs w:val="32"/>
        </w:rPr>
        <w:t>（</w:t>
      </w:r>
      <w:r>
        <w:rPr>
          <w:rFonts w:hint="eastAsia" w:ascii="Times New Roman" w:hAnsi="Times New Roman" w:eastAsia="楷体" w:cs="Times New Roman"/>
          <w:sz w:val="32"/>
          <w:szCs w:val="32"/>
          <w:lang w:eastAsia="zh-CN"/>
        </w:rPr>
        <w:t>三</w:t>
      </w:r>
      <w:r>
        <w:rPr>
          <w:rFonts w:hint="default" w:ascii="Times New Roman" w:hAnsi="Times New Roman" w:eastAsia="楷体" w:cs="Times New Roman"/>
          <w:sz w:val="32"/>
          <w:szCs w:val="32"/>
        </w:rPr>
        <w:t>）考</w:t>
      </w:r>
      <w:r>
        <w:rPr>
          <w:rFonts w:hint="eastAsia" w:ascii="Times New Roman" w:hAnsi="Times New Roman" w:eastAsia="楷体" w:cs="Times New Roman"/>
          <w:sz w:val="32"/>
          <w:szCs w:val="32"/>
          <w:lang w:eastAsia="zh-CN"/>
        </w:rPr>
        <w:t>察</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严格落实疫情防控工作要求有序开展考察工作，对应聘人员的思想政治表现、岗位相关业务能力及综合素养等情况进行考察，应聘人员须配合做好应聘资格条件的复查工作。根据考察结果，按招聘岗位1：1的比例确定拟聘人员。考察结果不符合岗位要求或本人放弃资格的，按考察结果排名的先后依次确定递补人选。</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楷体" w:cs="Times New Roman"/>
          <w:sz w:val="32"/>
          <w:szCs w:val="32"/>
        </w:rPr>
      </w:pPr>
      <w:r>
        <w:rPr>
          <w:rFonts w:hint="default" w:ascii="Times New Roman" w:hAnsi="Times New Roman" w:eastAsia="楷体" w:cs="Times New Roman"/>
          <w:sz w:val="32"/>
          <w:szCs w:val="32"/>
        </w:rPr>
        <w:t>（</w:t>
      </w:r>
      <w:r>
        <w:rPr>
          <w:rFonts w:hint="eastAsia" w:ascii="Times New Roman" w:hAnsi="Times New Roman" w:eastAsia="楷体" w:cs="Times New Roman"/>
          <w:sz w:val="32"/>
          <w:szCs w:val="32"/>
          <w:lang w:eastAsia="zh-CN"/>
        </w:rPr>
        <w:t>四</w:t>
      </w:r>
      <w:r>
        <w:rPr>
          <w:rFonts w:hint="default" w:ascii="Times New Roman" w:hAnsi="Times New Roman" w:eastAsia="楷体" w:cs="Times New Roman"/>
          <w:sz w:val="32"/>
          <w:szCs w:val="32"/>
        </w:rPr>
        <w:t>）体检</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根据考核结果按招聘岗位人数1：1的比例确定拟聘人选。组织拟聘人选到指定医疗机构进行体检，不按时按要求参加体检者，视同放弃资格。如体检不合格则按岗位考试成绩从高分到低分依次确定递补人员。</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楷体" w:cs="Times New Roman"/>
          <w:sz w:val="32"/>
          <w:szCs w:val="32"/>
        </w:rPr>
      </w:pPr>
      <w:r>
        <w:rPr>
          <w:rFonts w:hint="default" w:ascii="Times New Roman" w:hAnsi="Times New Roman" w:eastAsia="楷体" w:cs="Times New Roman"/>
          <w:sz w:val="32"/>
          <w:szCs w:val="32"/>
        </w:rPr>
        <w:t>（</w:t>
      </w:r>
      <w:r>
        <w:rPr>
          <w:rFonts w:hint="eastAsia" w:ascii="Times New Roman" w:hAnsi="Times New Roman" w:eastAsia="楷体" w:cs="Times New Roman"/>
          <w:sz w:val="32"/>
          <w:szCs w:val="32"/>
          <w:lang w:eastAsia="zh-CN"/>
        </w:rPr>
        <w:t>五</w:t>
      </w:r>
      <w:r>
        <w:rPr>
          <w:rFonts w:hint="default" w:ascii="Times New Roman" w:hAnsi="Times New Roman" w:eastAsia="楷体" w:cs="Times New Roman"/>
          <w:sz w:val="32"/>
          <w:szCs w:val="32"/>
        </w:rPr>
        <w:t>）公示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对体检合格的拟聘人员在广西人才网和广西壮族自治区生态环境厅网站进行公示，公示期为7个工作日，公示内容包括姓名、性别、年龄、学历学位、专业、考试成绩及岗位排名等。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楷体" w:cs="Times New Roman"/>
          <w:sz w:val="32"/>
          <w:szCs w:val="32"/>
        </w:rPr>
      </w:pPr>
      <w:r>
        <w:rPr>
          <w:rFonts w:hint="default" w:ascii="Times New Roman" w:hAnsi="Times New Roman" w:eastAsia="楷体" w:cs="Times New Roman"/>
          <w:sz w:val="32"/>
          <w:szCs w:val="32"/>
        </w:rPr>
        <w:t>（</w:t>
      </w:r>
      <w:r>
        <w:rPr>
          <w:rFonts w:hint="eastAsia" w:ascii="Times New Roman" w:hAnsi="Times New Roman" w:eastAsia="楷体" w:cs="Times New Roman"/>
          <w:sz w:val="32"/>
          <w:szCs w:val="32"/>
          <w:lang w:eastAsia="zh-CN"/>
        </w:rPr>
        <w:t>六</w:t>
      </w:r>
      <w:r>
        <w:rPr>
          <w:rFonts w:hint="default" w:ascii="Times New Roman" w:hAnsi="Times New Roman" w:eastAsia="楷体" w:cs="Times New Roman"/>
          <w:sz w:val="32"/>
          <w:szCs w:val="32"/>
        </w:rPr>
        <w:t>）聘用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经公示无异议人员，按规定办理相关手续，签订聘用合同。按有关规定执行试用期制度。</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六、纪律与监督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（一）本次招聘考试应聘人员、招聘单位和招聘工作人员违纪违规的，按照《事业单位公开招聘违纪违规行为处理规定》（人社部令第35号）有关规定从严处理。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（二）本次招聘监督举报电话为：</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自治区生态环境厅人事处   0771—5773685  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自治区生态环境厅机关纪委 0771—5775917</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区纪委监委驻厅纪检监察组   0771—5773858</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r>
        <w:rPr>
          <w:rFonts w:hint="default" w:ascii="Times New Roman" w:hAnsi="Times New Roman" w:eastAsia="仿宋" w:cs="Times New Roman"/>
          <w:sz w:val="32"/>
          <w:szCs w:val="32"/>
        </w:rPr>
        <w:t>    </w:t>
      </w:r>
      <w:r>
        <w:rPr>
          <w:rFonts w:hint="default" w:ascii="Times New Roman" w:hAnsi="Times New Roman" w:eastAsia="仿宋" w:cs="Times New Roman"/>
          <w:sz w:val="32"/>
          <w:szCs w:val="32"/>
          <w:lang w:eastAsia="zh-CN"/>
        </w:rPr>
        <w:t>（三）</w:t>
      </w:r>
      <w:r>
        <w:rPr>
          <w:rFonts w:hint="default" w:ascii="Times New Roman" w:hAnsi="Times New Roman" w:eastAsia="仿宋" w:cs="Times New Roman"/>
          <w:sz w:val="32"/>
          <w:szCs w:val="32"/>
        </w:rPr>
        <w:t>招聘联系人及联系方式：刘女士 0771-5305324    </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 w:cs="Times New Roman"/>
          <w:sz w:val="32"/>
          <w:szCs w:val="32"/>
        </w:rPr>
      </w:pP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t> 附件：1.广西壮族自治区辐射环境监督管理站202</w:t>
      </w:r>
      <w:r>
        <w:rPr>
          <w:rFonts w:hint="default" w:ascii="Times New Roman" w:hAnsi="Times New Roman" w:eastAsia="仿宋" w:cs="Times New Roman"/>
          <w:kern w:val="2"/>
          <w:sz w:val="32"/>
          <w:szCs w:val="32"/>
          <w:lang w:val="en-US" w:eastAsia="zh-CN"/>
        </w:rPr>
        <w:t>2</w:t>
      </w:r>
      <w:r>
        <w:rPr>
          <w:rFonts w:hint="default" w:ascii="Times New Roman" w:hAnsi="Times New Roman" w:eastAsia="仿宋" w:cs="Times New Roman"/>
          <w:kern w:val="2"/>
          <w:sz w:val="32"/>
          <w:szCs w:val="32"/>
        </w:rPr>
        <w:t>年度公开</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1920" w:firstLineChars="600"/>
        <w:contextualSpacing/>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t>招聘</w:t>
      </w:r>
      <w:r>
        <w:rPr>
          <w:rFonts w:hint="default" w:ascii="Times New Roman" w:hAnsi="Times New Roman" w:eastAsia="仿宋" w:cs="Times New Roman"/>
          <w:kern w:val="2"/>
          <w:sz w:val="32"/>
          <w:szCs w:val="32"/>
          <w:lang w:eastAsia="zh-CN"/>
        </w:rPr>
        <w:t>计划</w:t>
      </w:r>
      <w:r>
        <w:rPr>
          <w:rFonts w:hint="default" w:ascii="Times New Roman" w:hAnsi="Times New Roman" w:eastAsia="仿宋" w:cs="Times New Roman"/>
          <w:kern w:val="2"/>
          <w:sz w:val="32"/>
          <w:szCs w:val="32"/>
        </w:rPr>
        <w:t>岗位信息表</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1600" w:firstLineChars="500"/>
        <w:contextualSpacing/>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t>2.广西壮族自治区辐射环境监督管理站公开招聘工作</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1760" w:firstLineChars="550"/>
        <w:contextualSpacing/>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t>人员报名表  </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1760" w:firstLineChars="550"/>
        <w:contextualSpacing/>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lang w:val="en-US" w:eastAsia="zh-CN"/>
        </w:rPr>
        <w:t>3</w:t>
      </w:r>
      <w:r>
        <w:rPr>
          <w:rFonts w:hint="default" w:ascii="Times New Roman" w:hAnsi="Times New Roman" w:eastAsia="仿宋" w:cs="Times New Roman"/>
          <w:kern w:val="2"/>
          <w:sz w:val="32"/>
          <w:szCs w:val="32"/>
        </w:rPr>
        <w:t>.</w:t>
      </w:r>
      <w:r>
        <w:rPr>
          <w:rFonts w:hint="default" w:ascii="Times New Roman" w:hAnsi="Times New Roman" w:eastAsia="仿宋" w:cs="Times New Roman"/>
          <w:kern w:val="2"/>
          <w:sz w:val="32"/>
          <w:szCs w:val="32"/>
          <w:lang w:val="en-US" w:eastAsia="zh-CN"/>
        </w:rPr>
        <w:t>疫情防控调查表</w:t>
      </w:r>
      <w:r>
        <w:rPr>
          <w:rFonts w:hint="default" w:ascii="Times New Roman" w:hAnsi="Times New Roman" w:eastAsia="仿宋" w:cs="Times New Roman"/>
          <w:kern w:val="2"/>
          <w:sz w:val="32"/>
          <w:szCs w:val="32"/>
        </w:rPr>
        <w:t xml:space="preserve">  </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textAlignment w:val="auto"/>
        <w:outlineLvl w:val="9"/>
        <w:rPr>
          <w:rFonts w:hint="default" w:ascii="Times New Roman" w:hAnsi="Times New Roman" w:eastAsia="仿宋" w:cs="Times New Roman"/>
          <w:kern w:val="2"/>
          <w:sz w:val="32"/>
          <w:szCs w:val="32"/>
        </w:rPr>
      </w:pP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textAlignment w:val="auto"/>
        <w:outlineLvl w:val="9"/>
        <w:rPr>
          <w:rFonts w:hint="default" w:ascii="Times New Roman" w:hAnsi="Times New Roman" w:eastAsia="仿宋" w:cs="Times New Roman"/>
          <w:kern w:val="2"/>
          <w:sz w:val="32"/>
          <w:szCs w:val="32"/>
        </w:rPr>
      </w:pP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textAlignment w:val="auto"/>
        <w:outlineLvl w:val="9"/>
        <w:rPr>
          <w:rFonts w:hint="default" w:ascii="Times New Roman" w:hAnsi="Times New Roman" w:eastAsia="仿宋" w:cs="Times New Roman"/>
          <w:kern w:val="2"/>
          <w:sz w:val="32"/>
          <w:szCs w:val="32"/>
        </w:rPr>
      </w:pP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jc w:val="center"/>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t>广西壮族自治区辐射环境监督管理站</w:t>
      </w:r>
    </w:p>
    <w:p>
      <w:pPr>
        <w:pStyle w:val="5"/>
        <w:keepNext w:val="0"/>
        <w:keepLines w:val="0"/>
        <w:pageBreakBefore w:val="0"/>
        <w:kinsoku/>
        <w:wordWrap/>
        <w:overflowPunct/>
        <w:topLinePunct w:val="0"/>
        <w:autoSpaceDE/>
        <w:autoSpaceDN/>
        <w:bidi w:val="0"/>
        <w:adjustRightInd/>
        <w:snapToGrid/>
        <w:spacing w:beforeAutospacing="0" w:afterAutospacing="0" w:line="560" w:lineRule="exact"/>
        <w:ind w:firstLine="640" w:firstLineChars="200"/>
        <w:contextualSpacing/>
        <w:jc w:val="center"/>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t>202</w:t>
      </w:r>
      <w:r>
        <w:rPr>
          <w:rFonts w:hint="default" w:ascii="Times New Roman" w:hAnsi="Times New Roman" w:eastAsia="仿宋" w:cs="Times New Roman"/>
          <w:kern w:val="2"/>
          <w:sz w:val="32"/>
          <w:szCs w:val="32"/>
          <w:lang w:val="en-US" w:eastAsia="zh-CN"/>
        </w:rPr>
        <w:t>2</w:t>
      </w:r>
      <w:r>
        <w:rPr>
          <w:rFonts w:hint="default" w:ascii="Times New Roman" w:hAnsi="Times New Roman" w:eastAsia="仿宋" w:cs="Times New Roman"/>
          <w:kern w:val="2"/>
          <w:sz w:val="32"/>
          <w:szCs w:val="32"/>
        </w:rPr>
        <w:t>年</w:t>
      </w:r>
      <w:r>
        <w:rPr>
          <w:rFonts w:hint="eastAsia" w:ascii="Times New Roman" w:hAnsi="Times New Roman" w:eastAsia="仿宋" w:cs="Times New Roman"/>
          <w:kern w:val="2"/>
          <w:sz w:val="32"/>
          <w:szCs w:val="32"/>
          <w:lang w:val="en-US" w:eastAsia="zh-CN"/>
        </w:rPr>
        <w:t>6</w:t>
      </w:r>
      <w:r>
        <w:rPr>
          <w:rFonts w:hint="default" w:ascii="Times New Roman" w:hAnsi="Times New Roman" w:eastAsia="仿宋" w:cs="Times New Roman"/>
          <w:kern w:val="2"/>
          <w:sz w:val="32"/>
          <w:szCs w:val="32"/>
        </w:rPr>
        <w:t>月</w:t>
      </w:r>
      <w:r>
        <w:rPr>
          <w:rFonts w:hint="eastAsia" w:ascii="Times New Roman" w:hAnsi="Times New Roman" w:eastAsia="仿宋" w:cs="Times New Roman"/>
          <w:kern w:val="2"/>
          <w:sz w:val="32"/>
          <w:szCs w:val="32"/>
          <w:lang w:val="en-US" w:eastAsia="zh-CN"/>
        </w:rPr>
        <w:t>28</w:t>
      </w:r>
      <w:r>
        <w:rPr>
          <w:rFonts w:hint="default" w:ascii="Times New Roman" w:hAnsi="Times New Roman" w:eastAsia="仿宋" w:cs="Times New Roman"/>
          <w:kern w:val="2"/>
          <w:sz w:val="32"/>
          <w:szCs w:val="32"/>
        </w:rPr>
        <w:t>日</w:t>
      </w:r>
    </w:p>
    <w:p>
      <w:pPr>
        <w:pStyle w:val="5"/>
        <w:spacing w:beforeAutospacing="0" w:afterAutospacing="0" w:line="600" w:lineRule="exact"/>
        <w:ind w:firstLine="640" w:firstLineChars="200"/>
        <w:contextualSpacing/>
        <w:jc w:val="center"/>
        <w:rPr>
          <w:rFonts w:hint="default" w:ascii="Times New Roman" w:hAnsi="Times New Roman" w:eastAsia="仿宋" w:cs="Times New Roman"/>
          <w:kern w:val="2"/>
          <w:sz w:val="32"/>
          <w:szCs w:val="32"/>
        </w:rPr>
        <w:sectPr>
          <w:pgSz w:w="11906" w:h="16838"/>
          <w:pgMar w:top="1440" w:right="1274" w:bottom="1440" w:left="1418" w:header="851" w:footer="992" w:gutter="0"/>
          <w:cols w:space="425" w:num="1"/>
          <w:docGrid w:type="lines" w:linePitch="312" w:charSpace="0"/>
        </w:sectPr>
      </w:pPr>
      <w:r>
        <w:rPr>
          <w:rFonts w:hint="default" w:ascii="Times New Roman" w:hAnsi="Times New Roman" w:eastAsia="仿宋" w:cs="Times New Roman"/>
          <w:kern w:val="2"/>
          <w:sz w:val="32"/>
          <w:szCs w:val="32"/>
        </w:rPr>
        <w:br w:type="page"/>
      </w:r>
    </w:p>
    <w:tbl>
      <w:tblPr>
        <w:tblStyle w:val="15"/>
        <w:tblW w:w="146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5"/>
        <w:gridCol w:w="1110"/>
        <w:gridCol w:w="1005"/>
        <w:gridCol w:w="705"/>
        <w:gridCol w:w="645"/>
        <w:gridCol w:w="690"/>
        <w:gridCol w:w="1035"/>
        <w:gridCol w:w="900"/>
        <w:gridCol w:w="780"/>
        <w:gridCol w:w="675"/>
        <w:gridCol w:w="690"/>
        <w:gridCol w:w="765"/>
        <w:gridCol w:w="675"/>
        <w:gridCol w:w="720"/>
        <w:gridCol w:w="1080"/>
        <w:gridCol w:w="1005"/>
        <w:gridCol w:w="15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PrEx>
        <w:trPr>
          <w:trHeight w:val="450" w:hRule="atLeast"/>
        </w:trPr>
        <w:tc>
          <w:tcPr>
            <w:tcW w:w="14640" w:type="dxa"/>
            <w:gridSpan w:val="17"/>
            <w:shd w:val="clear" w:color="auto" w:fill="auto"/>
            <w:vAlign w:val="center"/>
          </w:tcPr>
          <w:p>
            <w:pPr>
              <w:spacing w:line="600" w:lineRule="exact"/>
              <w:rPr>
                <w:rFonts w:hint="default" w:ascii="Times New Roman" w:hAnsi="Times New Roman" w:eastAsia="黑体" w:cs="Times New Roman"/>
                <w:i w:val="0"/>
                <w:color w:val="333333"/>
                <w:kern w:val="0"/>
                <w:sz w:val="32"/>
                <w:szCs w:val="32"/>
                <w:u w:val="none"/>
                <w:lang w:val="en-US" w:eastAsia="zh-CN" w:bidi="ar"/>
              </w:rPr>
            </w:pPr>
            <w:r>
              <w:rPr>
                <w:rFonts w:hint="default" w:ascii="Times New Roman" w:hAnsi="Times New Roman" w:eastAsia="黑体" w:cs="Times New Roman"/>
                <w:i w:val="0"/>
                <w:color w:val="333333"/>
                <w:kern w:val="0"/>
                <w:sz w:val="32"/>
                <w:szCs w:val="32"/>
                <w:u w:val="none"/>
                <w:lang w:val="en-US" w:eastAsia="zh-CN" w:bidi="ar"/>
              </w:rPr>
              <w:t>附件1</w:t>
            </w:r>
          </w:p>
          <w:p>
            <w:pPr>
              <w:keepNext w:val="0"/>
              <w:keepLines w:val="0"/>
              <w:widowControl/>
              <w:suppressLineNumbers w:val="0"/>
              <w:jc w:val="center"/>
              <w:textAlignment w:val="center"/>
              <w:rPr>
                <w:rFonts w:hint="default" w:ascii="Times New Roman" w:hAnsi="Times New Roman" w:eastAsia="黑体" w:cs="Times New Roman"/>
                <w:i w:val="0"/>
                <w:color w:val="333333"/>
                <w:sz w:val="32"/>
                <w:szCs w:val="32"/>
                <w:u w:val="none"/>
              </w:rPr>
            </w:pPr>
            <w:r>
              <w:rPr>
                <w:rFonts w:hint="default" w:ascii="Times New Roman" w:hAnsi="Times New Roman" w:eastAsia="黑体" w:cs="Times New Roman"/>
                <w:i w:val="0"/>
                <w:color w:val="333333"/>
                <w:kern w:val="0"/>
                <w:sz w:val="32"/>
                <w:szCs w:val="32"/>
                <w:u w:val="none"/>
                <w:lang w:val="en-US" w:eastAsia="zh-CN" w:bidi="ar"/>
              </w:rPr>
              <w:t>广西壮族自治区辐射环境监督管理站2022年度公开招聘计划岗位信息表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10" w:hRule="atLeast"/>
        </w:trPr>
        <w:tc>
          <w:tcPr>
            <w:tcW w:w="14640" w:type="dxa"/>
            <w:gridSpan w:val="17"/>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18"/>
                <w:szCs w:val="18"/>
                <w:u w:val="none"/>
              </w:rPr>
            </w:pPr>
            <w:r>
              <w:rPr>
                <w:rFonts w:hint="default" w:ascii="Times New Roman" w:hAnsi="Times New Roman" w:eastAsia="宋体" w:cs="Times New Roman"/>
                <w:i w:val="0"/>
                <w:color w:val="333333"/>
                <w:kern w:val="0"/>
                <w:sz w:val="18"/>
                <w:szCs w:val="18"/>
                <w:u w:val="none"/>
                <w:lang w:val="en-US" w:eastAsia="zh-CN" w:bidi="ar"/>
              </w:rPr>
              <w:t>用人单位：广西壮族自治区辐射环境监督管理站 主管部门：广西壮族自治区生态环境厅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40" w:hRule="atLeast"/>
        </w:trPr>
        <w:tc>
          <w:tcPr>
            <w:tcW w:w="585" w:type="dxa"/>
            <w:tcBorders>
              <w:top w:val="single" w:color="000000" w:sz="4" w:space="0"/>
              <w:left w:val="single" w:color="000000" w:sz="4" w:space="0"/>
              <w:bottom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序号</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用人单位</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岗位名称</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岗位类别</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岗位等级</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人数</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专业</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是否要求全日制</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学历</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学位</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职称</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年龄</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政治面貌</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考试方式</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2"/>
                <w:szCs w:val="22"/>
                <w:u w:val="none"/>
              </w:rPr>
            </w:pPr>
            <w:r>
              <w:rPr>
                <w:rFonts w:hint="default" w:ascii="Times New Roman" w:hAnsi="Times New Roman" w:eastAsia="宋体" w:cs="Times New Roman"/>
                <w:i w:val="0"/>
                <w:color w:val="333333"/>
                <w:kern w:val="0"/>
                <w:sz w:val="22"/>
                <w:szCs w:val="22"/>
                <w:u w:val="none"/>
                <w:lang w:val="en-US" w:eastAsia="zh-CN" w:bidi="ar"/>
              </w:rPr>
              <w:t>用人方式</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其他条件</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sz w:val="21"/>
                <w:szCs w:val="21"/>
                <w:u w:val="none"/>
              </w:rPr>
            </w:pPr>
            <w:r>
              <w:rPr>
                <w:rFonts w:hint="default" w:ascii="Times New Roman" w:hAnsi="Times New Roman" w:eastAsia="宋体" w:cs="Times New Roman"/>
                <w:i w:val="0"/>
                <w:color w:val="333333"/>
                <w:kern w:val="0"/>
                <w:sz w:val="21"/>
                <w:szCs w:val="21"/>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101" w:hRule="atLeast"/>
        </w:trPr>
        <w:tc>
          <w:tcPr>
            <w:tcW w:w="585" w:type="dxa"/>
            <w:tcBorders>
              <w:top w:val="single" w:color="000000" w:sz="4" w:space="0"/>
              <w:left w:val="single" w:color="000000" w:sz="4" w:space="0"/>
              <w:bottom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eastAsia" w:ascii="Times New Roman" w:hAnsi="Times New Roman" w:eastAsia="宋体" w:cs="Times New Roman"/>
                <w:i w:val="0"/>
                <w:color w:val="333333"/>
                <w:kern w:val="0"/>
                <w:sz w:val="21"/>
                <w:szCs w:val="21"/>
                <w:u w:val="none"/>
                <w:lang w:val="en-US" w:eastAsia="zh-CN" w:bidi="ar"/>
              </w:rPr>
              <w:t>1</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广西壮族自治区辐射环境监督管理站</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辐射环境监测岗</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专业技术岗</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专技十二级</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1</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2"/>
                <w:szCs w:val="22"/>
                <w:u w:val="none"/>
                <w:lang w:val="en-US" w:eastAsia="zh-CN" w:bidi="ar"/>
              </w:rPr>
              <w:t>核科学与工程类、化学类</w:t>
            </w:r>
          </w:p>
        </w:tc>
        <w:tc>
          <w:tcPr>
            <w:tcW w:w="9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否</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研究生</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r>
              <w:rPr>
                <w:rFonts w:hint="default" w:ascii="Times New Roman" w:hAnsi="Times New Roman" w:eastAsia="宋体" w:cs="Times New Roman"/>
                <w:i w:val="0"/>
                <w:color w:val="333333"/>
                <w:kern w:val="0"/>
                <w:sz w:val="22"/>
                <w:szCs w:val="22"/>
                <w:u w:val="none"/>
                <w:lang w:val="en-US" w:eastAsia="zh-CN" w:bidi="ar"/>
              </w:rPr>
              <w:t>博士</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Times New Roman" w:hAnsi="Times New Roman" w:eastAsia="宋体" w:cs="Times New Roman"/>
                <w:i w:val="0"/>
                <w:color w:val="333333"/>
                <w:kern w:val="0"/>
                <w:sz w:val="21"/>
                <w:szCs w:val="21"/>
                <w:u w:val="none"/>
                <w:lang w:val="en-US" w:eastAsia="zh-CN" w:bidi="ar"/>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4</w:t>
            </w:r>
            <w:r>
              <w:rPr>
                <w:rFonts w:hint="eastAsia" w:ascii="Times New Roman" w:hAnsi="Times New Roman" w:eastAsia="宋体" w:cs="Times New Roman"/>
                <w:i w:val="0"/>
                <w:color w:val="333333"/>
                <w:kern w:val="0"/>
                <w:sz w:val="21"/>
                <w:szCs w:val="21"/>
                <w:u w:val="none"/>
                <w:lang w:val="en-US" w:eastAsia="zh-CN" w:bidi="ar"/>
              </w:rPr>
              <w:t>5</w:t>
            </w:r>
            <w:r>
              <w:rPr>
                <w:rFonts w:hint="default" w:ascii="Times New Roman" w:hAnsi="Times New Roman" w:eastAsia="宋体" w:cs="Times New Roman"/>
                <w:i w:val="0"/>
                <w:color w:val="333333"/>
                <w:kern w:val="0"/>
                <w:sz w:val="21"/>
                <w:szCs w:val="21"/>
                <w:u w:val="none"/>
                <w:lang w:val="en-US" w:eastAsia="zh-CN" w:bidi="ar"/>
              </w:rPr>
              <w:t>周岁以下</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不限</w:t>
            </w:r>
          </w:p>
        </w:tc>
        <w:tc>
          <w:tcPr>
            <w:tcW w:w="7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面试</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2"/>
                <w:szCs w:val="22"/>
                <w:u w:val="none"/>
                <w:lang w:val="en-US" w:eastAsia="zh-CN" w:bidi="ar"/>
              </w:rPr>
            </w:pPr>
            <w:r>
              <w:rPr>
                <w:rFonts w:hint="default" w:ascii="Times New Roman" w:hAnsi="Times New Roman" w:eastAsia="宋体" w:cs="Times New Roman"/>
                <w:i w:val="0"/>
                <w:color w:val="333333"/>
                <w:kern w:val="0"/>
                <w:sz w:val="21"/>
                <w:szCs w:val="21"/>
                <w:u w:val="none"/>
                <w:lang w:val="en-US" w:eastAsia="zh-CN" w:bidi="ar"/>
              </w:rPr>
              <w:t>实名编制</w:t>
            </w:r>
          </w:p>
        </w:tc>
        <w:tc>
          <w:tcPr>
            <w:tcW w:w="10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r>
              <w:rPr>
                <w:rFonts w:hint="default" w:ascii="Times New Roman" w:hAnsi="Times New Roman" w:eastAsia="宋体" w:cs="Times New Roman"/>
                <w:i w:val="0"/>
                <w:color w:val="333333"/>
                <w:kern w:val="0"/>
                <w:sz w:val="22"/>
                <w:szCs w:val="22"/>
                <w:u w:val="none"/>
                <w:lang w:val="en-US" w:eastAsia="zh-CN" w:bidi="ar"/>
              </w:rPr>
              <w:t>无</w:t>
            </w: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宋体" w:cs="Times New Roman"/>
                <w:i w:val="0"/>
                <w:color w:val="333333"/>
                <w:kern w:val="0"/>
                <w:sz w:val="21"/>
                <w:szCs w:val="21"/>
                <w:u w:val="none"/>
                <w:lang w:val="en-US" w:eastAsia="zh-CN" w:bidi="ar"/>
              </w:rPr>
            </w:pPr>
          </w:p>
        </w:tc>
      </w:tr>
    </w:tbl>
    <w:p>
      <w:pPr>
        <w:pStyle w:val="5"/>
        <w:spacing w:beforeAutospacing="0" w:afterAutospacing="0" w:line="600" w:lineRule="exact"/>
        <w:ind w:firstLine="640" w:firstLineChars="200"/>
        <w:contextualSpacing/>
        <w:jc w:val="center"/>
        <w:rPr>
          <w:rFonts w:hint="default" w:ascii="Times New Roman" w:hAnsi="Times New Roman" w:eastAsia="仿宋" w:cs="Times New Roman"/>
          <w:kern w:val="2"/>
          <w:sz w:val="32"/>
          <w:szCs w:val="32"/>
        </w:rPr>
        <w:sectPr>
          <w:pgSz w:w="16838" w:h="11906" w:orient="landscape"/>
          <w:pgMar w:top="1417" w:right="1440" w:bottom="1276" w:left="1440" w:header="851" w:footer="992" w:gutter="0"/>
          <w:cols w:space="0" w:num="1"/>
          <w:rtlGutter w:val="0"/>
          <w:docGrid w:type="lines" w:linePitch="317" w:charSpace="0"/>
        </w:sectPr>
      </w:pPr>
    </w:p>
    <w:p>
      <w:pPr>
        <w:spacing w:line="600" w:lineRule="exac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附件2</w:t>
      </w:r>
    </w:p>
    <w:p>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广西壮族自治区辐射环境监督管理站</w:t>
      </w:r>
    </w:p>
    <w:p>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ab/>
      </w:r>
      <w:r>
        <w:rPr>
          <w:rFonts w:hint="default" w:ascii="Times New Roman" w:hAnsi="Times New Roman" w:eastAsia="方正小标宋_GBK" w:cs="Times New Roman"/>
          <w:sz w:val="44"/>
          <w:szCs w:val="44"/>
        </w:rPr>
        <w:t>公开招聘工作人员报名表</w:t>
      </w:r>
    </w:p>
    <w:tbl>
      <w:tblPr>
        <w:tblStyle w:val="15"/>
        <w:tblW w:w="9032" w:type="dxa"/>
        <w:jc w:val="center"/>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83"/>
        <w:gridCol w:w="760"/>
        <w:gridCol w:w="737"/>
        <w:gridCol w:w="732"/>
        <w:gridCol w:w="363"/>
        <w:gridCol w:w="452"/>
        <w:gridCol w:w="677"/>
        <w:gridCol w:w="1263"/>
        <w:gridCol w:w="1228"/>
        <w:gridCol w:w="222"/>
        <w:gridCol w:w="181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567" w:hRule="exact"/>
          <w:jc w:val="center"/>
        </w:trPr>
        <w:tc>
          <w:tcPr>
            <w:tcW w:w="1543" w:type="dxa"/>
            <w:gridSpan w:val="2"/>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姓  名</w:t>
            </w:r>
          </w:p>
        </w:tc>
        <w:tc>
          <w:tcPr>
            <w:tcW w:w="1469" w:type="dxa"/>
            <w:gridSpan w:val="2"/>
            <w:tcBorders>
              <w:right w:val="single" w:color="auto" w:sz="4" w:space="0"/>
            </w:tcBorders>
            <w:vAlign w:val="center"/>
          </w:tcPr>
          <w:p>
            <w:pPr>
              <w:widowControl/>
              <w:spacing w:line="600" w:lineRule="exact"/>
              <w:jc w:val="center"/>
              <w:rPr>
                <w:rFonts w:hint="default" w:ascii="Times New Roman" w:hAnsi="Times New Roman" w:eastAsia="方正仿宋_GBK" w:cs="Times New Roman"/>
                <w:kern w:val="0"/>
                <w:sz w:val="24"/>
              </w:rPr>
            </w:pPr>
          </w:p>
        </w:tc>
        <w:tc>
          <w:tcPr>
            <w:tcW w:w="815" w:type="dxa"/>
            <w:gridSpan w:val="2"/>
            <w:tcBorders>
              <w:left w:val="single" w:color="auto" w:sz="4" w:space="0"/>
            </w:tcBorders>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性别</w:t>
            </w:r>
          </w:p>
        </w:tc>
        <w:tc>
          <w:tcPr>
            <w:tcW w:w="677" w:type="dxa"/>
            <w:tcBorders>
              <w:left w:val="single" w:color="auto" w:sz="4" w:space="0"/>
            </w:tcBorders>
            <w:vAlign w:val="center"/>
          </w:tcPr>
          <w:p>
            <w:pPr>
              <w:widowControl/>
              <w:spacing w:line="600" w:lineRule="exact"/>
              <w:jc w:val="center"/>
              <w:rPr>
                <w:rFonts w:hint="default" w:ascii="Times New Roman" w:hAnsi="Times New Roman" w:eastAsia="方正仿宋_GBK" w:cs="Times New Roman"/>
                <w:kern w:val="0"/>
                <w:sz w:val="24"/>
              </w:rPr>
            </w:pPr>
          </w:p>
        </w:tc>
        <w:tc>
          <w:tcPr>
            <w:tcW w:w="1263" w:type="dxa"/>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政治面貌</w:t>
            </w:r>
          </w:p>
        </w:tc>
        <w:tc>
          <w:tcPr>
            <w:tcW w:w="1450" w:type="dxa"/>
            <w:gridSpan w:val="2"/>
            <w:vAlign w:val="center"/>
          </w:tcPr>
          <w:p>
            <w:pPr>
              <w:widowControl/>
              <w:spacing w:line="600" w:lineRule="exact"/>
              <w:jc w:val="center"/>
              <w:rPr>
                <w:rFonts w:hint="default" w:ascii="Times New Roman" w:hAnsi="Times New Roman" w:eastAsia="方正仿宋_GBK" w:cs="Times New Roman"/>
                <w:kern w:val="0"/>
                <w:sz w:val="24"/>
              </w:rPr>
            </w:pPr>
          </w:p>
        </w:tc>
        <w:tc>
          <w:tcPr>
            <w:tcW w:w="1815" w:type="dxa"/>
            <w:vMerge w:val="restart"/>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照片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675" w:hRule="exact"/>
          <w:jc w:val="center"/>
        </w:trPr>
        <w:tc>
          <w:tcPr>
            <w:tcW w:w="1543" w:type="dxa"/>
            <w:gridSpan w:val="2"/>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籍  贯</w:t>
            </w:r>
          </w:p>
        </w:tc>
        <w:tc>
          <w:tcPr>
            <w:tcW w:w="1469" w:type="dxa"/>
            <w:gridSpan w:val="2"/>
            <w:vAlign w:val="center"/>
          </w:tcPr>
          <w:p>
            <w:pPr>
              <w:widowControl/>
              <w:spacing w:line="600" w:lineRule="exact"/>
              <w:jc w:val="center"/>
              <w:rPr>
                <w:rFonts w:hint="default" w:ascii="Times New Roman" w:hAnsi="Times New Roman" w:eastAsia="方正仿宋_GBK" w:cs="Times New Roman"/>
                <w:kern w:val="0"/>
                <w:sz w:val="24"/>
              </w:rPr>
            </w:pPr>
          </w:p>
        </w:tc>
        <w:tc>
          <w:tcPr>
            <w:tcW w:w="815" w:type="dxa"/>
            <w:gridSpan w:val="2"/>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民族</w:t>
            </w:r>
          </w:p>
        </w:tc>
        <w:tc>
          <w:tcPr>
            <w:tcW w:w="677" w:type="dxa"/>
            <w:vAlign w:val="center"/>
          </w:tcPr>
          <w:p>
            <w:pPr>
              <w:widowControl/>
              <w:spacing w:line="600" w:lineRule="exact"/>
              <w:jc w:val="center"/>
              <w:rPr>
                <w:rFonts w:hint="default" w:ascii="Times New Roman" w:hAnsi="Times New Roman" w:eastAsia="方正仿宋_GBK" w:cs="Times New Roman"/>
                <w:kern w:val="0"/>
                <w:sz w:val="24"/>
              </w:rPr>
            </w:pPr>
          </w:p>
        </w:tc>
        <w:tc>
          <w:tcPr>
            <w:tcW w:w="1263" w:type="dxa"/>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出生年月</w:t>
            </w:r>
          </w:p>
        </w:tc>
        <w:tc>
          <w:tcPr>
            <w:tcW w:w="1450" w:type="dxa"/>
            <w:gridSpan w:val="2"/>
            <w:vAlign w:val="center"/>
          </w:tcPr>
          <w:p>
            <w:pPr>
              <w:widowControl/>
              <w:spacing w:line="600" w:lineRule="exact"/>
              <w:jc w:val="center"/>
              <w:rPr>
                <w:rFonts w:hint="default" w:ascii="Times New Roman" w:hAnsi="Times New Roman" w:eastAsia="方正仿宋_GBK" w:cs="Times New Roman"/>
                <w:kern w:val="0"/>
                <w:sz w:val="24"/>
              </w:rPr>
            </w:pPr>
          </w:p>
        </w:tc>
        <w:tc>
          <w:tcPr>
            <w:tcW w:w="1815" w:type="dxa"/>
            <w:vMerge w:val="continue"/>
            <w:vAlign w:val="center"/>
          </w:tcPr>
          <w:p>
            <w:pPr>
              <w:widowControl/>
              <w:spacing w:line="6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695" w:hRule="exact"/>
          <w:jc w:val="center"/>
        </w:trPr>
        <w:tc>
          <w:tcPr>
            <w:tcW w:w="1543" w:type="dxa"/>
            <w:gridSpan w:val="2"/>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参加工作</w:t>
            </w:r>
          </w:p>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时间</w:t>
            </w:r>
          </w:p>
        </w:tc>
        <w:tc>
          <w:tcPr>
            <w:tcW w:w="1469" w:type="dxa"/>
            <w:gridSpan w:val="2"/>
            <w:vAlign w:val="center"/>
          </w:tcPr>
          <w:p>
            <w:pPr>
              <w:widowControl/>
              <w:spacing w:line="300" w:lineRule="exact"/>
              <w:jc w:val="center"/>
              <w:rPr>
                <w:rFonts w:hint="default" w:ascii="Times New Roman" w:hAnsi="Times New Roman" w:eastAsia="方正仿宋_GBK" w:cs="Times New Roman"/>
                <w:kern w:val="0"/>
                <w:sz w:val="24"/>
              </w:rPr>
            </w:pPr>
          </w:p>
        </w:tc>
        <w:tc>
          <w:tcPr>
            <w:tcW w:w="815" w:type="dxa"/>
            <w:gridSpan w:val="2"/>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健康</w:t>
            </w:r>
          </w:p>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状况</w:t>
            </w:r>
          </w:p>
        </w:tc>
        <w:tc>
          <w:tcPr>
            <w:tcW w:w="677" w:type="dxa"/>
            <w:vAlign w:val="center"/>
          </w:tcPr>
          <w:p>
            <w:pPr>
              <w:widowControl/>
              <w:spacing w:line="300" w:lineRule="exact"/>
              <w:jc w:val="center"/>
              <w:rPr>
                <w:rFonts w:hint="default" w:ascii="Times New Roman" w:hAnsi="Times New Roman" w:eastAsia="方正仿宋_GBK" w:cs="Times New Roman"/>
                <w:kern w:val="0"/>
                <w:sz w:val="24"/>
              </w:rPr>
            </w:pPr>
          </w:p>
        </w:tc>
        <w:tc>
          <w:tcPr>
            <w:tcW w:w="1263" w:type="dxa"/>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婚姻</w:t>
            </w:r>
          </w:p>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状况</w:t>
            </w:r>
          </w:p>
        </w:tc>
        <w:tc>
          <w:tcPr>
            <w:tcW w:w="1450" w:type="dxa"/>
            <w:gridSpan w:val="2"/>
            <w:vAlign w:val="center"/>
          </w:tcPr>
          <w:p>
            <w:pPr>
              <w:widowControl/>
              <w:spacing w:line="300" w:lineRule="exact"/>
              <w:jc w:val="center"/>
              <w:rPr>
                <w:rFonts w:hint="default" w:ascii="Times New Roman" w:hAnsi="Times New Roman" w:eastAsia="方正仿宋_GBK" w:cs="Times New Roman"/>
                <w:kern w:val="0"/>
                <w:sz w:val="24"/>
              </w:rPr>
            </w:pPr>
          </w:p>
        </w:tc>
        <w:tc>
          <w:tcPr>
            <w:tcW w:w="1815" w:type="dxa"/>
            <w:vMerge w:val="continue"/>
            <w:vAlign w:val="center"/>
          </w:tcPr>
          <w:p>
            <w:pPr>
              <w:widowControl/>
              <w:spacing w:line="6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809" w:hRule="exact"/>
          <w:jc w:val="center"/>
        </w:trPr>
        <w:tc>
          <w:tcPr>
            <w:tcW w:w="1543" w:type="dxa"/>
            <w:gridSpan w:val="2"/>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特长爱好</w:t>
            </w:r>
          </w:p>
        </w:tc>
        <w:tc>
          <w:tcPr>
            <w:tcW w:w="1469" w:type="dxa"/>
            <w:gridSpan w:val="2"/>
            <w:vAlign w:val="center"/>
          </w:tcPr>
          <w:p>
            <w:pPr>
              <w:widowControl/>
              <w:spacing w:line="600" w:lineRule="exact"/>
              <w:jc w:val="center"/>
              <w:rPr>
                <w:rFonts w:hint="default" w:ascii="Times New Roman" w:hAnsi="Times New Roman" w:eastAsia="方正仿宋_GBK" w:cs="Times New Roman"/>
                <w:kern w:val="0"/>
                <w:sz w:val="24"/>
              </w:rPr>
            </w:pPr>
          </w:p>
        </w:tc>
        <w:tc>
          <w:tcPr>
            <w:tcW w:w="1492" w:type="dxa"/>
            <w:gridSpan w:val="3"/>
            <w:vAlign w:val="center"/>
          </w:tcPr>
          <w:p>
            <w:pPr>
              <w:widowControl/>
              <w:spacing w:line="6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职  称</w:t>
            </w:r>
          </w:p>
        </w:tc>
        <w:tc>
          <w:tcPr>
            <w:tcW w:w="2713" w:type="dxa"/>
            <w:gridSpan w:val="3"/>
            <w:vAlign w:val="center"/>
          </w:tcPr>
          <w:p>
            <w:pPr>
              <w:widowControl/>
              <w:spacing w:line="600" w:lineRule="exact"/>
              <w:jc w:val="center"/>
              <w:rPr>
                <w:rFonts w:hint="default" w:ascii="Times New Roman" w:hAnsi="Times New Roman" w:eastAsia="方正仿宋_GBK" w:cs="Times New Roman"/>
                <w:kern w:val="0"/>
                <w:sz w:val="24"/>
              </w:rPr>
            </w:pPr>
          </w:p>
        </w:tc>
        <w:tc>
          <w:tcPr>
            <w:tcW w:w="1815" w:type="dxa"/>
            <w:vMerge w:val="continue"/>
            <w:vAlign w:val="center"/>
          </w:tcPr>
          <w:p>
            <w:pPr>
              <w:widowControl/>
              <w:spacing w:line="6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cantSplit/>
          <w:trHeight w:val="791" w:hRule="exact"/>
          <w:jc w:val="center"/>
        </w:trPr>
        <w:tc>
          <w:tcPr>
            <w:tcW w:w="1543" w:type="dxa"/>
            <w:gridSpan w:val="2"/>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手机号码</w:t>
            </w:r>
          </w:p>
        </w:tc>
        <w:tc>
          <w:tcPr>
            <w:tcW w:w="2961" w:type="dxa"/>
            <w:gridSpan w:val="5"/>
            <w:tcBorders>
              <w:right w:val="single" w:color="auto" w:sz="4" w:space="0"/>
            </w:tcBorders>
            <w:vAlign w:val="center"/>
          </w:tcPr>
          <w:p>
            <w:pPr>
              <w:widowControl/>
              <w:spacing w:line="600" w:lineRule="exact"/>
              <w:jc w:val="center"/>
              <w:rPr>
                <w:rFonts w:hint="default" w:ascii="Times New Roman" w:hAnsi="Times New Roman" w:eastAsia="方正仿宋_GBK" w:cs="Times New Roman"/>
                <w:kern w:val="0"/>
                <w:sz w:val="24"/>
              </w:rPr>
            </w:pPr>
          </w:p>
        </w:tc>
        <w:tc>
          <w:tcPr>
            <w:tcW w:w="1263" w:type="dxa"/>
            <w:tcBorders>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电子邮箱</w:t>
            </w:r>
          </w:p>
        </w:tc>
        <w:tc>
          <w:tcPr>
            <w:tcW w:w="3265" w:type="dxa"/>
            <w:gridSpan w:val="3"/>
            <w:tcBorders>
              <w:left w:val="single" w:color="auto" w:sz="4" w:space="0"/>
            </w:tcBorders>
            <w:vAlign w:val="center"/>
          </w:tcPr>
          <w:p>
            <w:pPr>
              <w:widowControl/>
              <w:spacing w:line="6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63" w:hRule="atLeast"/>
          <w:jc w:val="center"/>
        </w:trPr>
        <w:tc>
          <w:tcPr>
            <w:tcW w:w="1543" w:type="dxa"/>
            <w:gridSpan w:val="2"/>
            <w:tcBorders>
              <w:righ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身份证</w:t>
            </w:r>
          </w:p>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号码</w:t>
            </w:r>
          </w:p>
        </w:tc>
        <w:tc>
          <w:tcPr>
            <w:tcW w:w="4224" w:type="dxa"/>
            <w:gridSpan w:val="6"/>
            <w:tcBorders>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p>
        </w:tc>
        <w:tc>
          <w:tcPr>
            <w:tcW w:w="1228" w:type="dxa"/>
            <w:tcBorders>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报考岗位</w:t>
            </w:r>
          </w:p>
        </w:tc>
        <w:tc>
          <w:tcPr>
            <w:tcW w:w="2037" w:type="dxa"/>
            <w:gridSpan w:val="2"/>
            <w:tcBorders>
              <w:left w:val="single" w:color="auto" w:sz="4" w:space="0"/>
            </w:tcBorders>
            <w:vAlign w:val="center"/>
          </w:tcPr>
          <w:p>
            <w:pPr>
              <w:widowControl/>
              <w:spacing w:line="6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63" w:hRule="atLeast"/>
          <w:jc w:val="center"/>
        </w:trPr>
        <w:tc>
          <w:tcPr>
            <w:tcW w:w="1543" w:type="dxa"/>
            <w:gridSpan w:val="2"/>
            <w:tcBorders>
              <w:righ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全日制教育</w:t>
            </w:r>
          </w:p>
        </w:tc>
        <w:tc>
          <w:tcPr>
            <w:tcW w:w="737" w:type="dxa"/>
            <w:tcBorders>
              <w:top w:val="single" w:color="auto" w:sz="4" w:space="0"/>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学历学位</w:t>
            </w:r>
          </w:p>
        </w:tc>
        <w:tc>
          <w:tcPr>
            <w:tcW w:w="1095" w:type="dxa"/>
            <w:gridSpan w:val="2"/>
            <w:tcBorders>
              <w:top w:val="single" w:color="auto" w:sz="4" w:space="0"/>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p>
        </w:tc>
        <w:tc>
          <w:tcPr>
            <w:tcW w:w="2392" w:type="dxa"/>
            <w:gridSpan w:val="3"/>
            <w:tcBorders>
              <w:top w:val="single" w:color="auto" w:sz="4" w:space="0"/>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毕业院校系及专业</w:t>
            </w:r>
          </w:p>
        </w:tc>
        <w:tc>
          <w:tcPr>
            <w:tcW w:w="3265" w:type="dxa"/>
            <w:gridSpan w:val="3"/>
            <w:vAlign w:val="center"/>
          </w:tcPr>
          <w:p>
            <w:pPr>
              <w:widowControl/>
              <w:spacing w:line="3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763" w:hRule="atLeast"/>
          <w:jc w:val="center"/>
        </w:trPr>
        <w:tc>
          <w:tcPr>
            <w:tcW w:w="1543" w:type="dxa"/>
            <w:gridSpan w:val="2"/>
            <w:tcBorders>
              <w:righ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在职教育</w:t>
            </w:r>
          </w:p>
        </w:tc>
        <w:tc>
          <w:tcPr>
            <w:tcW w:w="737" w:type="dxa"/>
            <w:tcBorders>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学历学位</w:t>
            </w:r>
          </w:p>
        </w:tc>
        <w:tc>
          <w:tcPr>
            <w:tcW w:w="1095" w:type="dxa"/>
            <w:gridSpan w:val="2"/>
            <w:tcBorders>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p>
        </w:tc>
        <w:tc>
          <w:tcPr>
            <w:tcW w:w="2392" w:type="dxa"/>
            <w:gridSpan w:val="3"/>
            <w:tcBorders>
              <w:left w:val="single" w:color="auto" w:sz="4" w:space="0"/>
            </w:tcBorders>
            <w:vAlign w:val="center"/>
          </w:tcPr>
          <w:p>
            <w:pPr>
              <w:widowControl/>
              <w:spacing w:line="300" w:lineRule="exact"/>
              <w:jc w:val="center"/>
              <w:rPr>
                <w:rFonts w:hint="default" w:ascii="Times New Roman" w:hAnsi="Times New Roman" w:eastAsia="方正仿宋_GBK" w:cs="Times New Roman"/>
                <w:kern w:val="0"/>
                <w:sz w:val="24"/>
              </w:rPr>
            </w:pPr>
            <w:r>
              <w:rPr>
                <w:rFonts w:hint="default" w:ascii="Times New Roman" w:hAnsi="Times New Roman" w:eastAsia="方正仿宋_GBK" w:cs="Times New Roman"/>
                <w:kern w:val="0"/>
                <w:sz w:val="24"/>
              </w:rPr>
              <w:t>毕业院校系及专业</w:t>
            </w:r>
          </w:p>
        </w:tc>
        <w:tc>
          <w:tcPr>
            <w:tcW w:w="3265" w:type="dxa"/>
            <w:gridSpan w:val="3"/>
            <w:vAlign w:val="center"/>
          </w:tcPr>
          <w:p>
            <w:pPr>
              <w:widowControl/>
              <w:spacing w:line="300" w:lineRule="exact"/>
              <w:jc w:val="center"/>
              <w:rPr>
                <w:rFonts w:hint="default" w:ascii="Times New Roman" w:hAnsi="Times New Roman" w:eastAsia="方正仿宋_GBK" w:cs="Times New Roman"/>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Ex>
        <w:trPr>
          <w:trHeight w:val="5300" w:hRule="exact"/>
          <w:jc w:val="center"/>
        </w:trPr>
        <w:tc>
          <w:tcPr>
            <w:tcW w:w="783" w:type="dxa"/>
            <w:textDirection w:val="tbRlV"/>
            <w:vAlign w:val="center"/>
          </w:tcPr>
          <w:p>
            <w:pPr>
              <w:widowControl/>
              <w:spacing w:line="600" w:lineRule="exact"/>
              <w:ind w:left="113" w:right="113"/>
              <w:jc w:val="center"/>
              <w:rPr>
                <w:rFonts w:hint="default" w:ascii="Times New Roman" w:hAnsi="Times New Roman" w:eastAsia="方正仿宋_GBK" w:cs="Times New Roman"/>
                <w:spacing w:val="20"/>
                <w:kern w:val="0"/>
                <w:sz w:val="24"/>
              </w:rPr>
            </w:pPr>
            <w:r>
              <w:rPr>
                <w:rFonts w:hint="default" w:ascii="Times New Roman" w:hAnsi="Times New Roman" w:eastAsia="方正仿宋_GBK" w:cs="Times New Roman"/>
                <w:spacing w:val="20"/>
                <w:kern w:val="0"/>
                <w:sz w:val="24"/>
              </w:rPr>
              <w:t>本人简历（从大学开始）</w:t>
            </w:r>
          </w:p>
        </w:tc>
        <w:tc>
          <w:tcPr>
            <w:tcW w:w="8249" w:type="dxa"/>
            <w:gridSpan w:val="10"/>
            <w:vAlign w:val="top"/>
          </w:tcPr>
          <w:p>
            <w:pPr>
              <w:widowControl/>
              <w:spacing w:line="600" w:lineRule="exact"/>
              <w:jc w:val="center"/>
              <w:rPr>
                <w:rFonts w:hint="default" w:ascii="Times New Roman" w:hAnsi="Times New Roman" w:eastAsia="方正仿宋_GBK" w:cs="Times New Roman"/>
                <w:kern w:val="0"/>
                <w:sz w:val="24"/>
              </w:rPr>
            </w:pPr>
          </w:p>
          <w:p>
            <w:pPr>
              <w:widowControl/>
              <w:spacing w:line="600" w:lineRule="exact"/>
              <w:jc w:val="center"/>
              <w:rPr>
                <w:rFonts w:hint="default" w:ascii="Times New Roman" w:hAnsi="Times New Roman" w:eastAsia="方正仿宋_GBK" w:cs="Times New Roman"/>
                <w:kern w:val="0"/>
                <w:sz w:val="24"/>
              </w:rPr>
            </w:pPr>
          </w:p>
          <w:p>
            <w:pPr>
              <w:widowControl/>
              <w:spacing w:line="600" w:lineRule="exact"/>
              <w:jc w:val="center"/>
              <w:rPr>
                <w:rFonts w:hint="default" w:ascii="Times New Roman" w:hAnsi="Times New Roman" w:eastAsia="方正仿宋_GBK" w:cs="Times New Roman"/>
                <w:kern w:val="0"/>
                <w:sz w:val="24"/>
              </w:rPr>
            </w:pPr>
          </w:p>
          <w:p>
            <w:pPr>
              <w:widowControl/>
              <w:spacing w:line="600" w:lineRule="exact"/>
              <w:jc w:val="center"/>
              <w:rPr>
                <w:rFonts w:hint="default" w:ascii="Times New Roman" w:hAnsi="Times New Roman" w:eastAsia="方正仿宋_GBK" w:cs="Times New Roman"/>
                <w:kern w:val="0"/>
                <w:sz w:val="24"/>
              </w:rPr>
            </w:pPr>
          </w:p>
          <w:p>
            <w:pPr>
              <w:widowControl/>
              <w:spacing w:line="600" w:lineRule="exact"/>
              <w:jc w:val="center"/>
              <w:rPr>
                <w:rFonts w:hint="default" w:ascii="Times New Roman" w:hAnsi="Times New Roman" w:eastAsia="方正仿宋_GBK" w:cs="Times New Roman"/>
                <w:kern w:val="0"/>
                <w:sz w:val="24"/>
              </w:rPr>
            </w:pPr>
          </w:p>
          <w:p>
            <w:pPr>
              <w:widowControl/>
              <w:spacing w:line="600" w:lineRule="exact"/>
              <w:rPr>
                <w:rFonts w:hint="default" w:ascii="Times New Roman" w:hAnsi="Times New Roman" w:eastAsia="方正仿宋_GBK" w:cs="Times New Roman"/>
                <w:kern w:val="0"/>
                <w:sz w:val="24"/>
              </w:rPr>
            </w:pPr>
          </w:p>
          <w:p>
            <w:pPr>
              <w:widowControl/>
              <w:spacing w:line="600" w:lineRule="exact"/>
              <w:jc w:val="center"/>
              <w:rPr>
                <w:rFonts w:hint="default" w:ascii="Times New Roman" w:hAnsi="Times New Roman" w:eastAsia="方正仿宋_GBK" w:cs="Times New Roman"/>
                <w:kern w:val="0"/>
                <w:sz w:val="24"/>
              </w:rPr>
            </w:pPr>
          </w:p>
          <w:p>
            <w:pPr>
              <w:widowControl/>
              <w:spacing w:line="600" w:lineRule="exact"/>
              <w:jc w:val="center"/>
              <w:rPr>
                <w:rFonts w:hint="default" w:ascii="Times New Roman" w:hAnsi="Times New Roman" w:eastAsia="方正仿宋_GBK" w:cs="Times New Roman"/>
                <w:kern w:val="0"/>
                <w:sz w:val="24"/>
              </w:rPr>
            </w:pPr>
          </w:p>
        </w:tc>
      </w:tr>
    </w:tbl>
    <w:p>
      <w:pPr>
        <w:spacing w:line="200" w:lineRule="exact"/>
        <w:rPr>
          <w:rFonts w:hint="default" w:ascii="Times New Roman" w:hAnsi="Times New Roman" w:cs="Times New Roman"/>
          <w:b/>
          <w:bCs/>
          <w:sz w:val="24"/>
        </w:rPr>
      </w:pPr>
    </w:p>
    <w:tbl>
      <w:tblPr>
        <w:tblStyle w:val="15"/>
        <w:tblW w:w="8949" w:type="dxa"/>
        <w:tblInd w:w="-106" w:type="dxa"/>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786"/>
        <w:gridCol w:w="875"/>
        <w:gridCol w:w="1095"/>
        <w:gridCol w:w="848"/>
        <w:gridCol w:w="1166"/>
        <w:gridCol w:w="4179"/>
      </w:tblGrid>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trHeight w:val="2346" w:hRule="atLeast"/>
        </w:trPr>
        <w:tc>
          <w:tcPr>
            <w:tcW w:w="786" w:type="dxa"/>
            <w:tcBorders>
              <w:top w:val="single" w:color="auto" w:sz="4" w:space="0"/>
              <w:left w:val="single" w:color="auto" w:sz="4" w:space="0"/>
            </w:tcBorders>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奖惩情况</w:t>
            </w:r>
          </w:p>
        </w:tc>
        <w:tc>
          <w:tcPr>
            <w:tcW w:w="8163" w:type="dxa"/>
            <w:gridSpan w:val="5"/>
            <w:tcBorders>
              <w:top w:val="single" w:color="auto" w:sz="4" w:space="0"/>
            </w:tcBorders>
            <w:vAlign w:val="top"/>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restart"/>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家庭</w:t>
            </w:r>
          </w:p>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主要</w:t>
            </w:r>
          </w:p>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成员及</w:t>
            </w:r>
          </w:p>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重要</w:t>
            </w:r>
          </w:p>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社会</w:t>
            </w:r>
          </w:p>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关系</w:t>
            </w:r>
          </w:p>
        </w:tc>
        <w:tc>
          <w:tcPr>
            <w:tcW w:w="875" w:type="dxa"/>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称谓</w:t>
            </w:r>
          </w:p>
        </w:tc>
        <w:tc>
          <w:tcPr>
            <w:tcW w:w="1095" w:type="dxa"/>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姓名</w:t>
            </w:r>
          </w:p>
        </w:tc>
        <w:tc>
          <w:tcPr>
            <w:tcW w:w="848" w:type="dxa"/>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年龄</w:t>
            </w:r>
          </w:p>
        </w:tc>
        <w:tc>
          <w:tcPr>
            <w:tcW w:w="1166" w:type="dxa"/>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政治  面貌</w:t>
            </w:r>
          </w:p>
        </w:tc>
        <w:tc>
          <w:tcPr>
            <w:tcW w:w="4179" w:type="dxa"/>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工作单位及职务</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0" w:hRule="atLeast"/>
        </w:trPr>
        <w:tc>
          <w:tcPr>
            <w:tcW w:w="786" w:type="dxa"/>
            <w:vMerge w:val="continue"/>
            <w:vAlign w:val="top"/>
          </w:tcPr>
          <w:p>
            <w:pPr>
              <w:spacing w:line="460" w:lineRule="exact"/>
              <w:jc w:val="center"/>
              <w:rPr>
                <w:rFonts w:hint="default" w:ascii="Times New Roman" w:hAnsi="Times New Roman" w:eastAsia="方正仿宋_GBK" w:cs="Times New Roman"/>
                <w:sz w:val="24"/>
              </w:rPr>
            </w:pPr>
          </w:p>
        </w:tc>
        <w:tc>
          <w:tcPr>
            <w:tcW w:w="875" w:type="dxa"/>
            <w:vAlign w:val="center"/>
          </w:tcPr>
          <w:p>
            <w:pPr>
              <w:spacing w:line="460" w:lineRule="exact"/>
              <w:jc w:val="center"/>
              <w:rPr>
                <w:rFonts w:hint="default" w:ascii="Times New Roman" w:hAnsi="Times New Roman" w:eastAsia="方正仿宋_GBK" w:cs="Times New Roman"/>
                <w:sz w:val="24"/>
              </w:rPr>
            </w:pPr>
          </w:p>
        </w:tc>
        <w:tc>
          <w:tcPr>
            <w:tcW w:w="1095" w:type="dxa"/>
            <w:vAlign w:val="center"/>
          </w:tcPr>
          <w:p>
            <w:pPr>
              <w:spacing w:line="460" w:lineRule="exact"/>
              <w:jc w:val="center"/>
              <w:rPr>
                <w:rFonts w:hint="default" w:ascii="Times New Roman" w:hAnsi="Times New Roman" w:eastAsia="方正仿宋_GBK" w:cs="Times New Roman"/>
                <w:sz w:val="24"/>
              </w:rPr>
            </w:pPr>
          </w:p>
        </w:tc>
        <w:tc>
          <w:tcPr>
            <w:tcW w:w="848" w:type="dxa"/>
            <w:vAlign w:val="center"/>
          </w:tcPr>
          <w:p>
            <w:pPr>
              <w:spacing w:line="460" w:lineRule="exact"/>
              <w:jc w:val="center"/>
              <w:rPr>
                <w:rFonts w:hint="default" w:ascii="Times New Roman" w:hAnsi="Times New Roman" w:eastAsia="方正仿宋_GBK" w:cs="Times New Roman"/>
                <w:sz w:val="24"/>
              </w:rPr>
            </w:pPr>
          </w:p>
        </w:tc>
        <w:tc>
          <w:tcPr>
            <w:tcW w:w="1166" w:type="dxa"/>
            <w:vAlign w:val="center"/>
          </w:tcPr>
          <w:p>
            <w:pPr>
              <w:spacing w:line="460" w:lineRule="exact"/>
              <w:jc w:val="center"/>
              <w:rPr>
                <w:rFonts w:hint="default" w:ascii="Times New Roman" w:hAnsi="Times New Roman" w:eastAsia="方正仿宋_GBK" w:cs="Times New Roman"/>
                <w:sz w:val="24"/>
              </w:rPr>
            </w:pPr>
          </w:p>
        </w:tc>
        <w:tc>
          <w:tcPr>
            <w:tcW w:w="4179" w:type="dxa"/>
            <w:vAlign w:val="center"/>
          </w:tcPr>
          <w:p>
            <w:pPr>
              <w:spacing w:line="460" w:lineRule="exact"/>
              <w:jc w:val="center"/>
              <w:rPr>
                <w:rFonts w:hint="default" w:ascii="Times New Roman" w:hAnsi="Times New Roman" w:eastAsia="方正仿宋_GBK" w:cs="Times New Roman"/>
                <w:sz w:val="24"/>
              </w:rPr>
            </w:pP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trHeight w:val="2137" w:hRule="exact"/>
        </w:trPr>
        <w:tc>
          <w:tcPr>
            <w:tcW w:w="8949" w:type="dxa"/>
            <w:gridSpan w:val="6"/>
            <w:vAlign w:val="top"/>
          </w:tcPr>
          <w:p>
            <w:pPr>
              <w:spacing w:line="460" w:lineRule="exact"/>
              <w:ind w:firstLine="470" w:firstLineChars="196"/>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本人对以上内容的真实性、准确性和合法性负责，如有虚假，愿意承担责任。</w:t>
            </w:r>
          </w:p>
          <w:p>
            <w:pPr>
              <w:spacing w:line="460" w:lineRule="exact"/>
              <w:ind w:firstLine="4320" w:firstLineChars="1800"/>
              <w:rPr>
                <w:rFonts w:hint="default" w:ascii="Times New Roman" w:hAnsi="Times New Roman" w:eastAsia="方正仿宋_GBK" w:cs="Times New Roman"/>
                <w:sz w:val="24"/>
              </w:rPr>
            </w:pPr>
          </w:p>
          <w:p>
            <w:pPr>
              <w:spacing w:line="460" w:lineRule="exact"/>
              <w:ind w:firstLine="4320" w:firstLineChars="1800"/>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考生签名： </w:t>
            </w:r>
          </w:p>
          <w:p>
            <w:pPr>
              <w:spacing w:line="460" w:lineRule="exact"/>
              <w:ind w:firstLine="6120" w:firstLineChars="2550"/>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Ex>
        <w:trPr>
          <w:trHeight w:val="3108" w:hRule="atLeast"/>
        </w:trPr>
        <w:tc>
          <w:tcPr>
            <w:tcW w:w="786" w:type="dxa"/>
            <w:tcBorders>
              <w:bottom w:val="single" w:color="auto" w:sz="2" w:space="0"/>
            </w:tcBorders>
            <w:vAlign w:val="center"/>
          </w:tcPr>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招聘单位审核意见</w:t>
            </w:r>
          </w:p>
        </w:tc>
        <w:tc>
          <w:tcPr>
            <w:tcW w:w="8163" w:type="dxa"/>
            <w:gridSpan w:val="5"/>
            <w:tcBorders>
              <w:bottom w:val="single" w:color="auto" w:sz="2" w:space="0"/>
            </w:tcBorders>
            <w:vAlign w:val="top"/>
          </w:tcPr>
          <w:p>
            <w:pPr>
              <w:spacing w:line="460" w:lineRule="exact"/>
              <w:jc w:val="center"/>
              <w:rPr>
                <w:rFonts w:hint="default" w:ascii="Times New Roman" w:hAnsi="Times New Roman" w:eastAsia="方正仿宋_GBK" w:cs="Times New Roman"/>
                <w:sz w:val="24"/>
              </w:rPr>
            </w:pPr>
          </w:p>
          <w:p>
            <w:pPr>
              <w:spacing w:line="460" w:lineRule="exact"/>
              <w:jc w:val="center"/>
              <w:rPr>
                <w:rFonts w:hint="default" w:ascii="Times New Roman" w:hAnsi="Times New Roman" w:eastAsia="方正仿宋_GBK" w:cs="Times New Roman"/>
                <w:sz w:val="24"/>
              </w:rPr>
            </w:pPr>
          </w:p>
          <w:p>
            <w:pPr>
              <w:spacing w:line="460" w:lineRule="exact"/>
              <w:jc w:val="center"/>
              <w:rPr>
                <w:rFonts w:hint="default" w:ascii="Times New Roman" w:hAnsi="Times New Roman" w:eastAsia="方正仿宋_GBK" w:cs="Times New Roman"/>
                <w:sz w:val="24"/>
              </w:rPr>
            </w:pPr>
          </w:p>
          <w:p>
            <w:pPr>
              <w:spacing w:line="460" w:lineRule="exact"/>
              <w:jc w:val="center"/>
              <w:rPr>
                <w:rFonts w:hint="default" w:ascii="Times New Roman" w:hAnsi="Times New Roman" w:eastAsia="方正仿宋_GBK" w:cs="Times New Roman"/>
                <w:sz w:val="24"/>
              </w:rPr>
            </w:pPr>
          </w:p>
          <w:p>
            <w:pPr>
              <w:spacing w:line="460" w:lineRule="exact"/>
              <w:rPr>
                <w:rFonts w:hint="default" w:ascii="Times New Roman" w:hAnsi="Times New Roman" w:eastAsia="方正仿宋_GBK" w:cs="Times New Roman"/>
                <w:sz w:val="24"/>
              </w:rPr>
            </w:pPr>
          </w:p>
          <w:p>
            <w:pPr>
              <w:spacing w:line="460" w:lineRule="exact"/>
              <w:jc w:val="center"/>
              <w:rPr>
                <w:rFonts w:hint="default" w:ascii="Times New Roman" w:hAnsi="Times New Roman" w:eastAsia="方正仿宋_GBK" w:cs="Times New Roman"/>
                <w:sz w:val="24"/>
              </w:rPr>
            </w:pPr>
            <w:r>
              <w:rPr>
                <w:rFonts w:hint="default" w:ascii="Times New Roman" w:hAnsi="Times New Roman" w:eastAsia="方正仿宋_GBK" w:cs="Times New Roman"/>
                <w:sz w:val="24"/>
              </w:rPr>
              <w:t xml:space="preserve">                                （盖章）</w:t>
            </w:r>
          </w:p>
          <w:p>
            <w:pPr>
              <w:spacing w:line="460" w:lineRule="exact"/>
              <w:ind w:firstLine="5527" w:firstLineChars="2303"/>
              <w:rPr>
                <w:rFonts w:hint="default" w:ascii="Times New Roman" w:hAnsi="Times New Roman" w:eastAsia="方正仿宋_GBK" w:cs="Times New Roman"/>
                <w:sz w:val="24"/>
              </w:rPr>
            </w:pPr>
            <w:r>
              <w:rPr>
                <w:rFonts w:hint="default" w:ascii="Times New Roman" w:hAnsi="Times New Roman" w:eastAsia="方正仿宋_GBK" w:cs="Times New Roman"/>
                <w:sz w:val="24"/>
              </w:rPr>
              <w:t>年    月    日</w:t>
            </w:r>
          </w:p>
        </w:tc>
      </w:tr>
    </w:tbl>
    <w:p>
      <w:pPr>
        <w:pStyle w:val="5"/>
        <w:spacing w:beforeAutospacing="0" w:afterAutospacing="0" w:line="600" w:lineRule="exact"/>
        <w:contextualSpacing/>
        <w:jc w:val="both"/>
        <w:rPr>
          <w:rFonts w:hint="default" w:ascii="Times New Roman" w:hAnsi="Times New Roman" w:eastAsia="仿宋" w:cs="Times New Roman"/>
          <w:kern w:val="2"/>
          <w:sz w:val="32"/>
          <w:szCs w:val="32"/>
        </w:rPr>
      </w:pPr>
      <w:r>
        <w:rPr>
          <w:rFonts w:hint="default" w:ascii="Times New Roman" w:hAnsi="Times New Roman" w:eastAsia="仿宋" w:cs="Times New Roman"/>
          <w:kern w:val="2"/>
          <w:sz w:val="32"/>
          <w:szCs w:val="32"/>
        </w:rPr>
        <w:br w:type="page"/>
      </w:r>
    </w:p>
    <w:p>
      <w:pPr>
        <w:spacing w:line="550" w:lineRule="exact"/>
        <w:rPr>
          <w:rFonts w:hint="default" w:ascii="Times New Roman" w:hAnsi="Times New Roman" w:eastAsia="黑体" w:cs="Times New Roman"/>
          <w:sz w:val="32"/>
          <w:szCs w:val="32"/>
          <w:lang w:eastAsia="zh-CN"/>
        </w:rPr>
      </w:pPr>
      <w:r>
        <w:rPr>
          <w:rFonts w:hint="default" w:ascii="Times New Roman" w:hAnsi="Times New Roman" w:eastAsia="仿宋" w:cs="Times New Roman"/>
          <w:sz w:val="32"/>
          <w:szCs w:val="32"/>
        </w:rPr>
        <w:t>附件</w:t>
      </w:r>
      <w:r>
        <w:rPr>
          <w:rFonts w:hint="default" w:ascii="Times New Roman" w:hAnsi="Times New Roman" w:eastAsia="仿宋" w:cs="Times New Roman"/>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460" w:lineRule="exact"/>
        <w:jc w:val="center"/>
        <w:textAlignment w:val="auto"/>
        <w:outlineLvl w:val="9"/>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疫情防控调查表</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姓          名：                    性    别：</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男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女</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居民身份证号码：                    联系电话：</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现居住详细地址：</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最近14日居住或旅行地区：</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1.本人14日内是否被诊断为新冠肺炎患者、疑似患者或被确认为密切接触者：</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2.本人14日内是否发热（体温</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28"/>
          <w:szCs w:val="28"/>
        </w:rPr>
        <w:t>37.3℃）：</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3.本人14日内是否曾有干咳、乏力、气促及呼吸道症状：</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4.本人家庭成员14日内是否有被诊断为新冠肺炎或者、疑似患者或被确认为密切接触者：</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5.本人14日内是否与确诊的新冠肺炎患者、疑似患者或被确认为密切接触者有接触史：</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6.本人所住小区14日内是否曾报告由新冠肺炎病例：</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7.本人14日内是否到过高中风险地区（以国家公布为准）：</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8.本人14日内是否服用退烧药、感冒药：</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9.本人14日内是都接受新冠肺炎病毒检查：</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 xml:space="preserve">是  </w:t>
      </w:r>
      <w:r>
        <w:rPr>
          <w:rFonts w:hint="default" w:ascii="Times New Roman" w:hAnsi="Times New Roman" w:cs="Times New Roman"/>
          <w:sz w:val="28"/>
          <w:szCs w:val="28"/>
        </w:rPr>
        <w:t>□</w:t>
      </w:r>
      <w:r>
        <w:rPr>
          <w:rFonts w:hint="default" w:ascii="Times New Roman" w:hAnsi="Times New Roman" w:eastAsia="仿宋_GB2312" w:cs="Times New Roman"/>
          <w:sz w:val="28"/>
          <w:szCs w:val="28"/>
        </w:rPr>
        <w:t>否</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    本人承诺以上调查情况属实。如有不实，本人愿意承担由此产生的一切后果，并自愿接受有关部门的处理和法律责任的追究。</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_GB2312" w:cs="Times New Roman"/>
          <w:sz w:val="28"/>
          <w:szCs w:val="28"/>
        </w:rPr>
      </w:pPr>
    </w:p>
    <w:p>
      <w:pPr>
        <w:keepNext w:val="0"/>
        <w:keepLines w:val="0"/>
        <w:pageBreakBefore w:val="0"/>
        <w:widowControl w:val="0"/>
        <w:kinsoku/>
        <w:wordWrap/>
        <w:overflowPunct/>
        <w:topLinePunct w:val="0"/>
        <w:autoSpaceDE/>
        <w:autoSpaceDN/>
        <w:bidi w:val="0"/>
        <w:adjustRightInd/>
        <w:snapToGrid/>
        <w:spacing w:line="460" w:lineRule="exact"/>
        <w:ind w:firstLine="2800" w:firstLineChars="1000"/>
        <w:textAlignment w:val="auto"/>
        <w:outlineLvl w:val="9"/>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承诺人（手写签名）：</w:t>
      </w:r>
    </w:p>
    <w:p>
      <w:pPr>
        <w:keepNext w:val="0"/>
        <w:keepLines w:val="0"/>
        <w:pageBreakBefore w:val="0"/>
        <w:widowControl w:val="0"/>
        <w:kinsoku/>
        <w:wordWrap/>
        <w:overflowPunct/>
        <w:topLinePunct w:val="0"/>
        <w:autoSpaceDE/>
        <w:autoSpaceDN/>
        <w:bidi w:val="0"/>
        <w:adjustRightInd/>
        <w:snapToGrid/>
        <w:spacing w:line="460" w:lineRule="exact"/>
        <w:textAlignment w:val="auto"/>
        <w:outlineLvl w:val="9"/>
        <w:rPr>
          <w:rFonts w:hint="default" w:ascii="Times New Roman" w:hAnsi="Times New Roman" w:eastAsia="仿宋" w:cs="Times New Roman"/>
          <w:kern w:val="2"/>
          <w:sz w:val="32"/>
          <w:szCs w:val="32"/>
        </w:rPr>
      </w:pPr>
      <w:r>
        <w:rPr>
          <w:rFonts w:hint="default" w:ascii="Times New Roman" w:hAnsi="Times New Roman" w:eastAsia="仿宋_GB2312" w:cs="Times New Roman"/>
          <w:sz w:val="28"/>
          <w:szCs w:val="28"/>
        </w:rPr>
        <w:t xml:space="preserve">                                      202</w:t>
      </w:r>
      <w:r>
        <w:rPr>
          <w:rFonts w:hint="default" w:ascii="Times New Roman" w:hAnsi="Times New Roman" w:eastAsia="仿宋_GB2312" w:cs="Times New Roman"/>
          <w:sz w:val="28"/>
          <w:szCs w:val="28"/>
          <w:lang w:val="en-US" w:eastAsia="zh-CN"/>
        </w:rPr>
        <w:t>2</w:t>
      </w:r>
      <w:r>
        <w:rPr>
          <w:rFonts w:hint="default" w:ascii="Times New Roman" w:hAnsi="Times New Roman" w:eastAsia="仿宋_GB2312" w:cs="Times New Roman"/>
          <w:sz w:val="28"/>
          <w:szCs w:val="28"/>
        </w:rPr>
        <w:t>年  月  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Verdana">
    <w:panose1 w:val="020B0604030504040204"/>
    <w:charset w:val="00"/>
    <w:family w:val="auto"/>
    <w:pitch w:val="default"/>
    <w:sig w:usb0="A10006FF" w:usb1="4000205B" w:usb2="00000010"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1D4"/>
    <w:rsid w:val="00004062"/>
    <w:rsid w:val="00027893"/>
    <w:rsid w:val="000605C0"/>
    <w:rsid w:val="0008115C"/>
    <w:rsid w:val="000E5BE3"/>
    <w:rsid w:val="00113C50"/>
    <w:rsid w:val="001A7ED0"/>
    <w:rsid w:val="001C2A97"/>
    <w:rsid w:val="00363A9F"/>
    <w:rsid w:val="003A7289"/>
    <w:rsid w:val="00443C7A"/>
    <w:rsid w:val="00474605"/>
    <w:rsid w:val="00477083"/>
    <w:rsid w:val="006138E8"/>
    <w:rsid w:val="00616B1E"/>
    <w:rsid w:val="00646252"/>
    <w:rsid w:val="006D496A"/>
    <w:rsid w:val="00717518"/>
    <w:rsid w:val="007F233F"/>
    <w:rsid w:val="00852462"/>
    <w:rsid w:val="00A028C3"/>
    <w:rsid w:val="00A55AF7"/>
    <w:rsid w:val="00AA0D4A"/>
    <w:rsid w:val="00B5752F"/>
    <w:rsid w:val="00BC3DBE"/>
    <w:rsid w:val="00E97B7C"/>
    <w:rsid w:val="00EA5458"/>
    <w:rsid w:val="00EC785B"/>
    <w:rsid w:val="00EF21D4"/>
    <w:rsid w:val="06D714A2"/>
    <w:rsid w:val="07DD2F71"/>
    <w:rsid w:val="0F822F76"/>
    <w:rsid w:val="21B91A63"/>
    <w:rsid w:val="31405A79"/>
    <w:rsid w:val="330D0055"/>
    <w:rsid w:val="37E06840"/>
    <w:rsid w:val="37E532D0"/>
    <w:rsid w:val="464070B5"/>
    <w:rsid w:val="48422874"/>
    <w:rsid w:val="53A600E8"/>
    <w:rsid w:val="545A370E"/>
    <w:rsid w:val="55511462"/>
    <w:rsid w:val="572348A8"/>
    <w:rsid w:val="57384B0F"/>
    <w:rsid w:val="5B2C4BF7"/>
    <w:rsid w:val="5F9B5374"/>
    <w:rsid w:val="675C1AF7"/>
    <w:rsid w:val="6F0F621E"/>
    <w:rsid w:val="6FBF98BA"/>
    <w:rsid w:val="743D61DA"/>
    <w:rsid w:val="75FFCD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1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6"/>
    <w:semiHidden/>
    <w:unhideWhenUsed/>
    <w:qFormat/>
    <w:uiPriority w:val="99"/>
    <w:rPr>
      <w:sz w:val="18"/>
      <w:szCs w:val="18"/>
    </w:rPr>
  </w:style>
  <w:style w:type="paragraph" w:styleId="3">
    <w:name w:val="footer"/>
    <w:basedOn w:val="1"/>
    <w:link w:val="18"/>
    <w:unhideWhenUsed/>
    <w:qFormat/>
    <w:uiPriority w:val="99"/>
    <w:pPr>
      <w:tabs>
        <w:tab w:val="center" w:pos="4153"/>
        <w:tab w:val="right" w:pos="8306"/>
      </w:tabs>
      <w:snapToGrid w:val="0"/>
      <w:jc w:val="left"/>
    </w:pPr>
    <w:rPr>
      <w:sz w:val="18"/>
      <w:szCs w:val="18"/>
    </w:rPr>
  </w:style>
  <w:style w:type="paragraph" w:styleId="4">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FollowedHyperlink"/>
    <w:basedOn w:val="6"/>
    <w:semiHidden/>
    <w:unhideWhenUsed/>
    <w:qFormat/>
    <w:uiPriority w:val="99"/>
    <w:rPr>
      <w:rFonts w:hint="eastAsia" w:ascii="微软雅黑" w:hAnsi="微软雅黑" w:eastAsia="微软雅黑" w:cs="微软雅黑"/>
      <w:color w:val="000000"/>
      <w:u w:val="none"/>
    </w:rPr>
  </w:style>
  <w:style w:type="character" w:styleId="8">
    <w:name w:val="Emphasis"/>
    <w:basedOn w:val="6"/>
    <w:qFormat/>
    <w:uiPriority w:val="20"/>
  </w:style>
  <w:style w:type="character" w:styleId="9">
    <w:name w:val="HTML Definition"/>
    <w:basedOn w:val="6"/>
    <w:semiHidden/>
    <w:unhideWhenUsed/>
    <w:qFormat/>
    <w:uiPriority w:val="99"/>
  </w:style>
  <w:style w:type="character" w:styleId="10">
    <w:name w:val="HTML Acronym"/>
    <w:basedOn w:val="6"/>
    <w:semiHidden/>
    <w:unhideWhenUsed/>
    <w:qFormat/>
    <w:uiPriority w:val="99"/>
  </w:style>
  <w:style w:type="character" w:styleId="11">
    <w:name w:val="HTML Variable"/>
    <w:basedOn w:val="6"/>
    <w:semiHidden/>
    <w:unhideWhenUsed/>
    <w:qFormat/>
    <w:uiPriority w:val="99"/>
  </w:style>
  <w:style w:type="character" w:styleId="12">
    <w:name w:val="Hyperlink"/>
    <w:basedOn w:val="6"/>
    <w:semiHidden/>
    <w:unhideWhenUsed/>
    <w:qFormat/>
    <w:uiPriority w:val="99"/>
    <w:rPr>
      <w:rFonts w:hint="eastAsia" w:ascii="微软雅黑" w:hAnsi="微软雅黑" w:eastAsia="微软雅黑" w:cs="微软雅黑"/>
      <w:color w:val="000000"/>
      <w:u w:val="none"/>
    </w:rPr>
  </w:style>
  <w:style w:type="character" w:styleId="13">
    <w:name w:val="HTML Code"/>
    <w:basedOn w:val="6"/>
    <w:semiHidden/>
    <w:unhideWhenUsed/>
    <w:qFormat/>
    <w:uiPriority w:val="99"/>
    <w:rPr>
      <w:rFonts w:ascii="Courier New" w:hAnsi="Courier New"/>
      <w:color w:val="FF0000"/>
      <w:sz w:val="20"/>
      <w:u w:val="single"/>
    </w:rPr>
  </w:style>
  <w:style w:type="character" w:styleId="14">
    <w:name w:val="HTML Cite"/>
    <w:basedOn w:val="6"/>
    <w:semiHidden/>
    <w:unhideWhenUsed/>
    <w:qFormat/>
    <w:uiPriority w:val="99"/>
  </w:style>
  <w:style w:type="character" w:customStyle="1" w:styleId="16">
    <w:name w:val="批注框文本 Char"/>
    <w:basedOn w:val="6"/>
    <w:link w:val="2"/>
    <w:semiHidden/>
    <w:qFormat/>
    <w:uiPriority w:val="99"/>
    <w:rPr>
      <w:sz w:val="18"/>
      <w:szCs w:val="18"/>
    </w:rPr>
  </w:style>
  <w:style w:type="character" w:customStyle="1" w:styleId="17">
    <w:name w:val="页眉 Char"/>
    <w:basedOn w:val="6"/>
    <w:link w:val="4"/>
    <w:qFormat/>
    <w:uiPriority w:val="99"/>
    <w:rPr>
      <w:sz w:val="18"/>
      <w:szCs w:val="18"/>
    </w:rPr>
  </w:style>
  <w:style w:type="character" w:customStyle="1" w:styleId="18">
    <w:name w:val="页脚 Char"/>
    <w:basedOn w:val="6"/>
    <w:link w:val="3"/>
    <w:qFormat/>
    <w:uiPriority w:val="99"/>
    <w:rPr>
      <w:sz w:val="18"/>
      <w:szCs w:val="18"/>
    </w:rPr>
  </w:style>
  <w:style w:type="character" w:customStyle="1" w:styleId="19">
    <w:name w:val="font31"/>
    <w:basedOn w:val="6"/>
    <w:qFormat/>
    <w:uiPriority w:val="0"/>
    <w:rPr>
      <w:rFonts w:hint="eastAsia" w:ascii="宋体" w:hAnsi="宋体" w:eastAsia="宋体" w:cs="宋体"/>
      <w:color w:val="333333"/>
      <w:sz w:val="18"/>
      <w:szCs w:val="18"/>
      <w:u w:val="none"/>
    </w:rPr>
  </w:style>
  <w:style w:type="character" w:customStyle="1" w:styleId="20">
    <w:name w:val="font21"/>
    <w:basedOn w:val="6"/>
    <w:qFormat/>
    <w:uiPriority w:val="0"/>
    <w:rPr>
      <w:rFonts w:ascii="Verdana" w:hAnsi="Verdana" w:cs="Verdana"/>
      <w:color w:val="333333"/>
      <w:sz w:val="18"/>
      <w:szCs w:val="18"/>
      <w:u w:val="none"/>
    </w:rPr>
  </w:style>
  <w:style w:type="character" w:customStyle="1" w:styleId="21">
    <w:name w:val="layui-layer-tabnow"/>
    <w:basedOn w:val="6"/>
    <w:qFormat/>
    <w:uiPriority w:val="0"/>
    <w:rPr>
      <w:bdr w:val="single" w:color="CCCCCC" w:sz="6" w:space="0"/>
      <w:shd w:val="clear" w:fill="FFFFFF"/>
    </w:rPr>
  </w:style>
  <w:style w:type="character" w:customStyle="1" w:styleId="22">
    <w:name w:val="first-child"/>
    <w:basedOn w:val="6"/>
    <w:qFormat/>
    <w:uiPriority w:val="0"/>
  </w:style>
  <w:style w:type="character" w:customStyle="1" w:styleId="23">
    <w:name w:val="progress-status"/>
    <w:basedOn w:val="6"/>
    <w:qFormat/>
    <w:uiPriority w:val="0"/>
  </w:style>
  <w:style w:type="character" w:customStyle="1" w:styleId="24">
    <w:name w:val="icon"/>
    <w:basedOn w:val="6"/>
    <w:qFormat/>
    <w:uiPriority w:val="0"/>
  </w:style>
  <w:style w:type="character" w:customStyle="1" w:styleId="25">
    <w:name w:val="icon1"/>
    <w:basedOn w:val="6"/>
    <w:qFormat/>
    <w:uiPriority w:val="0"/>
  </w:style>
  <w:style w:type="character" w:customStyle="1" w:styleId="26">
    <w:name w:val="spanrt"/>
    <w:basedOn w:val="6"/>
    <w:qFormat/>
    <w:uiPriority w:val="0"/>
    <w:rPr>
      <w:color w:val="666666"/>
    </w:rPr>
  </w:style>
  <w:style w:type="character" w:customStyle="1" w:styleId="27">
    <w:name w:val="span-last"/>
    <w:basedOn w:val="6"/>
    <w:qFormat/>
    <w:uiPriority w:val="0"/>
  </w:style>
  <w:style w:type="character" w:customStyle="1" w:styleId="28">
    <w:name w:val="time1"/>
    <w:basedOn w:val="6"/>
    <w:qFormat/>
    <w:uiPriority w:val="0"/>
    <w:rPr>
      <w:rFonts w:hint="eastAsia" w:ascii="微软雅黑" w:hAnsi="微软雅黑" w:eastAsia="微软雅黑" w:cs="微软雅黑"/>
      <w:color w:val="999999"/>
      <w:sz w:val="22"/>
      <w:szCs w:val="22"/>
    </w:rPr>
  </w:style>
  <w:style w:type="character" w:customStyle="1" w:styleId="29">
    <w:name w:val="time2"/>
    <w:basedOn w:val="6"/>
    <w:qFormat/>
    <w:uiPriority w:val="0"/>
  </w:style>
  <w:style w:type="character" w:customStyle="1" w:styleId="30">
    <w:name w:val="progress-text"/>
    <w:basedOn w:val="6"/>
    <w:qFormat/>
    <w:uiPriority w:val="0"/>
    <w:rPr>
      <w:color w:val="FFFFFF"/>
    </w:rPr>
  </w:style>
  <w:style w:type="character" w:customStyle="1" w:styleId="31">
    <w:name w:val="first-child1"/>
    <w:basedOn w:val="6"/>
    <w:qFormat/>
    <w:uiPriority w:val="0"/>
  </w:style>
  <w:style w:type="character" w:customStyle="1" w:styleId="32">
    <w:name w:val="time"/>
    <w:basedOn w:val="6"/>
    <w:qFormat/>
    <w:uiPriority w:val="0"/>
  </w:style>
  <w:style w:type="character" w:customStyle="1" w:styleId="33">
    <w:name w:val="font11"/>
    <w:basedOn w:val="6"/>
    <w:qFormat/>
    <w:uiPriority w:val="0"/>
    <w:rPr>
      <w:rFonts w:hint="eastAsia" w:ascii="宋体" w:hAnsi="宋体" w:eastAsia="宋体" w:cs="宋体"/>
      <w:color w:val="333333"/>
      <w:sz w:val="22"/>
      <w:szCs w:val="22"/>
      <w:u w:val="none"/>
    </w:rPr>
  </w:style>
  <w:style w:type="character" w:customStyle="1" w:styleId="34">
    <w:name w:val="font01"/>
    <w:basedOn w:val="6"/>
    <w:qFormat/>
    <w:uiPriority w:val="0"/>
    <w:rPr>
      <w:rFonts w:hint="eastAsia" w:ascii="宋体" w:hAnsi="宋体" w:eastAsia="宋体" w:cs="宋体"/>
      <w:color w:val="333333"/>
      <w:sz w:val="22"/>
      <w:szCs w:val="22"/>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Pages>
  <Words>352</Words>
  <Characters>2008</Characters>
  <Lines>16</Lines>
  <Paragraphs>4</Paragraphs>
  <TotalTime>10</TotalTime>
  <ScaleCrop>false</ScaleCrop>
  <LinksUpToDate>false</LinksUpToDate>
  <CharactersWithSpaces>2356</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2020-04-18T00:58:00Z</dcterms:created>
  <dc:creator>DELL</dc:creator>
  <cp:lastModifiedBy>Dell</cp:lastModifiedBy>
  <cp:lastPrinted>2022-06-27T11:49:00Z</cp:lastPrinted>
  <dcterms:modified xsi:type="dcterms:W3CDTF">2022-07-15T08:10:37Z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