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附件5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第三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飞行抽检超标明细表</w:t>
      </w:r>
    </w:p>
    <w:tbl>
      <w:tblPr>
        <w:tblStyle w:val="6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00"/>
        <w:gridCol w:w="3006"/>
        <w:gridCol w:w="1534"/>
        <w:gridCol w:w="1212"/>
        <w:gridCol w:w="1485"/>
        <w:gridCol w:w="1447"/>
        <w:gridCol w:w="1179"/>
        <w:gridCol w:w="1020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tblHeader/>
        </w:trPr>
        <w:tc>
          <w:tcPr>
            <w:tcW w:w="73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地市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抽检企业名称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监测点位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监测点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类型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超标因子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测量值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标准值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超标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倍数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highlight w:val="none"/>
              </w:rPr>
              <w:t>监测时间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广西皇宝瓷业有限公司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1#废气排放口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41.9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0.40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广西云燕特种水泥建材有限公司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1#回转窑窑尾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&gt;44.8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&gt;0.50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柳州市污水治理有限责任公司阳和污水处理厂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1.28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L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0.28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2023/7/6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广西天天乐药业股份有限公司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锅炉废气排放口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&gt;61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&gt;0.22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2023/7/6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平乐县榕津亿发新型建材有限责任公司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窑烟废气排气筒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39.9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0.33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荔浦建强丰业多孔砖厂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&gt;107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&gt;2.57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广西藤县国星陶瓷有限责任公司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喷雾塔废气排放口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&gt;54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&gt;0.80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防城港枫叶粮油工业有限公司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2.75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广西新天德能源有限公司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45.1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0.50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2023/7/6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贵港市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桂平市家炜鑫陶瓷有限公司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&gt;44.5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&gt;0.48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百色百矿发电有限公司田东电厂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脱硫塔废气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58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0.93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广西春盛纸业有限公司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103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L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0.14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2023/7/10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贺州市昭平县万相环保科技有限责任公司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废气总排放口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&gt;60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&gt;1.00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2023/7/12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广西植护云商实业有限公司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397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L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350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L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0.13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2023/7/20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</w:t>
            </w:r>
          </w:p>
        </w:tc>
        <w:tc>
          <w:tcPr>
            <w:tcW w:w="30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广西东泥天等水泥有限公司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窑尾排放口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41.2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</w:rPr>
              <w:t>mg/m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vertAlign w:val="superscript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0.37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2023/8/2</w:t>
            </w:r>
          </w:p>
        </w:tc>
      </w:tr>
    </w:tbl>
    <w:p>
      <w:pPr>
        <w:spacing w:line="520" w:lineRule="exact"/>
        <w:rPr>
          <w:rFonts w:hint="eastAsia" w:ascii="Times New Roman" w:hAnsi="Times New Roman" w:eastAsia="方正仿宋_GBK" w:cs="Times New Roman"/>
          <w:sz w:val="30"/>
          <w:highlight w:val="none"/>
        </w:rPr>
      </w:pPr>
      <w:r>
        <w:rPr>
          <w:rFonts w:hint="eastAsia" w:ascii="仿宋" w:hAnsi="仿宋" w:eastAsia="仿宋"/>
          <w:sz w:val="24"/>
          <w:szCs w:val="24"/>
          <w:highlight w:val="none"/>
        </w:rPr>
        <w:t>注：当实测浓度大于测定方法上限时，以“＞上限值”表示，并以该上限值作为基准值纳入基准氧含量排放浓度计算，结果以“＞该基准氧含量折算值”表示</w:t>
      </w:r>
      <w:r>
        <w:rPr>
          <w:rFonts w:hint="eastAsia" w:ascii="仿宋" w:hAnsi="仿宋" w:eastAsia="仿宋"/>
          <w:sz w:val="24"/>
          <w:szCs w:val="24"/>
          <w:highlight w:val="none"/>
          <w:lang w:eastAsia="zh-CN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588" w:bottom="1701" w:left="1588" w:header="1134" w:footer="1077" w:gutter="0"/>
      <w:lnNumType w:countBy="0" w:restart="continuous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Style w:val="8"/>
        <w:rFonts w:eastAsia="仿宋_GB2312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280"/>
                            <w:jc w:val="right"/>
                          </w:pP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ker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280"/>
                      <w:jc w:val="right"/>
                    </w:pP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ker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4D913EA2"/>
    <w:rsid w:val="4D9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2023-11-20T01:55:00Z</dcterms:created>
  <dc:creator>Wings of freedom</dc:creator>
  <cp:lastModifiedBy>Wings of freedom</cp:lastModifiedBy>
  <dcterms:modified xsi:type="dcterms:W3CDTF">2023-11-20T01:56:09Z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8E09C9D427924D95A170AAD7A6A1CE51_11</vt:lpwstr>
  </property>
</Properties>
</file>