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auto"/>
        <w:spacing w:before="0" w:beforeAutospacing="0" w:after="0" w:afterAutospacing="0" w:line="600" w:lineRule="exact"/>
        <w:ind w:right="84"/>
        <w:contextualSpacing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附件5</w:t>
      </w:r>
    </w:p>
    <w:p>
      <w:pPr>
        <w:pStyle w:val="9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contextualSpacing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t>202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t>年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  <w:t>9-12月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t>飞行抽检超标明细表</w:t>
      </w:r>
    </w:p>
    <w:bookmarkEnd w:id="0"/>
    <w:p>
      <w:pPr>
        <w:pStyle w:val="9"/>
        <w:shd w:val="clear" w:color="auto" w:fill="auto"/>
        <w:spacing w:before="0" w:beforeAutospacing="0" w:after="0" w:afterAutospacing="0" w:line="600" w:lineRule="exact"/>
        <w:ind w:right="84"/>
        <w:contextualSpacing/>
        <w:jc w:val="center"/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</w:pPr>
    </w:p>
    <w:tbl>
      <w:tblPr>
        <w:tblStyle w:val="6"/>
        <w:tblW w:w="14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039"/>
        <w:gridCol w:w="3190"/>
        <w:gridCol w:w="1516"/>
        <w:gridCol w:w="1214"/>
        <w:gridCol w:w="1486"/>
        <w:gridCol w:w="1449"/>
        <w:gridCol w:w="1180"/>
        <w:gridCol w:w="1021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tblHeader/>
        </w:trPr>
        <w:tc>
          <w:tcPr>
            <w:tcW w:w="7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  <w:t>地市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  <w:t>抽检企业名称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  <w:t>监测点位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  <w:t>监测点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  <w:t>类型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  <w:t>超标因子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  <w:t>测量值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  <w:t>标准值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  <w:t>超标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  <w:t>倍数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  <w:t>监测时间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</w:trPr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河池市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广西南丹南方金属有限公司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熔炼厂尾气排放口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45.7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</w:rPr>
              <w:t>3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</w:rPr>
              <w:t>3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3.57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2023/9/12</w:t>
            </w:r>
          </w:p>
        </w:tc>
      </w:tr>
    </w:tbl>
    <w:p>
      <w:pPr>
        <w:spacing w:line="520" w:lineRule="exact"/>
        <w:rPr>
          <w:rFonts w:hint="eastAsia" w:ascii="Times New Roman" w:hAnsi="Times New Roman" w:eastAsia="方正仿宋_GBK" w:cs="Times New Roman"/>
          <w:sz w:val="30"/>
          <w:highlight w:val="none"/>
        </w:rPr>
      </w:pPr>
      <w:r>
        <w:rPr>
          <w:rFonts w:hint="eastAsia" w:ascii="仿宋" w:hAnsi="仿宋" w:eastAsia="仿宋"/>
          <w:sz w:val="24"/>
          <w:szCs w:val="24"/>
          <w:highlight w:val="none"/>
        </w:rPr>
        <w:t>注：当实测浓度大于测定方法上限时，以“＞上限值”表示，并以该上限值作为基准值纳入基准氧含量排放浓度计算，结果以“＞该基准氧含量折算值”表示</w:t>
      </w:r>
      <w:r>
        <w:rPr>
          <w:rFonts w:hint="eastAsia" w:ascii="仿宋" w:hAnsi="仿宋" w:eastAsia="仿宋"/>
          <w:sz w:val="24"/>
          <w:szCs w:val="24"/>
          <w:highlight w:val="none"/>
          <w:lang w:eastAsia="zh-CN"/>
        </w:rPr>
        <w:t>。</w:t>
      </w:r>
    </w:p>
    <w:p/>
    <w:sectPr>
      <w:headerReference r:id="rId3" w:type="default"/>
      <w:footerReference r:id="rId4" w:type="default"/>
      <w:pgSz w:w="16838" w:h="11906" w:orient="landscape"/>
      <w:pgMar w:top="1440" w:right="1588" w:bottom="1701" w:left="1588" w:header="1134" w:footer="1077" w:gutter="0"/>
      <w:lnNumType w:countBy="0" w:restart="continuous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80"/>
      <w:jc w:val="right"/>
      <w:rPr>
        <w:rStyle w:val="8"/>
        <w:rFonts w:eastAsia="仿宋_GB2312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right="280"/>
                            <w:jc w:val="right"/>
                          </w:pPr>
                          <w:r>
                            <w:rPr>
                              <w:rFonts w:hint="default"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right="280"/>
                      <w:jc w:val="right"/>
                    </w:pPr>
                    <w:r>
                      <w:rPr>
                        <w:rFonts w:hint="default" w:ascii="Times New Roman" w:hAnsi="Times New Roman" w:cs="Times New Roman"/>
                        <w:kern w:val="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cs="Times New Roman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kern w:val="0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default" w:ascii="Times New Roman" w:hAnsi="Times New Roman" w:cs="Times New Roman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ker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NmJlM2ZiOTM5ZmU5MTY0M2M2ZjBkYTA5ZTc5YTUifQ=="/>
  </w:docVars>
  <w:rsids>
    <w:rsidRoot w:val="067E6398"/>
    <w:rsid w:val="067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autoRedefine/>
    <w:qFormat/>
    <w:uiPriority w:val="0"/>
    <w:pPr>
      <w:widowControl w:val="0"/>
      <w:autoSpaceDE w:val="0"/>
      <w:autoSpaceDN w:val="0"/>
      <w:adjustRightInd w:val="0"/>
    </w:pPr>
    <w:rPr>
      <w:rFonts w:ascii="新宋体" w:hAnsi="Times New Roman" w:eastAsia="新宋体" w:cs="新宋体"/>
      <w:color w:val="000000"/>
      <w:sz w:val="24"/>
      <w:szCs w:val="24"/>
      <w:lang w:val="en-US" w:eastAsia="zh-CN" w:bidi="ar-SA"/>
    </w:rPr>
  </w:style>
  <w:style w:type="paragraph" w:styleId="3">
    <w:name w:val="index 6"/>
    <w:basedOn w:val="1"/>
    <w:next w:val="1"/>
    <w:qFormat/>
    <w:uiPriority w:val="0"/>
    <w:pPr>
      <w:ind w:left="2100"/>
    </w:pPr>
    <w:rPr>
      <w:rFonts w:ascii="Times New Roman" w:hAnsi="Times New Roman" w:eastAsia="宋体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uiPriority w:val="0"/>
    <w:rPr>
      <w:rFonts w:ascii="Times New Roman" w:hAnsi="Times New Roman" w:cs="Times New Roman"/>
      <w:sz w:val="28"/>
    </w:rPr>
  </w:style>
  <w:style w:type="paragraph" w:customStyle="1" w:styleId="9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2024-01-15T07:26:00Z</dcterms:created>
  <dc:creator>Wings of freedom</dc:creator>
  <cp:lastModifiedBy>Wings of freedom</cp:lastModifiedBy>
  <dcterms:modified xsi:type="dcterms:W3CDTF">2024-01-15T07:26:19Z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6EF6923631E84449B26E8C6223AF3D90_11</vt:lpwstr>
  </property>
</Properties>
</file>