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C0BEE">
      <w:pPr>
        <w:tabs>
          <w:tab w:val="left" w:pos="0"/>
        </w:tabs>
        <w:spacing w:line="560" w:lineRule="exact"/>
        <w:jc w:val="left"/>
        <w:rPr>
          <w:rFonts w:hint="default" w:ascii="Times New Roman" w:hAnsi="Times New Roman" w:eastAsia="黑体"/>
          <w:sz w:val="28"/>
          <w:szCs w:val="28"/>
          <w:lang w:val="en-US" w:eastAsia="zh-CN"/>
        </w:rPr>
      </w:pPr>
      <w:r>
        <w:rPr>
          <w:rFonts w:hint="eastAsia" w:ascii="Times New Roman" w:hAnsi="Times New Roman" w:eastAsia="黑体"/>
          <w:sz w:val="28"/>
          <w:szCs w:val="28"/>
          <w:lang w:eastAsia="zh-CN"/>
        </w:rPr>
        <w:t>附件</w:t>
      </w:r>
      <w:r>
        <w:rPr>
          <w:rFonts w:hint="eastAsia" w:ascii="Times New Roman" w:hAnsi="Times New Roman" w:eastAsia="黑体"/>
          <w:sz w:val="28"/>
          <w:szCs w:val="28"/>
          <w:lang w:val="en-US" w:eastAsia="zh-CN"/>
        </w:rPr>
        <w:t>1</w:t>
      </w:r>
    </w:p>
    <w:p w14:paraId="69D2D254">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center"/>
        <w:textAlignment w:val="auto"/>
        <w:rPr>
          <w:rFonts w:ascii="Times New Roman" w:hAnsi="Times New Roman" w:eastAsia="方正小标宋_GBK"/>
          <w:sz w:val="32"/>
          <w:szCs w:val="32"/>
        </w:rPr>
      </w:pPr>
      <w:r>
        <w:rPr>
          <w:rFonts w:ascii="Times New Roman" w:hAnsi="Times New Roman" w:eastAsia="方正小标宋_GBK"/>
          <w:sz w:val="32"/>
          <w:szCs w:val="32"/>
        </w:rPr>
        <w:t>采购需求</w:t>
      </w:r>
    </w:p>
    <w:tbl>
      <w:tblPr>
        <w:tblStyle w:val="5"/>
        <w:tblpPr w:leftFromText="180" w:rightFromText="180" w:vertAnchor="text" w:horzAnchor="margin" w:tblpXSpec="center" w:tblpY="180"/>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14:paraId="3BCE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6" w:type="dxa"/>
            <w:gridSpan w:val="3"/>
            <w:noWrap/>
            <w:vAlign w:val="center"/>
          </w:tcPr>
          <w:p w14:paraId="4A0250E9">
            <w:pPr>
              <w:spacing w:line="360" w:lineRule="auto"/>
              <w:rPr>
                <w:rFonts w:ascii="Times New Roman" w:hAnsi="Times New Roman"/>
                <w:szCs w:val="21"/>
              </w:rPr>
            </w:pPr>
            <w:r>
              <w:rPr>
                <w:rFonts w:ascii="Times New Roman" w:hAnsi="Times New Roman"/>
                <w:b/>
                <w:bCs/>
                <w:szCs w:val="21"/>
              </w:rPr>
              <w:t>一、项目要求</w:t>
            </w:r>
          </w:p>
        </w:tc>
      </w:tr>
      <w:tr w14:paraId="7F4B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ign w:val="center"/>
          </w:tcPr>
          <w:p w14:paraId="12FFC5E1">
            <w:pPr>
              <w:spacing w:line="360" w:lineRule="auto"/>
              <w:jc w:val="center"/>
              <w:rPr>
                <w:rFonts w:ascii="Times New Roman" w:hAnsi="Times New Roman"/>
                <w:szCs w:val="21"/>
              </w:rPr>
            </w:pPr>
            <w:r>
              <w:rPr>
                <w:rFonts w:ascii="Times New Roman" w:hAnsi="Times New Roman"/>
                <w:b/>
                <w:szCs w:val="21"/>
              </w:rPr>
              <w:t>名称</w:t>
            </w:r>
          </w:p>
        </w:tc>
        <w:tc>
          <w:tcPr>
            <w:tcW w:w="470" w:type="dxa"/>
            <w:noWrap/>
            <w:vAlign w:val="center"/>
          </w:tcPr>
          <w:p w14:paraId="3F9230B7">
            <w:pPr>
              <w:spacing w:line="240" w:lineRule="auto"/>
              <w:jc w:val="center"/>
              <w:rPr>
                <w:rFonts w:ascii="Times New Roman" w:hAnsi="Times New Roman"/>
                <w:szCs w:val="21"/>
              </w:rPr>
            </w:pPr>
            <w:r>
              <w:rPr>
                <w:rFonts w:ascii="Times New Roman" w:hAnsi="Times New Roman"/>
                <w:b/>
                <w:szCs w:val="21"/>
              </w:rPr>
              <w:t>数量</w:t>
            </w:r>
          </w:p>
        </w:tc>
        <w:tc>
          <w:tcPr>
            <w:tcW w:w="7307" w:type="dxa"/>
            <w:noWrap/>
            <w:vAlign w:val="center"/>
          </w:tcPr>
          <w:p w14:paraId="66E18925">
            <w:pPr>
              <w:spacing w:line="360" w:lineRule="auto"/>
              <w:jc w:val="center"/>
              <w:rPr>
                <w:rFonts w:ascii="Times New Roman" w:hAnsi="Times New Roman"/>
                <w:szCs w:val="21"/>
              </w:rPr>
            </w:pPr>
            <w:r>
              <w:rPr>
                <w:rFonts w:ascii="Times New Roman" w:hAnsi="Times New Roman"/>
                <w:szCs w:val="21"/>
              </w:rPr>
              <w:t>需求内容</w:t>
            </w:r>
          </w:p>
        </w:tc>
      </w:tr>
      <w:tr w14:paraId="3AA1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3" w:hRule="atLeast"/>
        </w:trPr>
        <w:tc>
          <w:tcPr>
            <w:tcW w:w="899" w:type="dxa"/>
            <w:noWrap/>
            <w:vAlign w:val="center"/>
          </w:tcPr>
          <w:p w14:paraId="44CB8448">
            <w:pPr>
              <w:rPr>
                <w:rFonts w:hint="eastAsia" w:ascii="Times New Roman" w:hAnsi="Times New Roman" w:eastAsia="宋体"/>
                <w:lang w:eastAsia="zh-CN"/>
              </w:rPr>
            </w:pPr>
            <w:r>
              <w:rPr>
                <w:rFonts w:hint="eastAsia" w:ascii="Times New Roman" w:hAnsi="Times New Roman"/>
                <w:lang w:eastAsia="zh-CN"/>
              </w:rPr>
              <w:t>玉州区城西二中环境空气自动监测站非甲烷总烃监测系统改造升级项目</w:t>
            </w:r>
          </w:p>
        </w:tc>
        <w:tc>
          <w:tcPr>
            <w:tcW w:w="470" w:type="dxa"/>
            <w:noWrap/>
            <w:vAlign w:val="center"/>
          </w:tcPr>
          <w:p w14:paraId="076E36C6">
            <w:pPr>
              <w:spacing w:line="360" w:lineRule="auto"/>
              <w:jc w:val="center"/>
              <w:rPr>
                <w:rFonts w:hint="eastAsia" w:ascii="Times New Roman" w:hAnsi="Times New Roman" w:eastAsia="宋体"/>
                <w:lang w:val="en-US" w:eastAsia="zh-CN"/>
              </w:rPr>
            </w:pPr>
            <w:r>
              <w:rPr>
                <w:rFonts w:hint="eastAsia" w:ascii="Times New Roman" w:hAnsi="Times New Roman"/>
                <w:lang w:val="en-US" w:eastAsia="zh-CN"/>
              </w:rPr>
              <w:t>1</w:t>
            </w:r>
          </w:p>
        </w:tc>
        <w:tc>
          <w:tcPr>
            <w:tcW w:w="7307" w:type="dxa"/>
            <w:noWrap/>
            <w:vAlign w:val="center"/>
          </w:tcPr>
          <w:p w14:paraId="59651C41">
            <w:pPr>
              <w:ind w:firstLine="422"/>
              <w:rPr>
                <w:rFonts w:hint="eastAsia" w:ascii="黑体" w:hAnsi="黑体" w:eastAsia="黑体" w:cs="黑体"/>
                <w:b w:val="0"/>
                <w:bCs w:val="0"/>
                <w:szCs w:val="21"/>
              </w:rPr>
            </w:pPr>
            <w:r>
              <w:rPr>
                <w:rFonts w:hint="eastAsia" w:ascii="黑体" w:hAnsi="黑体" w:eastAsia="黑体" w:cs="黑体"/>
                <w:b w:val="0"/>
                <w:bCs w:val="0"/>
                <w:szCs w:val="21"/>
              </w:rPr>
              <w:t>一、项目概况</w:t>
            </w:r>
          </w:p>
          <w:p w14:paraId="4B31E992">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玉州区城西二中环境空气自动监测站</w:t>
            </w:r>
            <w:r>
              <w:rPr>
                <w:rFonts w:hint="default" w:ascii="Times New Roman" w:hAnsi="Times New Roman" w:eastAsia="宋体" w:cs="Times New Roman"/>
                <w:sz w:val="21"/>
                <w:szCs w:val="21"/>
              </w:rPr>
              <w:t>NMHC非甲烷总烃在线监测系统于2020年</w:t>
            </w:r>
            <w:r>
              <w:rPr>
                <w:rFonts w:hint="default" w:ascii="Times New Roman" w:hAnsi="Times New Roman" w:eastAsia="宋体" w:cs="Times New Roman"/>
                <w:sz w:val="21"/>
                <w:szCs w:val="21"/>
                <w:lang w:val="en-US" w:eastAsia="zh-CN"/>
              </w:rPr>
              <w:t>12</w:t>
            </w:r>
            <w:r>
              <w:rPr>
                <w:rFonts w:hint="eastAsia" w:ascii="Times New Roman" w:hAnsi="Times New Roman" w:cs="Times New Roman"/>
                <w:sz w:val="21"/>
                <w:szCs w:val="21"/>
                <w:lang w:val="en-US" w:eastAsia="zh-CN"/>
              </w:rPr>
              <w:t>月份</w:t>
            </w:r>
            <w:r>
              <w:rPr>
                <w:rFonts w:hint="default" w:ascii="Times New Roman" w:hAnsi="Times New Roman" w:eastAsia="宋体" w:cs="Times New Roman"/>
                <w:sz w:val="21"/>
                <w:szCs w:val="21"/>
              </w:rPr>
              <w:t>安装</w:t>
            </w:r>
            <w:r>
              <w:rPr>
                <w:rFonts w:hint="default" w:ascii="Times New Roman" w:hAnsi="Times New Roman" w:eastAsia="宋体" w:cs="Times New Roman"/>
                <w:sz w:val="21"/>
                <w:szCs w:val="21"/>
                <w:lang w:val="en-US" w:eastAsia="zh-CN"/>
              </w:rPr>
              <w:t>完成，2021年6月份完成验收</w:t>
            </w:r>
            <w:r>
              <w:rPr>
                <w:rFonts w:hint="default" w:ascii="Times New Roman" w:hAnsi="Times New Roman" w:eastAsia="宋体" w:cs="Times New Roman"/>
                <w:sz w:val="21"/>
                <w:szCs w:val="21"/>
              </w:rPr>
              <w:t>，该仪器为LFGGC-2013型</w:t>
            </w:r>
            <w:r>
              <w:rPr>
                <w:rFonts w:hint="default" w:ascii="Times New Roman" w:hAnsi="Times New Roman" w:eastAsia="宋体" w:cs="Times New Roman"/>
                <w:sz w:val="21"/>
                <w:szCs w:val="21"/>
                <w:lang w:val="en-US" w:eastAsia="zh-CN"/>
              </w:rPr>
              <w:t>差值</w:t>
            </w:r>
            <w:r>
              <w:rPr>
                <w:rFonts w:hint="default" w:ascii="Times New Roman" w:hAnsi="Times New Roman" w:eastAsia="宋体" w:cs="Times New Roman"/>
                <w:sz w:val="21"/>
                <w:szCs w:val="21"/>
              </w:rPr>
              <w:t>法监测设备，</w:t>
            </w:r>
            <w:r>
              <w:rPr>
                <w:rFonts w:hint="default" w:ascii="Times New Roman" w:hAnsi="Times New Roman" w:eastAsia="宋体" w:cs="Times New Roman"/>
                <w:sz w:val="21"/>
                <w:szCs w:val="21"/>
                <w:lang w:val="en-US" w:eastAsia="zh-CN"/>
              </w:rPr>
              <w:t>分析方法依据标准《HJ604-2017环境空气总烃、甲烷和非甲烷总烃的测定直接进样</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气相色谱法（差减法）》，</w:t>
            </w:r>
            <w:r>
              <w:rPr>
                <w:rFonts w:hint="default" w:ascii="Times New Roman" w:hAnsi="Times New Roman" w:eastAsia="宋体" w:cs="Times New Roman"/>
                <w:sz w:val="21"/>
                <w:szCs w:val="21"/>
              </w:rPr>
              <w:t>该型号设备</w:t>
            </w:r>
            <w:r>
              <w:rPr>
                <w:rFonts w:hint="default" w:ascii="Times New Roman" w:hAnsi="Times New Roman" w:eastAsia="宋体" w:cs="Times New Roman"/>
                <w:sz w:val="21"/>
                <w:szCs w:val="21"/>
                <w:lang w:val="en-US" w:eastAsia="zh-CN"/>
              </w:rPr>
              <w:t>因为分析方法存在一定</w:t>
            </w:r>
            <w:r>
              <w:rPr>
                <w:rFonts w:hint="eastAsia" w:ascii="Times New Roman" w:hAnsi="Times New Roman" w:cs="Times New Roman"/>
                <w:sz w:val="21"/>
                <w:szCs w:val="21"/>
                <w:lang w:val="en-US" w:eastAsia="zh-CN"/>
              </w:rPr>
              <w:t>的</w:t>
            </w:r>
            <w:r>
              <w:rPr>
                <w:rFonts w:hint="default" w:ascii="Times New Roman" w:hAnsi="Times New Roman" w:eastAsia="宋体" w:cs="Times New Roman"/>
                <w:sz w:val="21"/>
                <w:szCs w:val="21"/>
                <w:lang w:val="en-US" w:eastAsia="zh-CN"/>
              </w:rPr>
              <w:t>缺陷，会</w:t>
            </w:r>
            <w:r>
              <w:rPr>
                <w:rFonts w:hint="default" w:ascii="Times New Roman" w:hAnsi="Times New Roman" w:eastAsia="宋体" w:cs="Times New Roman"/>
                <w:sz w:val="21"/>
                <w:szCs w:val="21"/>
              </w:rPr>
              <w:t>受到其他因素的干扰</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导致分析结果偏高</w:t>
            </w:r>
            <w:r>
              <w:rPr>
                <w:rFonts w:hint="default" w:ascii="Times New Roman" w:hAnsi="Times New Roman" w:eastAsia="宋体" w:cs="Times New Roman"/>
                <w:sz w:val="21"/>
                <w:szCs w:val="21"/>
              </w:rPr>
              <w:t>。</w:t>
            </w:r>
          </w:p>
          <w:p w14:paraId="1758A1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2021年1月，中国环境监测总站颁布了</w:t>
            </w:r>
            <w:r>
              <w:rPr>
                <w:rFonts w:hint="default" w:ascii="Times New Roman" w:hAnsi="Times New Roman" w:eastAsia="宋体" w:cs="Times New Roman"/>
                <w:sz w:val="21"/>
                <w:szCs w:val="21"/>
              </w:rPr>
              <w:t>《环境空气非甲烷总烃连续自动监测技术规定(试行)》</w:t>
            </w:r>
            <w:r>
              <w:rPr>
                <w:rFonts w:hint="default" w:ascii="Times New Roman" w:hAnsi="Times New Roman" w:eastAsia="宋体" w:cs="Times New Roman"/>
                <w:sz w:val="21"/>
                <w:szCs w:val="21"/>
                <w:lang w:eastAsia="zh-CN"/>
              </w:rPr>
              <w:t>，规定了环境空气中非甲烷总烃连续自动监测系统的监测方法和技术要求，</w:t>
            </w:r>
            <w:r>
              <w:rPr>
                <w:rFonts w:hint="default" w:ascii="Times New Roman" w:hAnsi="Times New Roman" w:eastAsia="宋体" w:cs="Times New Roman"/>
                <w:sz w:val="21"/>
                <w:szCs w:val="21"/>
                <w:lang w:val="en-US" w:eastAsia="zh-CN"/>
              </w:rPr>
              <w:t>明确了非甲烷总烃的</w:t>
            </w:r>
            <w:r>
              <w:rPr>
                <w:rFonts w:hint="eastAsia" w:ascii="Times New Roman" w:hAnsi="Times New Roman" w:cs="Times New Roman"/>
                <w:sz w:val="21"/>
                <w:szCs w:val="21"/>
                <w:lang w:val="en-US" w:eastAsia="zh-CN"/>
              </w:rPr>
              <w:t>分析</w:t>
            </w:r>
            <w:r>
              <w:rPr>
                <w:rFonts w:hint="default" w:ascii="Times New Roman" w:hAnsi="Times New Roman" w:eastAsia="宋体" w:cs="Times New Roman"/>
                <w:sz w:val="21"/>
                <w:szCs w:val="21"/>
                <w:lang w:val="en-US" w:eastAsia="zh-CN"/>
              </w:rPr>
              <w:t>方法为直接法。鉴于此标准的颁布，可以</w:t>
            </w:r>
            <w:r>
              <w:rPr>
                <w:rFonts w:hint="default" w:ascii="Times New Roman" w:hAnsi="Times New Roman" w:eastAsia="宋体" w:cs="Times New Roman"/>
                <w:sz w:val="21"/>
                <w:szCs w:val="21"/>
              </w:rPr>
              <w:t>直接测量非甲烷总烃</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可以排除氧峰和其他物质的干扰，抗干扰能力强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测量结果相对更加准确</w:t>
            </w:r>
            <w:r>
              <w:rPr>
                <w:rFonts w:hint="default" w:ascii="Times New Roman" w:hAnsi="Times New Roman" w:eastAsia="宋体" w:cs="Times New Roman"/>
                <w:sz w:val="21"/>
                <w:szCs w:val="21"/>
                <w:lang w:val="en-US" w:eastAsia="zh-CN"/>
              </w:rPr>
              <w:t>稳定</w:t>
            </w:r>
            <w:r>
              <w:rPr>
                <w:rFonts w:hint="default" w:ascii="Times New Roman" w:hAnsi="Times New Roman" w:eastAsia="宋体" w:cs="Times New Roman"/>
                <w:sz w:val="21"/>
                <w:szCs w:val="21"/>
              </w:rPr>
              <w:t>，故障率低，维护更加便捷</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能够实时反映非甲烷总烃的浓度变化。</w:t>
            </w:r>
          </w:p>
          <w:p w14:paraId="748F47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bCs/>
                <w:szCs w:val="21"/>
              </w:rPr>
            </w:pPr>
            <w:r>
              <w:rPr>
                <w:rFonts w:hint="default" w:ascii="Times New Roman" w:hAnsi="Times New Roman" w:eastAsia="宋体" w:cs="Times New Roman"/>
                <w:sz w:val="21"/>
                <w:szCs w:val="21"/>
                <w:lang w:val="en-US" w:eastAsia="zh-CN"/>
              </w:rPr>
              <w:t>因差减法测量数据偏高，现广西壮族自治区玉林生态环境监测中心根据《环境空气非甲烷总烃连续自动监测技术规定(试行)》规定，对</w:t>
            </w:r>
            <w:r>
              <w:rPr>
                <w:rFonts w:hint="default" w:ascii="Times New Roman" w:hAnsi="Times New Roman" w:eastAsia="宋体" w:cs="Times New Roman"/>
                <w:sz w:val="21"/>
                <w:szCs w:val="21"/>
                <w:lang w:eastAsia="zh-CN"/>
              </w:rPr>
              <w:t>玉州区城西二中环境空气自动监测站</w:t>
            </w:r>
            <w:r>
              <w:rPr>
                <w:rFonts w:hint="default" w:ascii="Times New Roman" w:hAnsi="Times New Roman" w:eastAsia="宋体" w:cs="Times New Roman"/>
                <w:sz w:val="21"/>
                <w:szCs w:val="21"/>
                <w:lang w:val="en-US" w:eastAsia="zh-CN"/>
              </w:rPr>
              <w:t>的非甲烷总烃设备升级为直接法，直接法是通过捕集阱</w:t>
            </w:r>
            <w:r>
              <w:rPr>
                <w:rFonts w:hint="eastAsia" w:ascii="Times New Roman" w:hAnsi="Times New Roman" w:cs="Times New Roman"/>
                <w:sz w:val="21"/>
                <w:szCs w:val="21"/>
                <w:lang w:val="en-US" w:eastAsia="zh-CN"/>
              </w:rPr>
              <w:t>对</w:t>
            </w:r>
            <w:r>
              <w:rPr>
                <w:rFonts w:hint="default" w:ascii="Times New Roman" w:hAnsi="Times New Roman" w:eastAsia="宋体" w:cs="Times New Roman"/>
                <w:sz w:val="21"/>
                <w:szCs w:val="21"/>
                <w:lang w:val="en-US" w:eastAsia="zh-CN"/>
              </w:rPr>
              <w:t>非甲烷总烃进行富集，富集一定时间后通过快速升温解析直接将富集的非甲烷总烃吹出，由载气带到氢火焰离子化检测器直接测定非甲烷总烃浓度的方法。</w:t>
            </w:r>
          </w:p>
          <w:p w14:paraId="758E92D4">
            <w:pPr>
              <w:ind w:firstLine="422"/>
              <w:rPr>
                <w:rFonts w:hint="eastAsia" w:ascii="黑体" w:hAnsi="黑体" w:eastAsia="黑体" w:cs="黑体"/>
                <w:b w:val="0"/>
                <w:bCs w:val="0"/>
                <w:szCs w:val="21"/>
              </w:rPr>
            </w:pPr>
            <w:r>
              <w:rPr>
                <w:rFonts w:hint="eastAsia" w:ascii="黑体" w:hAnsi="黑体" w:eastAsia="黑体" w:cs="黑体"/>
                <w:b w:val="0"/>
                <w:bCs w:val="0"/>
                <w:szCs w:val="21"/>
              </w:rPr>
              <w:t>二、项目内容</w:t>
            </w:r>
          </w:p>
          <w:p w14:paraId="207D03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本项目主要内容为将玉州区城西二中环境空气自动监测站现有的</w:t>
            </w:r>
            <w:r>
              <w:rPr>
                <w:rFonts w:hint="default" w:ascii="Times New Roman" w:hAnsi="Times New Roman" w:eastAsia="宋体" w:cs="Times New Roman"/>
                <w:sz w:val="21"/>
                <w:szCs w:val="21"/>
              </w:rPr>
              <w:t>非甲烷总烃LFGGC-2013型</w:t>
            </w:r>
            <w:r>
              <w:rPr>
                <w:rFonts w:hint="default" w:ascii="Times New Roman" w:hAnsi="Times New Roman" w:eastAsia="宋体" w:cs="Times New Roman"/>
                <w:sz w:val="21"/>
                <w:szCs w:val="21"/>
                <w:lang w:val="en-US" w:eastAsia="zh-CN"/>
              </w:rPr>
              <w:t>差值</w:t>
            </w:r>
            <w:r>
              <w:rPr>
                <w:rFonts w:hint="default" w:ascii="Times New Roman" w:hAnsi="Times New Roman" w:eastAsia="宋体" w:cs="Times New Roman"/>
                <w:sz w:val="21"/>
                <w:szCs w:val="21"/>
              </w:rPr>
              <w:t>法监测设备</w:t>
            </w:r>
            <w:r>
              <w:rPr>
                <w:rFonts w:hint="default" w:ascii="Times New Roman" w:hAnsi="Times New Roman" w:eastAsia="宋体" w:cs="Times New Roman"/>
                <w:sz w:val="21"/>
                <w:szCs w:val="21"/>
                <w:lang w:eastAsia="zh-CN"/>
              </w:rPr>
              <w:t>升级为直测法的</w:t>
            </w:r>
            <w:r>
              <w:rPr>
                <w:rFonts w:hint="default" w:ascii="Times New Roman" w:hAnsi="Times New Roman" w:eastAsia="宋体" w:cs="Times New Roman"/>
                <w:sz w:val="21"/>
                <w:szCs w:val="21"/>
                <w:lang w:val="en-US" w:eastAsia="zh-CN"/>
              </w:rPr>
              <w:t>在线气相色谱仪，同时为满足直测法要求，需将现有零气发生器升级为850℃零气发生器，对动态校准仪的管路进行更换升级，并负责系统进行安装调试，确保系统正常运行。</w:t>
            </w:r>
          </w:p>
          <w:p w14:paraId="7703C1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napToGrid/>
                <w:spacing w:val="0"/>
                <w:w w:val="100"/>
                <w:position w:val="0"/>
                <w:sz w:val="21"/>
                <w:szCs w:val="21"/>
              </w:rPr>
              <w:t>表</w:t>
            </w:r>
            <w:r>
              <w:rPr>
                <w:rFonts w:hint="eastAsia" w:asciiTheme="majorEastAsia" w:hAnsiTheme="majorEastAsia" w:eastAsiaTheme="majorEastAsia" w:cstheme="majorEastAsia"/>
                <w:b/>
                <w:bCs/>
                <w:snapToGrid/>
                <w:spacing w:val="0"/>
                <w:w w:val="100"/>
                <w:position w:val="0"/>
                <w:sz w:val="21"/>
                <w:szCs w:val="21"/>
                <w:lang w:val="en-US" w:eastAsia="zh-CN"/>
              </w:rPr>
              <w:t xml:space="preserve">1  </w:t>
            </w:r>
            <w:r>
              <w:rPr>
                <w:rFonts w:hint="eastAsia" w:asciiTheme="majorEastAsia" w:hAnsiTheme="majorEastAsia" w:eastAsiaTheme="majorEastAsia" w:cstheme="majorEastAsia"/>
                <w:b/>
                <w:bCs/>
                <w:sz w:val="21"/>
                <w:szCs w:val="21"/>
                <w:lang w:val="en-US" w:eastAsia="zh-CN"/>
              </w:rPr>
              <w:t>项目主要内容</w:t>
            </w:r>
          </w:p>
          <w:tbl>
            <w:tblPr>
              <w:tblStyle w:val="6"/>
              <w:tblW w:w="7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377"/>
              <w:gridCol w:w="830"/>
              <w:gridCol w:w="681"/>
              <w:gridCol w:w="2574"/>
            </w:tblGrid>
            <w:tr w14:paraId="6A78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629" w:type="dxa"/>
                  <w:vAlign w:val="center"/>
                </w:tcPr>
                <w:p w14:paraId="7CE9CACF">
                  <w:pPr>
                    <w:jc w:val="center"/>
                    <w:rPr>
                      <w:rFonts w:hint="default" w:ascii="Times New Roman" w:hAnsi="Times New Roman" w:eastAsia="宋体" w:cs="Times New Roman"/>
                      <w:b/>
                      <w:bCs/>
                      <w:sz w:val="20"/>
                      <w:szCs w:val="20"/>
                      <w:vertAlign w:val="baseline"/>
                      <w:lang w:val="en-US" w:eastAsia="zh-CN"/>
                    </w:rPr>
                  </w:pPr>
                  <w:r>
                    <w:rPr>
                      <w:rFonts w:hint="default" w:ascii="Times New Roman" w:hAnsi="Times New Roman" w:eastAsia="宋体" w:cs="Times New Roman"/>
                      <w:b/>
                      <w:bCs/>
                      <w:sz w:val="20"/>
                      <w:szCs w:val="20"/>
                      <w:vertAlign w:val="baseline"/>
                      <w:lang w:val="en-US" w:eastAsia="zh-CN"/>
                    </w:rPr>
                    <w:t>序号</w:t>
                  </w:r>
                </w:p>
              </w:tc>
              <w:tc>
                <w:tcPr>
                  <w:tcW w:w="2377" w:type="dxa"/>
                  <w:vAlign w:val="center"/>
                </w:tcPr>
                <w:p w14:paraId="288C45D3">
                  <w:pPr>
                    <w:jc w:val="center"/>
                    <w:rPr>
                      <w:rFonts w:hint="default" w:ascii="Times New Roman" w:hAnsi="Times New Roman" w:eastAsia="宋体" w:cs="Times New Roman"/>
                      <w:b/>
                      <w:bCs/>
                      <w:sz w:val="20"/>
                      <w:szCs w:val="20"/>
                      <w:vertAlign w:val="baseline"/>
                      <w:lang w:val="en-US" w:eastAsia="zh-CN"/>
                    </w:rPr>
                  </w:pPr>
                  <w:r>
                    <w:rPr>
                      <w:rFonts w:hint="default" w:ascii="Times New Roman" w:hAnsi="Times New Roman" w:cs="Times New Roman"/>
                      <w:b/>
                      <w:bCs/>
                      <w:sz w:val="20"/>
                      <w:szCs w:val="21"/>
                      <w:vertAlign w:val="baseline"/>
                      <w:lang w:val="en-US" w:eastAsia="zh-CN"/>
                    </w:rPr>
                    <w:t>设备名称</w:t>
                  </w:r>
                </w:p>
              </w:tc>
              <w:tc>
                <w:tcPr>
                  <w:tcW w:w="830" w:type="dxa"/>
                  <w:vAlign w:val="center"/>
                </w:tcPr>
                <w:p w14:paraId="23D9EC22">
                  <w:pPr>
                    <w:jc w:val="center"/>
                    <w:rPr>
                      <w:rFonts w:hint="default" w:ascii="Times New Roman" w:hAnsi="Times New Roman" w:eastAsia="宋体" w:cs="Times New Roman"/>
                      <w:b/>
                      <w:bCs/>
                      <w:sz w:val="20"/>
                      <w:szCs w:val="20"/>
                      <w:vertAlign w:val="baseline"/>
                      <w:lang w:val="en-US" w:eastAsia="zh-CN"/>
                    </w:rPr>
                  </w:pPr>
                  <w:r>
                    <w:rPr>
                      <w:rFonts w:hint="default" w:ascii="Times New Roman" w:hAnsi="Times New Roman" w:eastAsia="宋体" w:cs="Times New Roman"/>
                      <w:b/>
                      <w:bCs/>
                      <w:sz w:val="20"/>
                      <w:szCs w:val="20"/>
                      <w:vertAlign w:val="baseline"/>
                      <w:lang w:val="en-US" w:eastAsia="zh-CN"/>
                    </w:rPr>
                    <w:t>单位</w:t>
                  </w:r>
                </w:p>
              </w:tc>
              <w:tc>
                <w:tcPr>
                  <w:tcW w:w="681" w:type="dxa"/>
                  <w:vAlign w:val="center"/>
                </w:tcPr>
                <w:p w14:paraId="0F77EB57">
                  <w:pPr>
                    <w:jc w:val="center"/>
                    <w:rPr>
                      <w:rFonts w:hint="default" w:ascii="Times New Roman" w:hAnsi="Times New Roman" w:eastAsia="宋体" w:cs="Times New Roman"/>
                      <w:b/>
                      <w:bCs/>
                      <w:sz w:val="20"/>
                      <w:szCs w:val="20"/>
                      <w:vertAlign w:val="baseline"/>
                      <w:lang w:val="en-US" w:eastAsia="zh-CN"/>
                    </w:rPr>
                  </w:pPr>
                  <w:r>
                    <w:rPr>
                      <w:rFonts w:hint="default" w:ascii="Times New Roman" w:hAnsi="Times New Roman" w:eastAsia="宋体" w:cs="Times New Roman"/>
                      <w:b/>
                      <w:bCs/>
                      <w:sz w:val="20"/>
                      <w:szCs w:val="20"/>
                      <w:vertAlign w:val="baseline"/>
                      <w:lang w:val="en-US" w:eastAsia="zh-CN"/>
                    </w:rPr>
                    <w:t>数量</w:t>
                  </w:r>
                </w:p>
              </w:tc>
              <w:tc>
                <w:tcPr>
                  <w:tcW w:w="2574" w:type="dxa"/>
                  <w:vAlign w:val="center"/>
                </w:tcPr>
                <w:p w14:paraId="60C6E2BB">
                  <w:pPr>
                    <w:jc w:val="center"/>
                    <w:rPr>
                      <w:rFonts w:hint="default" w:ascii="Times New Roman" w:hAnsi="Times New Roman" w:eastAsia="宋体" w:cs="Times New Roman"/>
                      <w:b/>
                      <w:bCs/>
                      <w:sz w:val="20"/>
                      <w:szCs w:val="20"/>
                      <w:vertAlign w:val="baseline"/>
                      <w:lang w:val="en-US" w:eastAsia="zh-CN"/>
                    </w:rPr>
                  </w:pPr>
                  <w:r>
                    <w:rPr>
                      <w:rFonts w:hint="default" w:ascii="Times New Roman" w:hAnsi="Times New Roman" w:eastAsia="宋体" w:cs="Times New Roman"/>
                      <w:b/>
                      <w:bCs/>
                      <w:sz w:val="20"/>
                      <w:szCs w:val="20"/>
                      <w:vertAlign w:val="baseline"/>
                      <w:lang w:val="en-US" w:eastAsia="zh-CN"/>
                    </w:rPr>
                    <w:t>备注</w:t>
                  </w:r>
                </w:p>
              </w:tc>
            </w:tr>
            <w:tr w14:paraId="09FB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14:paraId="0918F080">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sz w:val="20"/>
                      <w:szCs w:val="20"/>
                      <w:vertAlign w:val="baseline"/>
                      <w:lang w:val="en-US" w:eastAsia="zh-CN"/>
                    </w:rPr>
                    <w:t>1</w:t>
                  </w:r>
                </w:p>
              </w:tc>
              <w:tc>
                <w:tcPr>
                  <w:tcW w:w="2377" w:type="dxa"/>
                  <w:vAlign w:val="center"/>
                </w:tcPr>
                <w:p w14:paraId="391D2515">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color w:val="000000"/>
                      <w:kern w:val="0"/>
                      <w:sz w:val="20"/>
                      <w:szCs w:val="20"/>
                      <w:lang w:val="en-US" w:eastAsia="zh-CN" w:bidi="ar"/>
                    </w:rPr>
                    <w:t>在线气相色谱仪（环境空气直测法非甲烷总烃）</w:t>
                  </w:r>
                </w:p>
              </w:tc>
              <w:tc>
                <w:tcPr>
                  <w:tcW w:w="830" w:type="dxa"/>
                  <w:vAlign w:val="center"/>
                </w:tcPr>
                <w:p w14:paraId="7A704437">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sz w:val="20"/>
                      <w:szCs w:val="20"/>
                      <w:vertAlign w:val="baseline"/>
                      <w:lang w:val="en-US" w:eastAsia="zh-CN"/>
                    </w:rPr>
                    <w:t>台</w:t>
                  </w:r>
                </w:p>
              </w:tc>
              <w:tc>
                <w:tcPr>
                  <w:tcW w:w="681" w:type="dxa"/>
                  <w:vAlign w:val="center"/>
                </w:tcPr>
                <w:p w14:paraId="66D5D8A0">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sz w:val="20"/>
                      <w:szCs w:val="20"/>
                      <w:vertAlign w:val="baseline"/>
                      <w:lang w:val="en-US" w:eastAsia="zh-CN"/>
                    </w:rPr>
                    <w:t>1</w:t>
                  </w:r>
                </w:p>
              </w:tc>
              <w:tc>
                <w:tcPr>
                  <w:tcW w:w="2574" w:type="dxa"/>
                  <w:vAlign w:val="center"/>
                </w:tcPr>
                <w:p w14:paraId="49FD39F6">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sz w:val="20"/>
                      <w:szCs w:val="20"/>
                      <w:vertAlign w:val="baseline"/>
                      <w:lang w:val="en-US" w:eastAsia="zh-CN"/>
                    </w:rPr>
                    <w:t>原机型号：</w:t>
                  </w:r>
                  <w:r>
                    <w:rPr>
                      <w:rFonts w:hint="default" w:ascii="Times New Roman" w:hAnsi="Times New Roman" w:eastAsia="宋体" w:cs="Times New Roman"/>
                      <w:sz w:val="20"/>
                      <w:szCs w:val="20"/>
                    </w:rPr>
                    <w:t>LFGGC-2013</w:t>
                  </w:r>
                </w:p>
              </w:tc>
            </w:tr>
            <w:tr w14:paraId="1A79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14:paraId="20017A39">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sz w:val="20"/>
                      <w:szCs w:val="20"/>
                      <w:vertAlign w:val="baseline"/>
                      <w:lang w:val="en-US" w:eastAsia="zh-CN"/>
                    </w:rPr>
                    <w:t>2</w:t>
                  </w:r>
                </w:p>
              </w:tc>
              <w:tc>
                <w:tcPr>
                  <w:tcW w:w="2377" w:type="dxa"/>
                  <w:vAlign w:val="center"/>
                </w:tcPr>
                <w:p w14:paraId="70FC31E6">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color w:val="000000"/>
                      <w:kern w:val="0"/>
                      <w:sz w:val="20"/>
                      <w:szCs w:val="20"/>
                      <w:lang w:val="en-US" w:eastAsia="zh-CN" w:bidi="ar"/>
                    </w:rPr>
                    <w:t>零气发生器（850℃）</w:t>
                  </w:r>
                </w:p>
              </w:tc>
              <w:tc>
                <w:tcPr>
                  <w:tcW w:w="830" w:type="dxa"/>
                  <w:vAlign w:val="center"/>
                </w:tcPr>
                <w:p w14:paraId="19D3C79E">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sz w:val="20"/>
                      <w:szCs w:val="20"/>
                      <w:vertAlign w:val="baseline"/>
                      <w:lang w:val="en-US" w:eastAsia="zh-CN"/>
                    </w:rPr>
                    <w:t>台</w:t>
                  </w:r>
                </w:p>
              </w:tc>
              <w:tc>
                <w:tcPr>
                  <w:tcW w:w="681" w:type="dxa"/>
                  <w:vAlign w:val="center"/>
                </w:tcPr>
                <w:p w14:paraId="512FEBBD">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sz w:val="20"/>
                      <w:szCs w:val="20"/>
                      <w:vertAlign w:val="baseline"/>
                      <w:lang w:val="en-US" w:eastAsia="zh-CN"/>
                    </w:rPr>
                    <w:t>1</w:t>
                  </w:r>
                </w:p>
              </w:tc>
              <w:tc>
                <w:tcPr>
                  <w:tcW w:w="2574" w:type="dxa"/>
                  <w:vAlign w:val="center"/>
                </w:tcPr>
                <w:p w14:paraId="218FB461">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sz w:val="20"/>
                      <w:szCs w:val="20"/>
                      <w:vertAlign w:val="baseline"/>
                      <w:lang w:val="en-US" w:eastAsia="zh-CN"/>
                    </w:rPr>
                    <w:t>原机型号：LHZA-2012（Air），在原有仪器上升级</w:t>
                  </w:r>
                </w:p>
              </w:tc>
            </w:tr>
            <w:tr w14:paraId="22FF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29" w:type="dxa"/>
                  <w:vAlign w:val="center"/>
                </w:tcPr>
                <w:p w14:paraId="04E6E579">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sz w:val="20"/>
                      <w:szCs w:val="20"/>
                      <w:vertAlign w:val="baseline"/>
                      <w:lang w:val="en-US" w:eastAsia="zh-CN"/>
                    </w:rPr>
                    <w:t>3</w:t>
                  </w:r>
                </w:p>
              </w:tc>
              <w:tc>
                <w:tcPr>
                  <w:tcW w:w="2377" w:type="dxa"/>
                  <w:vAlign w:val="center"/>
                </w:tcPr>
                <w:p w14:paraId="3CC0F519">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color w:val="000000"/>
                      <w:kern w:val="0"/>
                      <w:sz w:val="20"/>
                      <w:szCs w:val="20"/>
                      <w:lang w:val="en-US" w:eastAsia="zh-CN" w:bidi="ar"/>
                    </w:rPr>
                    <w:t>安装附件</w:t>
                  </w:r>
                </w:p>
              </w:tc>
              <w:tc>
                <w:tcPr>
                  <w:tcW w:w="830" w:type="dxa"/>
                  <w:vAlign w:val="center"/>
                </w:tcPr>
                <w:p w14:paraId="205C8E7D">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sz w:val="20"/>
                      <w:szCs w:val="20"/>
                      <w:vertAlign w:val="baseline"/>
                      <w:lang w:val="en-US" w:eastAsia="zh-CN"/>
                    </w:rPr>
                    <w:t>套</w:t>
                  </w:r>
                </w:p>
              </w:tc>
              <w:tc>
                <w:tcPr>
                  <w:tcW w:w="681" w:type="dxa"/>
                  <w:vAlign w:val="center"/>
                </w:tcPr>
                <w:p w14:paraId="3AA16931">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sz w:val="20"/>
                      <w:szCs w:val="20"/>
                      <w:vertAlign w:val="baseline"/>
                      <w:lang w:val="en-US" w:eastAsia="zh-CN"/>
                    </w:rPr>
                    <w:t>1</w:t>
                  </w:r>
                </w:p>
              </w:tc>
              <w:tc>
                <w:tcPr>
                  <w:tcW w:w="2574" w:type="dxa"/>
                  <w:vAlign w:val="center"/>
                </w:tcPr>
                <w:p w14:paraId="6D306ADF">
                  <w:pPr>
                    <w:jc w:val="center"/>
                    <w:rPr>
                      <w:rFonts w:hint="default" w:ascii="Times New Roman" w:hAnsi="Times New Roman" w:eastAsia="宋体" w:cs="Times New Roman"/>
                      <w:sz w:val="20"/>
                      <w:szCs w:val="20"/>
                      <w:vertAlign w:val="baseline"/>
                      <w:lang w:val="en-US" w:eastAsia="zh-CN"/>
                    </w:rPr>
                  </w:pPr>
                </w:p>
              </w:tc>
            </w:tr>
            <w:tr w14:paraId="0AC5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14:paraId="3DF00DE4">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sz w:val="20"/>
                      <w:szCs w:val="20"/>
                      <w:vertAlign w:val="baseline"/>
                      <w:lang w:val="en-US" w:eastAsia="zh-CN"/>
                    </w:rPr>
                    <w:t>4</w:t>
                  </w:r>
                </w:p>
              </w:tc>
              <w:tc>
                <w:tcPr>
                  <w:tcW w:w="2377" w:type="dxa"/>
                  <w:vAlign w:val="center"/>
                </w:tcPr>
                <w:p w14:paraId="14BEEB24">
                  <w:pPr>
                    <w:keepNext w:val="0"/>
                    <w:keepLines w:val="0"/>
                    <w:widowControl/>
                    <w:suppressLineNumbers w:val="0"/>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color w:val="000000"/>
                      <w:kern w:val="0"/>
                      <w:sz w:val="20"/>
                      <w:szCs w:val="20"/>
                      <w:lang w:val="en-US" w:eastAsia="zh-CN" w:bidi="ar"/>
                    </w:rPr>
                    <w:t>安装调试费用（对原有管路全部更换重新安装）</w:t>
                  </w:r>
                </w:p>
              </w:tc>
              <w:tc>
                <w:tcPr>
                  <w:tcW w:w="830" w:type="dxa"/>
                  <w:vAlign w:val="center"/>
                </w:tcPr>
                <w:p w14:paraId="79398BC3">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sz w:val="20"/>
                      <w:szCs w:val="20"/>
                      <w:vertAlign w:val="baseline"/>
                      <w:lang w:val="en-US" w:eastAsia="zh-CN"/>
                    </w:rPr>
                    <w:t>项</w:t>
                  </w:r>
                </w:p>
              </w:tc>
              <w:tc>
                <w:tcPr>
                  <w:tcW w:w="681" w:type="dxa"/>
                  <w:vAlign w:val="center"/>
                </w:tcPr>
                <w:p w14:paraId="507E9E2F">
                  <w:pPr>
                    <w:jc w:val="center"/>
                    <w:rPr>
                      <w:rFonts w:hint="default" w:ascii="Times New Roman" w:hAnsi="Times New Roman" w:eastAsia="宋体" w:cs="Times New Roman"/>
                      <w:sz w:val="20"/>
                      <w:szCs w:val="20"/>
                      <w:vertAlign w:val="baseline"/>
                      <w:lang w:val="en-US" w:eastAsia="zh-CN"/>
                    </w:rPr>
                  </w:pPr>
                  <w:r>
                    <w:rPr>
                      <w:rFonts w:hint="default" w:ascii="Times New Roman" w:hAnsi="Times New Roman" w:eastAsia="宋体" w:cs="Times New Roman"/>
                      <w:sz w:val="20"/>
                      <w:szCs w:val="20"/>
                      <w:vertAlign w:val="baseline"/>
                      <w:lang w:val="en-US" w:eastAsia="zh-CN"/>
                    </w:rPr>
                    <w:t>1</w:t>
                  </w:r>
                </w:p>
              </w:tc>
              <w:tc>
                <w:tcPr>
                  <w:tcW w:w="2574" w:type="dxa"/>
                  <w:vAlign w:val="center"/>
                </w:tcPr>
                <w:p w14:paraId="3B91968C">
                  <w:pPr>
                    <w:jc w:val="center"/>
                    <w:rPr>
                      <w:rFonts w:hint="default" w:ascii="Times New Roman" w:hAnsi="Times New Roman" w:eastAsia="宋体" w:cs="Times New Roman"/>
                      <w:sz w:val="20"/>
                      <w:szCs w:val="20"/>
                      <w:vertAlign w:val="baseline"/>
                      <w:lang w:val="en-US" w:eastAsia="zh-CN"/>
                    </w:rPr>
                  </w:pPr>
                </w:p>
              </w:tc>
            </w:tr>
          </w:tbl>
          <w:p w14:paraId="4D087F71">
            <w:pPr>
              <w:jc w:val="center"/>
              <w:rPr>
                <w:rFonts w:hint="default" w:ascii="宋体" w:hAnsi="宋体" w:eastAsia="宋体" w:cs="宋体"/>
                <w:sz w:val="21"/>
                <w:szCs w:val="21"/>
                <w:lang w:val="en-US" w:eastAsia="zh-CN"/>
              </w:rPr>
            </w:pPr>
          </w:p>
          <w:p w14:paraId="6E271A3D">
            <w:pPr>
              <w:ind w:firstLine="422"/>
              <w:rPr>
                <w:rFonts w:hint="eastAsia" w:ascii="黑体" w:hAnsi="黑体" w:eastAsia="黑体" w:cs="黑体"/>
                <w:b w:val="0"/>
                <w:bCs w:val="0"/>
                <w:szCs w:val="21"/>
              </w:rPr>
            </w:pPr>
            <w:r>
              <w:rPr>
                <w:rFonts w:hint="eastAsia" w:ascii="黑体" w:hAnsi="黑体" w:eastAsia="黑体" w:cs="黑体"/>
                <w:b w:val="0"/>
                <w:bCs w:val="0"/>
                <w:szCs w:val="21"/>
              </w:rPr>
              <w:t>三、工作要求</w:t>
            </w:r>
          </w:p>
          <w:p w14:paraId="33478EA2">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outlineLvl w:val="0"/>
              <w:rPr>
                <w:rFonts w:hint="eastAsia" w:ascii="Times New Roman" w:hAnsi="Times New Roman" w:eastAsia="宋体" w:cs="Times New Roman"/>
                <w:b/>
                <w:bCs/>
                <w:snapToGrid/>
                <w:spacing w:val="0"/>
                <w:w w:val="100"/>
                <w:position w:val="0"/>
                <w:sz w:val="21"/>
                <w:szCs w:val="21"/>
                <w:lang w:eastAsia="zh-CN"/>
              </w:rPr>
            </w:pPr>
            <w:r>
              <w:rPr>
                <w:rFonts w:hint="eastAsia" w:ascii="Times New Roman" w:hAnsi="Times New Roman" w:eastAsia="宋体" w:cs="Times New Roman"/>
                <w:lang w:eastAsia="zh-CN"/>
              </w:rPr>
              <w:t>改造升级后的</w:t>
            </w:r>
            <w:r>
              <w:rPr>
                <w:rFonts w:hint="eastAsia" w:ascii="Times New Roman" w:hAnsi="Times New Roman"/>
                <w:lang w:eastAsia="zh-CN"/>
              </w:rPr>
              <w:t>非甲烷总烃监测系统须正常稳定运行，满足</w:t>
            </w:r>
            <w:r>
              <w:rPr>
                <w:rFonts w:hint="eastAsia" w:ascii="宋体" w:hAnsi="宋体" w:eastAsia="宋体" w:cs="宋体"/>
                <w:sz w:val="21"/>
                <w:szCs w:val="21"/>
              </w:rPr>
              <w:t>《环境空气非甲烷总烃连续自动监测技术规定(试行)》</w:t>
            </w:r>
            <w:r>
              <w:rPr>
                <w:rFonts w:hint="eastAsia" w:ascii="宋体" w:hAnsi="宋体" w:eastAsia="宋体" w:cs="宋体"/>
                <w:sz w:val="21"/>
                <w:szCs w:val="21"/>
                <w:lang w:eastAsia="zh-CN"/>
              </w:rPr>
              <w:t>的有关要求，具体如下：</w:t>
            </w:r>
          </w:p>
          <w:p w14:paraId="2657AD8B">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outlineLvl w:val="0"/>
              <w:rPr>
                <w:rFonts w:hint="default" w:ascii="Times New Roman" w:hAnsi="Times New Roman" w:eastAsia="楷体" w:cs="Times New Roman"/>
                <w:snapToGrid/>
                <w:spacing w:val="0"/>
                <w:w w:val="100"/>
                <w:position w:val="0"/>
                <w:sz w:val="21"/>
                <w:szCs w:val="21"/>
              </w:rPr>
            </w:pPr>
            <w:r>
              <w:rPr>
                <w:rFonts w:hint="default" w:ascii="Times New Roman" w:hAnsi="Times New Roman" w:eastAsia="楷体" w:cs="Times New Roman"/>
                <w:b/>
                <w:bCs/>
                <w:snapToGrid/>
                <w:spacing w:val="0"/>
                <w:w w:val="100"/>
                <w:position w:val="0"/>
                <w:sz w:val="21"/>
                <w:szCs w:val="21"/>
                <w:lang w:eastAsia="zh-CN"/>
              </w:rPr>
              <w:t>（一）</w:t>
            </w:r>
            <w:r>
              <w:rPr>
                <w:rFonts w:hint="default" w:ascii="Times New Roman" w:hAnsi="Times New Roman" w:eastAsia="楷体" w:cs="Times New Roman"/>
                <w:b/>
                <w:bCs/>
                <w:snapToGrid/>
                <w:spacing w:val="0"/>
                <w:w w:val="100"/>
                <w:position w:val="0"/>
                <w:sz w:val="21"/>
                <w:szCs w:val="21"/>
              </w:rPr>
              <w:t>分析设备要求</w:t>
            </w:r>
          </w:p>
          <w:p w14:paraId="5C4B5E32">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left"/>
              <w:textAlignment w:val="baseline"/>
              <w:rPr>
                <w:rFonts w:hint="default" w:ascii="Times New Roman" w:hAnsi="Times New Roman" w:cs="Times New Roman"/>
                <w:snapToGrid/>
                <w:spacing w:val="0"/>
                <w:w w:val="100"/>
                <w:position w:val="0"/>
                <w:sz w:val="21"/>
                <w:szCs w:val="21"/>
              </w:rPr>
            </w:pPr>
            <w:r>
              <w:rPr>
                <w:rFonts w:hint="eastAsia" w:ascii="Times New Roman" w:hAnsi="Times New Roman" w:cs="Times New Roman"/>
                <w:snapToGrid/>
                <w:spacing w:val="0"/>
                <w:w w:val="100"/>
                <w:position w:val="0"/>
                <w:sz w:val="21"/>
                <w:szCs w:val="21"/>
                <w:lang w:val="en-US" w:eastAsia="zh-CN"/>
              </w:rPr>
              <w:t>1</w:t>
            </w:r>
            <w:r>
              <w:rPr>
                <w:rFonts w:hint="eastAsia" w:ascii="仿宋" w:hAnsi="仿宋" w:eastAsia="仿宋" w:cs="仿宋"/>
                <w:snapToGrid/>
                <w:spacing w:val="0"/>
                <w:w w:val="100"/>
                <w:position w:val="0"/>
                <w:sz w:val="21"/>
                <w:szCs w:val="21"/>
                <w:lang w:val="en-US" w:eastAsia="zh-CN"/>
              </w:rPr>
              <w:t>.</w:t>
            </w:r>
            <w:r>
              <w:rPr>
                <w:rFonts w:hint="default" w:ascii="Times New Roman" w:hAnsi="Times New Roman" w:cs="Times New Roman"/>
                <w:snapToGrid/>
                <w:spacing w:val="0"/>
                <w:w w:val="100"/>
                <w:position w:val="0"/>
                <w:sz w:val="21"/>
                <w:szCs w:val="21"/>
              </w:rPr>
              <w:t>仪器的分析方法应采用直接法。</w:t>
            </w:r>
          </w:p>
          <w:p w14:paraId="3236CD03">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eastAsia" w:ascii="Times New Roman" w:hAnsi="Times New Roman" w:cs="Times New Roman"/>
                <w:snapToGrid/>
                <w:spacing w:val="0"/>
                <w:w w:val="100"/>
                <w:position w:val="0"/>
                <w:sz w:val="21"/>
                <w:szCs w:val="21"/>
                <w:lang w:val="en-US" w:eastAsia="zh-CN"/>
              </w:rPr>
              <w:t>2</w:t>
            </w:r>
            <w:r>
              <w:rPr>
                <w:rFonts w:hint="eastAsia" w:ascii="仿宋" w:hAnsi="仿宋" w:eastAsia="仿宋" w:cs="仿宋"/>
                <w:snapToGrid/>
                <w:spacing w:val="0"/>
                <w:w w:val="100"/>
                <w:position w:val="0"/>
                <w:sz w:val="21"/>
                <w:szCs w:val="21"/>
                <w:lang w:val="en-US" w:eastAsia="zh-CN"/>
              </w:rPr>
              <w:t>.</w:t>
            </w:r>
            <w:r>
              <w:rPr>
                <w:rFonts w:hint="default" w:ascii="Times New Roman" w:hAnsi="Times New Roman" w:cs="Times New Roman"/>
                <w:snapToGrid/>
                <w:spacing w:val="0"/>
                <w:w w:val="100"/>
                <w:position w:val="0"/>
                <w:sz w:val="21"/>
                <w:szCs w:val="21"/>
              </w:rPr>
              <w:t>单个样品循环时间(分析周期)应不大于15min。</w:t>
            </w:r>
          </w:p>
          <w:p w14:paraId="135A7281">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eastAsia" w:ascii="Times New Roman" w:hAnsi="Times New Roman" w:cs="Times New Roman"/>
                <w:snapToGrid/>
                <w:spacing w:val="0"/>
                <w:w w:val="100"/>
                <w:position w:val="0"/>
                <w:sz w:val="21"/>
                <w:szCs w:val="21"/>
                <w:lang w:val="en-US" w:eastAsia="zh-CN"/>
              </w:rPr>
              <w:t>3</w:t>
            </w:r>
            <w:r>
              <w:rPr>
                <w:rFonts w:hint="eastAsia" w:ascii="仿宋" w:hAnsi="仿宋" w:eastAsia="仿宋" w:cs="仿宋"/>
                <w:snapToGrid/>
                <w:spacing w:val="0"/>
                <w:w w:val="100"/>
                <w:position w:val="0"/>
                <w:sz w:val="21"/>
                <w:szCs w:val="21"/>
                <w:lang w:val="en-US" w:eastAsia="zh-CN"/>
              </w:rPr>
              <w:t>.</w:t>
            </w:r>
            <w:r>
              <w:rPr>
                <w:rFonts w:hint="default" w:ascii="Times New Roman" w:hAnsi="Times New Roman" w:cs="Times New Roman"/>
                <w:snapToGrid/>
                <w:spacing w:val="0"/>
                <w:w w:val="100"/>
                <w:position w:val="0"/>
                <w:sz w:val="21"/>
                <w:szCs w:val="21"/>
              </w:rPr>
              <w:t>采用</w:t>
            </w:r>
            <w:r>
              <w:rPr>
                <w:rFonts w:hint="default" w:ascii="Times New Roman" w:hAnsi="Times New Roman" w:eastAsia="Times New Roman" w:cs="Times New Roman"/>
                <w:snapToGrid/>
                <w:spacing w:val="0"/>
                <w:w w:val="100"/>
                <w:position w:val="0"/>
                <w:sz w:val="21"/>
                <w:szCs w:val="21"/>
              </w:rPr>
              <w:t>FID</w:t>
            </w:r>
            <w:r>
              <w:rPr>
                <w:rFonts w:hint="default" w:ascii="Times New Roman" w:hAnsi="Times New Roman" w:cs="Times New Roman"/>
                <w:snapToGrid/>
                <w:spacing w:val="0"/>
                <w:w w:val="100"/>
                <w:position w:val="0"/>
                <w:sz w:val="21"/>
                <w:szCs w:val="21"/>
              </w:rPr>
              <w:t>检测器，应具有自动点火和灭火自动切断氢气功能。</w:t>
            </w:r>
          </w:p>
          <w:p w14:paraId="09C6A62B">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eastAsia" w:ascii="Times New Roman" w:hAnsi="Times New Roman" w:cs="Times New Roman"/>
                <w:snapToGrid/>
                <w:spacing w:val="0"/>
                <w:w w:val="100"/>
                <w:position w:val="0"/>
                <w:sz w:val="21"/>
                <w:szCs w:val="21"/>
                <w:lang w:val="en-US" w:eastAsia="zh-CN"/>
              </w:rPr>
              <w:t>4</w:t>
            </w:r>
            <w:r>
              <w:rPr>
                <w:rFonts w:hint="eastAsia" w:ascii="仿宋" w:hAnsi="仿宋" w:eastAsia="仿宋" w:cs="仿宋"/>
                <w:snapToGrid/>
                <w:spacing w:val="0"/>
                <w:w w:val="100"/>
                <w:position w:val="0"/>
                <w:sz w:val="21"/>
                <w:szCs w:val="21"/>
                <w:lang w:val="en-US" w:eastAsia="zh-CN"/>
              </w:rPr>
              <w:t>.</w:t>
            </w:r>
            <w:r>
              <w:rPr>
                <w:rFonts w:hint="default" w:ascii="Times New Roman" w:hAnsi="Times New Roman" w:cs="Times New Roman"/>
                <w:snapToGrid/>
                <w:spacing w:val="0"/>
                <w:w w:val="100"/>
                <w:position w:val="0"/>
                <w:sz w:val="21"/>
                <w:szCs w:val="21"/>
              </w:rPr>
              <w:t>最小显示单位应为0.1</w:t>
            </w:r>
            <w:r>
              <w:rPr>
                <w:rFonts w:hint="default" w:ascii="Times New Roman" w:hAnsi="Times New Roman" w:eastAsia="Times New Roman" w:cs="Times New Roman"/>
                <w:snapToGrid/>
                <w:spacing w:val="0"/>
                <w:w w:val="100"/>
                <w:position w:val="0"/>
                <w:sz w:val="21"/>
                <w:szCs w:val="21"/>
              </w:rPr>
              <w:t>ppbC</w:t>
            </w:r>
            <w:r>
              <w:rPr>
                <w:rFonts w:hint="default" w:ascii="Times New Roman" w:hAnsi="Times New Roman" w:cs="Times New Roman"/>
                <w:snapToGrid/>
                <w:spacing w:val="0"/>
                <w:w w:val="100"/>
                <w:position w:val="0"/>
                <w:sz w:val="21"/>
                <w:szCs w:val="21"/>
              </w:rPr>
              <w:t>。</w:t>
            </w:r>
          </w:p>
          <w:p w14:paraId="64B4983B">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outlineLvl w:val="0"/>
              <w:rPr>
                <w:rFonts w:hint="default" w:ascii="Times New Roman" w:hAnsi="Times New Roman" w:eastAsia="楷体" w:cs="Times New Roman"/>
                <w:b/>
                <w:bCs/>
                <w:snapToGrid/>
                <w:spacing w:val="0"/>
                <w:w w:val="100"/>
                <w:position w:val="0"/>
                <w:sz w:val="21"/>
                <w:szCs w:val="21"/>
                <w:lang w:eastAsia="zh-CN"/>
              </w:rPr>
            </w:pPr>
            <w:r>
              <w:rPr>
                <w:rFonts w:hint="eastAsia" w:ascii="Times New Roman" w:hAnsi="Times New Roman" w:eastAsia="楷体" w:cs="Times New Roman"/>
                <w:b/>
                <w:bCs/>
                <w:snapToGrid/>
                <w:spacing w:val="0"/>
                <w:w w:val="100"/>
                <w:position w:val="0"/>
                <w:sz w:val="21"/>
                <w:szCs w:val="21"/>
                <w:lang w:eastAsia="zh-CN"/>
              </w:rPr>
              <w:t>（二）</w:t>
            </w:r>
            <w:r>
              <w:rPr>
                <w:rFonts w:hint="default" w:ascii="Times New Roman" w:hAnsi="Times New Roman" w:eastAsia="楷体" w:cs="Times New Roman"/>
                <w:b/>
                <w:bCs/>
                <w:snapToGrid/>
                <w:spacing w:val="0"/>
                <w:w w:val="100"/>
                <w:position w:val="0"/>
                <w:sz w:val="21"/>
                <w:szCs w:val="21"/>
                <w:lang w:eastAsia="zh-CN"/>
              </w:rPr>
              <w:t>数据采集和传输系统要求</w:t>
            </w:r>
          </w:p>
          <w:p w14:paraId="07940D8E">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eastAsia" w:ascii="Times New Roman" w:hAnsi="Times New Roman" w:cs="Times New Roman"/>
                <w:snapToGrid/>
                <w:spacing w:val="0"/>
                <w:w w:val="100"/>
                <w:position w:val="0"/>
                <w:sz w:val="21"/>
                <w:szCs w:val="21"/>
                <w:lang w:val="en-US" w:eastAsia="zh-CN"/>
              </w:rPr>
              <w:t>1</w:t>
            </w:r>
            <w:r>
              <w:rPr>
                <w:rFonts w:hint="eastAsia" w:ascii="仿宋" w:hAnsi="仿宋" w:eastAsia="仿宋" w:cs="仿宋"/>
                <w:snapToGrid/>
                <w:spacing w:val="0"/>
                <w:w w:val="100"/>
                <w:position w:val="0"/>
                <w:sz w:val="21"/>
                <w:szCs w:val="21"/>
                <w:lang w:val="en-US" w:eastAsia="zh-CN"/>
              </w:rPr>
              <w:t>.</w:t>
            </w:r>
            <w:r>
              <w:rPr>
                <w:rFonts w:hint="default" w:ascii="Times New Roman" w:hAnsi="Times New Roman" w:cs="Times New Roman"/>
                <w:snapToGrid/>
                <w:spacing w:val="0"/>
                <w:w w:val="100"/>
                <w:position w:val="0"/>
                <w:sz w:val="21"/>
                <w:szCs w:val="21"/>
              </w:rPr>
              <w:t>仪器需具有谱图显示功能，并将谱图和分析数据等信息按照</w:t>
            </w:r>
            <w:r>
              <w:rPr>
                <w:rFonts w:hint="default" w:ascii="Times New Roman" w:hAnsi="Times New Roman" w:eastAsia="Times New Roman" w:cs="Times New Roman"/>
                <w:snapToGrid/>
                <w:spacing w:val="0"/>
                <w:w w:val="100"/>
                <w:position w:val="0"/>
                <w:sz w:val="21"/>
                <w:szCs w:val="21"/>
              </w:rPr>
              <w:t>HJ</w:t>
            </w:r>
            <w:r>
              <w:rPr>
                <w:rFonts w:hint="default" w:ascii="Times New Roman" w:hAnsi="Times New Roman" w:cs="Times New Roman"/>
                <w:snapToGrid/>
                <w:spacing w:val="0"/>
                <w:w w:val="100"/>
                <w:position w:val="0"/>
                <w:sz w:val="21"/>
                <w:szCs w:val="21"/>
              </w:rPr>
              <w:t>212的要求自动定时上传至上位机平台。</w:t>
            </w:r>
          </w:p>
          <w:p w14:paraId="6B79D030">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eastAsia" w:ascii="Times New Roman" w:hAnsi="Times New Roman" w:cs="Times New Roman"/>
                <w:snapToGrid/>
                <w:spacing w:val="0"/>
                <w:w w:val="100"/>
                <w:position w:val="0"/>
                <w:sz w:val="21"/>
                <w:szCs w:val="21"/>
                <w:lang w:val="en-US" w:eastAsia="zh-CN"/>
              </w:rPr>
              <w:t>2</w:t>
            </w:r>
            <w:r>
              <w:rPr>
                <w:rFonts w:hint="eastAsia" w:ascii="仿宋" w:hAnsi="仿宋" w:eastAsia="仿宋" w:cs="仿宋"/>
                <w:snapToGrid/>
                <w:spacing w:val="0"/>
                <w:w w:val="100"/>
                <w:position w:val="0"/>
                <w:sz w:val="21"/>
                <w:szCs w:val="21"/>
                <w:lang w:val="en-US" w:eastAsia="zh-CN"/>
              </w:rPr>
              <w:t>.</w:t>
            </w:r>
            <w:r>
              <w:rPr>
                <w:rFonts w:hint="default" w:ascii="Times New Roman" w:hAnsi="Times New Roman" w:cs="Times New Roman"/>
                <w:snapToGrid/>
                <w:spacing w:val="0"/>
                <w:w w:val="100"/>
                <w:position w:val="0"/>
                <w:sz w:val="21"/>
                <w:szCs w:val="21"/>
              </w:rPr>
              <w:t>监测数据实时采集、存储、计算、并能以报表形式输出，具有质量浓度和体积浓度单位换算功能。</w:t>
            </w:r>
          </w:p>
          <w:p w14:paraId="4C1232A7">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eastAsia" w:ascii="Times New Roman" w:hAnsi="Times New Roman" w:cs="Times New Roman"/>
                <w:snapToGrid/>
                <w:spacing w:val="0"/>
                <w:w w:val="100"/>
                <w:position w:val="0"/>
                <w:sz w:val="21"/>
                <w:szCs w:val="21"/>
                <w:lang w:val="en-US" w:eastAsia="zh-CN"/>
              </w:rPr>
              <w:t>3</w:t>
            </w:r>
            <w:r>
              <w:rPr>
                <w:rFonts w:hint="eastAsia" w:ascii="仿宋" w:hAnsi="仿宋" w:eastAsia="仿宋" w:cs="仿宋"/>
                <w:snapToGrid/>
                <w:spacing w:val="0"/>
                <w:w w:val="100"/>
                <w:position w:val="0"/>
                <w:sz w:val="21"/>
                <w:szCs w:val="21"/>
                <w:lang w:val="en-US" w:eastAsia="zh-CN"/>
              </w:rPr>
              <w:t>.</w:t>
            </w:r>
            <w:r>
              <w:rPr>
                <w:rFonts w:hint="default" w:ascii="Times New Roman" w:hAnsi="Times New Roman" w:cs="Times New Roman"/>
                <w:snapToGrid/>
                <w:spacing w:val="0"/>
                <w:w w:val="100"/>
                <w:position w:val="0"/>
                <w:sz w:val="21"/>
                <w:szCs w:val="21"/>
              </w:rPr>
              <w:t>能够自定义仪器状态参数报警限值，数据超出所设报警上限或低于报警下限时对数据进行标注并发送报警消息。</w:t>
            </w:r>
          </w:p>
          <w:p w14:paraId="5A5FAAFB">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eastAsia" w:ascii="Times New Roman" w:hAnsi="Times New Roman" w:cs="Times New Roman"/>
                <w:snapToGrid/>
                <w:spacing w:val="0"/>
                <w:w w:val="100"/>
                <w:position w:val="0"/>
                <w:sz w:val="21"/>
                <w:szCs w:val="21"/>
                <w:lang w:val="en-US" w:eastAsia="zh-CN"/>
              </w:rPr>
              <w:t>4</w:t>
            </w:r>
            <w:r>
              <w:rPr>
                <w:rFonts w:hint="eastAsia" w:ascii="仿宋" w:hAnsi="仿宋" w:eastAsia="仿宋" w:cs="仿宋"/>
                <w:snapToGrid/>
                <w:spacing w:val="0"/>
                <w:w w:val="100"/>
                <w:position w:val="0"/>
                <w:sz w:val="21"/>
                <w:szCs w:val="21"/>
                <w:lang w:val="en-US" w:eastAsia="zh-CN"/>
              </w:rPr>
              <w:t>.</w:t>
            </w:r>
            <w:r>
              <w:rPr>
                <w:rFonts w:hint="default" w:ascii="Times New Roman" w:hAnsi="Times New Roman" w:cs="Times New Roman"/>
                <w:snapToGrid/>
                <w:spacing w:val="0"/>
                <w:w w:val="100"/>
                <w:position w:val="0"/>
                <w:sz w:val="21"/>
                <w:szCs w:val="21"/>
              </w:rPr>
              <w:t>其他对数据采集和传输设备的功能要求执行HJ477中规定。</w:t>
            </w:r>
          </w:p>
          <w:p w14:paraId="2A97AF35">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outlineLvl w:val="0"/>
              <w:rPr>
                <w:rFonts w:hint="default" w:ascii="Times New Roman" w:hAnsi="Times New Roman" w:eastAsia="黑体" w:cs="Times New Roman"/>
                <w:snapToGrid/>
                <w:spacing w:val="0"/>
                <w:w w:val="100"/>
                <w:position w:val="0"/>
                <w:sz w:val="21"/>
                <w:szCs w:val="21"/>
              </w:rPr>
            </w:pPr>
            <w:r>
              <w:rPr>
                <w:rFonts w:hint="eastAsia" w:ascii="Times New Roman" w:hAnsi="Times New Roman" w:eastAsia="楷体" w:cs="Times New Roman"/>
                <w:b/>
                <w:bCs/>
                <w:snapToGrid/>
                <w:spacing w:val="0"/>
                <w:w w:val="100"/>
                <w:position w:val="0"/>
                <w:sz w:val="21"/>
                <w:szCs w:val="21"/>
                <w:lang w:eastAsia="zh-CN"/>
              </w:rPr>
              <w:t>（三）</w:t>
            </w:r>
            <w:r>
              <w:rPr>
                <w:rFonts w:hint="default" w:ascii="Times New Roman" w:hAnsi="Times New Roman" w:eastAsia="楷体" w:cs="Times New Roman"/>
                <w:b/>
                <w:bCs/>
                <w:snapToGrid/>
                <w:spacing w:val="0"/>
                <w:w w:val="100"/>
                <w:position w:val="0"/>
                <w:sz w:val="21"/>
                <w:szCs w:val="21"/>
                <w:lang w:eastAsia="zh-CN"/>
              </w:rPr>
              <w:t>校准系统要求</w:t>
            </w:r>
          </w:p>
          <w:p w14:paraId="5612AAB7">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b/>
                <w:bCs/>
                <w:snapToGrid/>
                <w:spacing w:val="0"/>
                <w:w w:val="100"/>
                <w:position w:val="0"/>
                <w:sz w:val="21"/>
                <w:szCs w:val="21"/>
              </w:rPr>
            </w:pPr>
            <w:r>
              <w:rPr>
                <w:rFonts w:hint="default" w:ascii="Times New Roman" w:hAnsi="Times New Roman" w:cs="Times New Roman"/>
                <w:snapToGrid/>
                <w:spacing w:val="0"/>
                <w:w w:val="100"/>
                <w:position w:val="0"/>
                <w:sz w:val="21"/>
                <w:szCs w:val="21"/>
              </w:rPr>
              <w:t>校准系统主要由零气发生器和动态校准仪组成，用于对分析仪器进行校准。动态校准仪内部所有管路以及管路接头处均需要惰性化处理。动态校准仪应符合表1指标要求，且具备质量流量控制器的流量校准以及序列设置功能，可以实现自动校准。后续技术规定中的混合气均为零空气稀释气，不应用氮气作为稀释气。</w:t>
            </w:r>
          </w:p>
          <w:p w14:paraId="3ACD8CD1">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b/>
                <w:bCs/>
                <w:snapToGrid/>
                <w:spacing w:val="0"/>
                <w:w w:val="100"/>
                <w:position w:val="0"/>
                <w:sz w:val="21"/>
                <w:szCs w:val="21"/>
              </w:rPr>
              <w:t>表</w:t>
            </w:r>
            <w:r>
              <w:rPr>
                <w:rFonts w:hint="eastAsia" w:ascii="Times New Roman" w:hAnsi="Times New Roman" w:cs="Times New Roman"/>
                <w:b/>
                <w:bCs/>
                <w:snapToGrid/>
                <w:spacing w:val="0"/>
                <w:w w:val="100"/>
                <w:position w:val="0"/>
                <w:sz w:val="21"/>
                <w:szCs w:val="21"/>
                <w:lang w:val="en-US" w:eastAsia="zh-CN"/>
              </w:rPr>
              <w:t xml:space="preserve">2  </w:t>
            </w:r>
            <w:r>
              <w:rPr>
                <w:rFonts w:hint="default" w:ascii="Times New Roman" w:hAnsi="Times New Roman" w:cs="Times New Roman"/>
                <w:b/>
                <w:bCs/>
                <w:snapToGrid/>
                <w:spacing w:val="0"/>
                <w:w w:val="100"/>
                <w:position w:val="0"/>
                <w:sz w:val="21"/>
                <w:szCs w:val="21"/>
              </w:rPr>
              <w:t>气体稀释系统性能指标要求</w:t>
            </w:r>
          </w:p>
          <w:tbl>
            <w:tblPr>
              <w:tblStyle w:val="9"/>
              <w:tblW w:w="5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9"/>
              <w:gridCol w:w="2590"/>
            </w:tblGrid>
            <w:tr w14:paraId="6358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3109" w:type="dxa"/>
                  <w:vAlign w:val="center"/>
                </w:tcPr>
                <w:p w14:paraId="326252B8">
                  <w:pPr>
                    <w:pStyle w:val="8"/>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0"/>
                      <w:szCs w:val="20"/>
                    </w:rPr>
                  </w:pPr>
                  <w:r>
                    <w:rPr>
                      <w:rFonts w:hint="default" w:ascii="Times New Roman" w:hAnsi="Times New Roman" w:cs="Times New Roman"/>
                      <w:b/>
                      <w:bCs/>
                      <w:snapToGrid/>
                      <w:spacing w:val="0"/>
                      <w:w w:val="100"/>
                      <w:position w:val="0"/>
                      <w:sz w:val="20"/>
                      <w:szCs w:val="20"/>
                    </w:rPr>
                    <w:t>指标</w:t>
                  </w:r>
                </w:p>
              </w:tc>
              <w:tc>
                <w:tcPr>
                  <w:tcW w:w="2590" w:type="dxa"/>
                  <w:vAlign w:val="center"/>
                </w:tcPr>
                <w:p w14:paraId="5500E603">
                  <w:pPr>
                    <w:pStyle w:val="8"/>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0"/>
                      <w:szCs w:val="20"/>
                    </w:rPr>
                  </w:pPr>
                  <w:r>
                    <w:rPr>
                      <w:rFonts w:hint="default" w:ascii="Times New Roman" w:hAnsi="Times New Roman" w:cs="Times New Roman"/>
                      <w:b/>
                      <w:bCs/>
                      <w:snapToGrid/>
                      <w:spacing w:val="0"/>
                      <w:w w:val="100"/>
                      <w:position w:val="0"/>
                      <w:sz w:val="20"/>
                      <w:szCs w:val="20"/>
                    </w:rPr>
                    <w:t>要求</w:t>
                  </w:r>
                </w:p>
              </w:tc>
            </w:tr>
            <w:tr w14:paraId="3DB46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3109" w:type="dxa"/>
                  <w:vAlign w:val="center"/>
                </w:tcPr>
                <w:p w14:paraId="4C571C73">
                  <w:pPr>
                    <w:pStyle w:val="8"/>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0"/>
                      <w:szCs w:val="20"/>
                    </w:rPr>
                  </w:pPr>
                  <w:r>
                    <w:rPr>
                      <w:rFonts w:hint="default" w:ascii="Times New Roman" w:hAnsi="Times New Roman" w:cs="Times New Roman"/>
                      <w:snapToGrid/>
                      <w:spacing w:val="0"/>
                      <w:w w:val="100"/>
                      <w:position w:val="0"/>
                      <w:sz w:val="20"/>
                      <w:szCs w:val="20"/>
                    </w:rPr>
                    <w:t>稀释气质量流量</w:t>
                  </w:r>
                </w:p>
              </w:tc>
              <w:tc>
                <w:tcPr>
                  <w:tcW w:w="2590" w:type="dxa"/>
                  <w:vAlign w:val="center"/>
                </w:tcPr>
                <w:p w14:paraId="6ED930F2">
                  <w:pPr>
                    <w:pStyle w:val="8"/>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0"/>
                      <w:szCs w:val="20"/>
                    </w:rPr>
                  </w:pPr>
                  <w:r>
                    <w:rPr>
                      <w:rFonts w:hint="default" w:ascii="Times New Roman" w:hAnsi="Times New Roman" w:cs="Times New Roman"/>
                      <w:snapToGrid/>
                      <w:spacing w:val="0"/>
                      <w:w w:val="100"/>
                      <w:position w:val="0"/>
                      <w:sz w:val="20"/>
                      <w:szCs w:val="20"/>
                    </w:rPr>
                    <w:t>0~10L/min</w:t>
                  </w:r>
                </w:p>
              </w:tc>
            </w:tr>
            <w:tr w14:paraId="3721F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3109" w:type="dxa"/>
                  <w:vAlign w:val="center"/>
                </w:tcPr>
                <w:p w14:paraId="13B77AEE">
                  <w:pPr>
                    <w:pStyle w:val="8"/>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0"/>
                      <w:szCs w:val="20"/>
                    </w:rPr>
                  </w:pPr>
                  <w:r>
                    <w:rPr>
                      <w:rFonts w:hint="default" w:ascii="Times New Roman" w:hAnsi="Times New Roman" w:cs="Times New Roman"/>
                      <w:snapToGrid/>
                      <w:spacing w:val="0"/>
                      <w:w w:val="100"/>
                      <w:position w:val="0"/>
                      <w:sz w:val="20"/>
                      <w:szCs w:val="20"/>
                    </w:rPr>
                    <w:t>标准气质量流量</w:t>
                  </w:r>
                </w:p>
              </w:tc>
              <w:tc>
                <w:tcPr>
                  <w:tcW w:w="2590" w:type="dxa"/>
                  <w:vAlign w:val="center"/>
                </w:tcPr>
                <w:p w14:paraId="1BEFCD3E">
                  <w:pPr>
                    <w:pStyle w:val="8"/>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0"/>
                      <w:szCs w:val="20"/>
                    </w:rPr>
                  </w:pPr>
                  <w:r>
                    <w:rPr>
                      <w:rFonts w:hint="default" w:ascii="Times New Roman" w:hAnsi="Times New Roman" w:cs="Times New Roman"/>
                      <w:snapToGrid/>
                      <w:spacing w:val="0"/>
                      <w:w w:val="100"/>
                      <w:position w:val="0"/>
                      <w:sz w:val="20"/>
                      <w:szCs w:val="20"/>
                    </w:rPr>
                    <w:t>0~100mL/min</w:t>
                  </w:r>
                </w:p>
              </w:tc>
            </w:tr>
            <w:tr w14:paraId="1C33C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3109" w:type="dxa"/>
                  <w:vAlign w:val="center"/>
                </w:tcPr>
                <w:p w14:paraId="096A7A69">
                  <w:pPr>
                    <w:pStyle w:val="8"/>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0"/>
                      <w:szCs w:val="20"/>
                    </w:rPr>
                  </w:pPr>
                  <w:r>
                    <w:rPr>
                      <w:rFonts w:hint="default" w:ascii="Times New Roman" w:hAnsi="Times New Roman" w:cs="Times New Roman"/>
                      <w:snapToGrid/>
                      <w:spacing w:val="0"/>
                      <w:w w:val="100"/>
                      <w:position w:val="0"/>
                      <w:sz w:val="20"/>
                      <w:szCs w:val="20"/>
                    </w:rPr>
                    <w:t>流量精度</w:t>
                  </w:r>
                </w:p>
              </w:tc>
              <w:tc>
                <w:tcPr>
                  <w:tcW w:w="2590" w:type="dxa"/>
                  <w:vAlign w:val="center"/>
                </w:tcPr>
                <w:p w14:paraId="286D7221">
                  <w:pPr>
                    <w:pStyle w:val="8"/>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0"/>
                      <w:szCs w:val="20"/>
                    </w:rPr>
                  </w:pPr>
                  <w:r>
                    <w:rPr>
                      <w:rFonts w:hint="default" w:ascii="Times New Roman" w:hAnsi="Times New Roman" w:cs="Times New Roman"/>
                      <w:snapToGrid/>
                      <w:spacing w:val="0"/>
                      <w:w w:val="100"/>
                      <w:position w:val="0"/>
                      <w:sz w:val="20"/>
                      <w:szCs w:val="20"/>
                    </w:rPr>
                    <w:t>-1%~1%满量程</w:t>
                  </w:r>
                </w:p>
              </w:tc>
            </w:tr>
            <w:tr w14:paraId="2CB55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3109" w:type="dxa"/>
                  <w:vAlign w:val="center"/>
                </w:tcPr>
                <w:p w14:paraId="54D38B4A">
                  <w:pPr>
                    <w:pStyle w:val="8"/>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0"/>
                      <w:szCs w:val="20"/>
                    </w:rPr>
                  </w:pPr>
                  <w:r>
                    <w:rPr>
                      <w:rFonts w:hint="default" w:ascii="Times New Roman" w:hAnsi="Times New Roman" w:cs="Times New Roman"/>
                      <w:snapToGrid/>
                      <w:spacing w:val="0"/>
                      <w:w w:val="100"/>
                      <w:position w:val="0"/>
                      <w:sz w:val="20"/>
                      <w:szCs w:val="20"/>
                    </w:rPr>
                    <w:t>流量输出重复性</w:t>
                  </w:r>
                </w:p>
              </w:tc>
              <w:tc>
                <w:tcPr>
                  <w:tcW w:w="2590" w:type="dxa"/>
                  <w:vAlign w:val="center"/>
                </w:tcPr>
                <w:p w14:paraId="47CF395A">
                  <w:pPr>
                    <w:pStyle w:val="8"/>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0"/>
                      <w:szCs w:val="20"/>
                    </w:rPr>
                  </w:pPr>
                  <w:r>
                    <w:rPr>
                      <w:rFonts w:hint="default" w:ascii="Times New Roman" w:hAnsi="Times New Roman" w:cs="Times New Roman"/>
                      <w:snapToGrid/>
                      <w:spacing w:val="0"/>
                      <w:w w:val="100"/>
                      <w:position w:val="0"/>
                      <w:sz w:val="20"/>
                      <w:szCs w:val="20"/>
                    </w:rPr>
                    <w:t>-0.15%~0.15%满量程</w:t>
                  </w:r>
                </w:p>
              </w:tc>
            </w:tr>
            <w:tr w14:paraId="35ABC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3109" w:type="dxa"/>
                  <w:vAlign w:val="center"/>
                </w:tcPr>
                <w:p w14:paraId="3B792A53">
                  <w:pPr>
                    <w:pStyle w:val="8"/>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0"/>
                      <w:szCs w:val="20"/>
                    </w:rPr>
                  </w:pPr>
                  <w:r>
                    <w:rPr>
                      <w:rFonts w:hint="default" w:ascii="Times New Roman" w:hAnsi="Times New Roman" w:cs="Times New Roman"/>
                      <w:snapToGrid/>
                      <w:spacing w:val="0"/>
                      <w:w w:val="100"/>
                      <w:position w:val="0"/>
                      <w:sz w:val="20"/>
                      <w:szCs w:val="20"/>
                    </w:rPr>
                    <w:t>线性</w:t>
                  </w:r>
                </w:p>
              </w:tc>
              <w:tc>
                <w:tcPr>
                  <w:tcW w:w="2590" w:type="dxa"/>
                  <w:vAlign w:val="center"/>
                </w:tcPr>
                <w:p w14:paraId="6BE12187">
                  <w:pPr>
                    <w:pStyle w:val="8"/>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0"/>
                      <w:szCs w:val="20"/>
                    </w:rPr>
                  </w:pPr>
                  <w:r>
                    <w:rPr>
                      <w:rFonts w:hint="default" w:ascii="Times New Roman" w:hAnsi="Times New Roman" w:cs="Times New Roman"/>
                      <w:snapToGrid/>
                      <w:spacing w:val="0"/>
                      <w:w w:val="100"/>
                      <w:position w:val="0"/>
                      <w:sz w:val="20"/>
                      <w:szCs w:val="20"/>
                    </w:rPr>
                    <w:t>-0.5%~0.5%满量程</w:t>
                  </w:r>
                </w:p>
              </w:tc>
            </w:tr>
            <w:tr w14:paraId="044B1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3109" w:type="dxa"/>
                  <w:vAlign w:val="center"/>
                </w:tcPr>
                <w:p w14:paraId="7BED2F61">
                  <w:pPr>
                    <w:pStyle w:val="8"/>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0"/>
                      <w:szCs w:val="20"/>
                    </w:rPr>
                  </w:pPr>
                  <w:r>
                    <w:rPr>
                      <w:rFonts w:hint="default" w:ascii="Times New Roman" w:hAnsi="Times New Roman" w:cs="Times New Roman"/>
                      <w:snapToGrid/>
                      <w:spacing w:val="0"/>
                      <w:w w:val="100"/>
                      <w:position w:val="0"/>
                      <w:sz w:val="20"/>
                      <w:szCs w:val="20"/>
                    </w:rPr>
                    <w:t>输入口气体压力</w:t>
                  </w:r>
                </w:p>
              </w:tc>
              <w:tc>
                <w:tcPr>
                  <w:tcW w:w="2590" w:type="dxa"/>
                  <w:vAlign w:val="center"/>
                </w:tcPr>
                <w:p w14:paraId="7122EAFF">
                  <w:pPr>
                    <w:pStyle w:val="8"/>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0"/>
                      <w:szCs w:val="20"/>
                    </w:rPr>
                  </w:pPr>
                  <w:r>
                    <w:rPr>
                      <w:rFonts w:hint="default" w:ascii="Times New Roman" w:hAnsi="Times New Roman" w:cs="Times New Roman"/>
                      <w:snapToGrid/>
                      <w:spacing w:val="0"/>
                      <w:w w:val="100"/>
                      <w:position w:val="0"/>
                      <w:sz w:val="20"/>
                      <w:szCs w:val="20"/>
                    </w:rPr>
                    <w:t>12~35PSIG</w:t>
                  </w:r>
                </w:p>
              </w:tc>
            </w:tr>
          </w:tbl>
          <w:p w14:paraId="682AADD6">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outlineLvl w:val="0"/>
              <w:rPr>
                <w:rFonts w:hint="default" w:ascii="Times New Roman" w:hAnsi="Times New Roman" w:eastAsia="楷体" w:cs="Times New Roman"/>
                <w:b/>
                <w:bCs/>
                <w:snapToGrid/>
                <w:spacing w:val="0"/>
                <w:w w:val="100"/>
                <w:position w:val="0"/>
                <w:sz w:val="21"/>
                <w:szCs w:val="21"/>
                <w:lang w:eastAsia="zh-CN"/>
              </w:rPr>
            </w:pPr>
            <w:r>
              <w:rPr>
                <w:rFonts w:hint="eastAsia" w:ascii="Times New Roman" w:hAnsi="Times New Roman" w:eastAsia="楷体" w:cs="Times New Roman"/>
                <w:b/>
                <w:bCs/>
                <w:snapToGrid/>
                <w:spacing w:val="0"/>
                <w:w w:val="100"/>
                <w:position w:val="0"/>
                <w:sz w:val="21"/>
                <w:szCs w:val="21"/>
                <w:lang w:eastAsia="zh-CN"/>
              </w:rPr>
              <w:t>（四）</w:t>
            </w:r>
            <w:r>
              <w:rPr>
                <w:rFonts w:hint="default" w:ascii="Times New Roman" w:hAnsi="Times New Roman" w:eastAsia="楷体" w:cs="Times New Roman"/>
                <w:b/>
                <w:bCs/>
                <w:snapToGrid/>
                <w:spacing w:val="0"/>
                <w:w w:val="100"/>
                <w:position w:val="0"/>
                <w:sz w:val="21"/>
                <w:szCs w:val="21"/>
                <w:lang w:eastAsia="zh-CN"/>
              </w:rPr>
              <w:t>气源要求</w:t>
            </w:r>
          </w:p>
          <w:p w14:paraId="6D201C2B">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根据监测系统使用需要，配备高纯氮气、氢气、空气等气源。气源进入分析单元前需加装除烃装置。</w:t>
            </w:r>
          </w:p>
          <w:p w14:paraId="68D4D4ED">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eastAsia" w:ascii="Times New Roman" w:hAnsi="Times New Roman" w:cs="Times New Roman"/>
                <w:snapToGrid/>
                <w:spacing w:val="0"/>
                <w:w w:val="100"/>
                <w:position w:val="0"/>
                <w:sz w:val="21"/>
                <w:szCs w:val="21"/>
                <w:lang w:val="en-US" w:eastAsia="zh-CN"/>
              </w:rPr>
              <w:t>1</w:t>
            </w:r>
            <w:r>
              <w:rPr>
                <w:rFonts w:hint="eastAsia" w:ascii="仿宋" w:hAnsi="仿宋" w:eastAsia="仿宋" w:cs="仿宋"/>
                <w:snapToGrid/>
                <w:spacing w:val="0"/>
                <w:w w:val="100"/>
                <w:position w:val="0"/>
                <w:sz w:val="21"/>
                <w:szCs w:val="21"/>
                <w:lang w:val="en-US" w:eastAsia="zh-CN"/>
              </w:rPr>
              <w:t>.</w:t>
            </w:r>
            <w:r>
              <w:rPr>
                <w:rFonts w:hint="default" w:ascii="Times New Roman" w:hAnsi="Times New Roman" w:cs="Times New Roman"/>
                <w:snapToGrid/>
                <w:spacing w:val="0"/>
                <w:w w:val="100"/>
                <w:position w:val="0"/>
                <w:sz w:val="21"/>
                <w:szCs w:val="21"/>
              </w:rPr>
              <w:t>高纯氮气：≥99.999%。</w:t>
            </w:r>
          </w:p>
          <w:p w14:paraId="61328013">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2</w:t>
            </w:r>
            <w:r>
              <w:rPr>
                <w:rFonts w:hint="eastAsia" w:ascii="仿宋" w:hAnsi="仿宋" w:eastAsia="仿宋" w:cs="仿宋"/>
                <w:snapToGrid/>
                <w:spacing w:val="0"/>
                <w:w w:val="100"/>
                <w:position w:val="0"/>
                <w:sz w:val="21"/>
                <w:szCs w:val="21"/>
                <w:lang w:val="en-US" w:eastAsia="zh-CN"/>
              </w:rPr>
              <w:t>.</w:t>
            </w:r>
            <w:r>
              <w:rPr>
                <w:rFonts w:hint="default" w:ascii="Times New Roman" w:hAnsi="Times New Roman" w:cs="Times New Roman"/>
                <w:snapToGrid/>
                <w:spacing w:val="0"/>
                <w:w w:val="100"/>
                <w:position w:val="0"/>
                <w:sz w:val="21"/>
                <w:szCs w:val="21"/>
              </w:rPr>
              <w:t>高纯氢气：≥99.999%。</w:t>
            </w:r>
          </w:p>
          <w:p w14:paraId="1F0251FA">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3</w:t>
            </w:r>
            <w:r>
              <w:rPr>
                <w:rFonts w:hint="eastAsia" w:ascii="仿宋" w:hAnsi="仿宋" w:eastAsia="仿宋" w:cs="仿宋"/>
                <w:snapToGrid/>
                <w:spacing w:val="0"/>
                <w:w w:val="100"/>
                <w:position w:val="0"/>
                <w:sz w:val="21"/>
                <w:szCs w:val="21"/>
                <w:lang w:val="en-US" w:eastAsia="zh-CN"/>
              </w:rPr>
              <w:t>.</w:t>
            </w:r>
            <w:r>
              <w:rPr>
                <w:rFonts w:hint="default" w:ascii="Times New Roman" w:hAnsi="Times New Roman" w:cs="Times New Roman"/>
                <w:snapToGrid/>
                <w:spacing w:val="0"/>
                <w:w w:val="100"/>
                <w:position w:val="0"/>
                <w:sz w:val="21"/>
                <w:szCs w:val="21"/>
              </w:rPr>
              <w:t>高纯零空气：≤10ppbC。</w:t>
            </w:r>
          </w:p>
          <w:p w14:paraId="570EBF7E">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有易燃气体、有毒气体存在的单元和管路的气密性应满足GB/T30431</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即0.3</w:t>
            </w:r>
            <w:r>
              <w:rPr>
                <w:rFonts w:hint="default" w:ascii="Times New Roman" w:hAnsi="Times New Roman" w:eastAsia="Times New Roman" w:cs="Times New Roman"/>
                <w:snapToGrid/>
                <w:spacing w:val="0"/>
                <w:w w:val="100"/>
                <w:position w:val="0"/>
                <w:sz w:val="21"/>
                <w:szCs w:val="21"/>
              </w:rPr>
              <w:t>MPa</w:t>
            </w:r>
            <w:r>
              <w:rPr>
                <w:rFonts w:hint="default" w:ascii="Times New Roman" w:hAnsi="Times New Roman" w:cs="Times New Roman"/>
                <w:snapToGrid/>
                <w:spacing w:val="0"/>
                <w:w w:val="100"/>
                <w:position w:val="0"/>
                <w:sz w:val="21"/>
                <w:szCs w:val="21"/>
              </w:rPr>
              <w:t>压强下，30</w:t>
            </w:r>
            <w:r>
              <w:rPr>
                <w:rFonts w:hint="default" w:ascii="Times New Roman" w:hAnsi="Times New Roman" w:eastAsia="Times New Roman" w:cs="Times New Roman"/>
                <w:snapToGrid/>
                <w:spacing w:val="0"/>
                <w:w w:val="100"/>
                <w:position w:val="0"/>
                <w:sz w:val="21"/>
                <w:szCs w:val="21"/>
              </w:rPr>
              <w:t>min</w:t>
            </w:r>
            <w:r>
              <w:rPr>
                <w:rFonts w:hint="default" w:ascii="Times New Roman" w:hAnsi="Times New Roman" w:cs="Times New Roman"/>
                <w:snapToGrid/>
                <w:spacing w:val="0"/>
                <w:w w:val="100"/>
                <w:position w:val="0"/>
                <w:sz w:val="21"/>
                <w:szCs w:val="21"/>
              </w:rPr>
              <w:t>压降不大于0.01</w:t>
            </w:r>
            <w:r>
              <w:rPr>
                <w:rFonts w:hint="default" w:ascii="Times New Roman" w:hAnsi="Times New Roman" w:eastAsia="Times New Roman" w:cs="Times New Roman"/>
                <w:snapToGrid/>
                <w:spacing w:val="0"/>
                <w:w w:val="100"/>
                <w:position w:val="0"/>
                <w:sz w:val="21"/>
                <w:szCs w:val="21"/>
              </w:rPr>
              <w:t>MPa</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确保其不会泄露。</w:t>
            </w:r>
          </w:p>
          <w:p w14:paraId="5D6C1BF7">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采用氢气高压瓶供气的系统应安装氢气泄露传感器。</w:t>
            </w:r>
          </w:p>
          <w:p w14:paraId="3B4B5B09">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outlineLvl w:val="0"/>
              <w:rPr>
                <w:rFonts w:hint="default" w:ascii="Times New Roman" w:hAnsi="Times New Roman" w:eastAsia="楷体" w:cs="Times New Roman"/>
                <w:b/>
                <w:bCs/>
                <w:snapToGrid/>
                <w:spacing w:val="0"/>
                <w:w w:val="100"/>
                <w:position w:val="0"/>
                <w:sz w:val="21"/>
                <w:szCs w:val="21"/>
                <w:lang w:eastAsia="zh-CN"/>
              </w:rPr>
            </w:pPr>
            <w:r>
              <w:rPr>
                <w:rFonts w:hint="eastAsia" w:ascii="Times New Roman" w:hAnsi="Times New Roman" w:eastAsia="楷体" w:cs="Times New Roman"/>
                <w:b/>
                <w:bCs/>
                <w:snapToGrid/>
                <w:spacing w:val="0"/>
                <w:w w:val="100"/>
                <w:position w:val="0"/>
                <w:sz w:val="21"/>
                <w:szCs w:val="21"/>
                <w:lang w:eastAsia="zh-CN"/>
              </w:rPr>
              <w:t>（五）</w:t>
            </w:r>
            <w:r>
              <w:rPr>
                <w:rFonts w:hint="default" w:ascii="Times New Roman" w:hAnsi="Times New Roman" w:eastAsia="楷体" w:cs="Times New Roman"/>
                <w:b/>
                <w:bCs/>
                <w:snapToGrid/>
                <w:spacing w:val="0"/>
                <w:w w:val="100"/>
                <w:position w:val="0"/>
                <w:sz w:val="21"/>
                <w:szCs w:val="21"/>
                <w:lang w:eastAsia="zh-CN"/>
              </w:rPr>
              <w:t>性能指标要求</w:t>
            </w:r>
          </w:p>
          <w:p w14:paraId="20BF5825">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系统安装后进行调试，调试正常后随及开展性能测试，测试项目应包括方法检出限、空白、峰型、校准曲线、24</w:t>
            </w:r>
            <w:r>
              <w:rPr>
                <w:rFonts w:hint="default" w:ascii="Times New Roman" w:hAnsi="Times New Roman" w:eastAsia="Times New Roman" w:cs="Times New Roman"/>
                <w:snapToGrid/>
                <w:spacing w:val="0"/>
                <w:w w:val="100"/>
                <w:position w:val="0"/>
                <w:sz w:val="21"/>
                <w:szCs w:val="21"/>
              </w:rPr>
              <w:t>h</w:t>
            </w:r>
            <w:r>
              <w:rPr>
                <w:rFonts w:hint="default" w:ascii="Times New Roman" w:hAnsi="Times New Roman" w:cs="Times New Roman"/>
                <w:snapToGrid/>
                <w:spacing w:val="0"/>
                <w:w w:val="100"/>
                <w:position w:val="0"/>
                <w:sz w:val="21"/>
                <w:szCs w:val="21"/>
              </w:rPr>
              <w:t>零点漂移、24</w:t>
            </w:r>
            <w:r>
              <w:rPr>
                <w:rFonts w:hint="default" w:ascii="Times New Roman" w:hAnsi="Times New Roman" w:eastAsia="Times New Roman" w:cs="Times New Roman"/>
                <w:snapToGrid/>
                <w:spacing w:val="0"/>
                <w:w w:val="100"/>
                <w:position w:val="0"/>
                <w:sz w:val="21"/>
                <w:szCs w:val="21"/>
              </w:rPr>
              <w:t>h</w:t>
            </w:r>
            <w:r>
              <w:rPr>
                <w:rFonts w:hint="default" w:ascii="Times New Roman" w:hAnsi="Times New Roman" w:cs="Times New Roman"/>
                <w:snapToGrid/>
                <w:spacing w:val="0"/>
                <w:w w:val="100"/>
                <w:position w:val="0"/>
                <w:sz w:val="21"/>
                <w:szCs w:val="21"/>
              </w:rPr>
              <w:t>量程漂移、重复性、准确性、高浓度残留、响应时间、多组分测试示值误差、试运行考核等。</w:t>
            </w:r>
          </w:p>
          <w:p w14:paraId="4705F90D">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outlineLvl w:val="0"/>
              <w:rPr>
                <w:rFonts w:hint="eastAsia" w:asciiTheme="minorEastAsia" w:hAnsiTheme="minorEastAsia" w:eastAsiaTheme="minorEastAsia" w:cstheme="minorEastAsia"/>
                <w:snapToGrid/>
                <w:spacing w:val="0"/>
                <w:w w:val="100"/>
                <w:position w:val="0"/>
                <w:sz w:val="21"/>
                <w:szCs w:val="21"/>
              </w:rPr>
            </w:pPr>
            <w:r>
              <w:rPr>
                <w:rFonts w:hint="eastAsia" w:asciiTheme="minorEastAsia" w:hAnsiTheme="minorEastAsia" w:eastAsiaTheme="minorEastAsia" w:cstheme="minorEastAsia"/>
                <w:b/>
                <w:bCs/>
                <w:snapToGrid/>
                <w:spacing w:val="0"/>
                <w:w w:val="100"/>
                <w:position w:val="0"/>
                <w:sz w:val="21"/>
                <w:szCs w:val="21"/>
              </w:rPr>
              <w:t>1</w:t>
            </w:r>
            <w:r>
              <w:rPr>
                <w:rFonts w:hint="eastAsia" w:asciiTheme="minorEastAsia" w:hAnsiTheme="minorEastAsia" w:eastAsiaTheme="minorEastAsia" w:cstheme="minorEastAsia"/>
                <w:b/>
                <w:bCs/>
                <w:snapToGrid/>
                <w:spacing w:val="0"/>
                <w:w w:val="100"/>
                <w:position w:val="0"/>
                <w:sz w:val="21"/>
                <w:szCs w:val="21"/>
                <w:lang w:val="en-US" w:eastAsia="zh-CN"/>
              </w:rPr>
              <w:t>.</w:t>
            </w:r>
            <w:r>
              <w:rPr>
                <w:rFonts w:hint="eastAsia" w:asciiTheme="minorEastAsia" w:hAnsiTheme="minorEastAsia" w:eastAsiaTheme="minorEastAsia" w:cstheme="minorEastAsia"/>
                <w:b/>
                <w:bCs/>
                <w:snapToGrid/>
                <w:spacing w:val="0"/>
                <w:w w:val="100"/>
                <w:position w:val="0"/>
                <w:sz w:val="21"/>
                <w:szCs w:val="21"/>
              </w:rPr>
              <w:t>仪器检出限</w:t>
            </w:r>
          </w:p>
          <w:p w14:paraId="227DC024">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通入特定浓度甲烷和丙烷混合标气，参照</w:t>
            </w:r>
            <w:r>
              <w:rPr>
                <w:rFonts w:hint="default" w:ascii="Times New Roman" w:hAnsi="Times New Roman" w:eastAsia="Times New Roman" w:cs="Times New Roman"/>
                <w:snapToGrid/>
                <w:spacing w:val="0"/>
                <w:w w:val="100"/>
                <w:position w:val="0"/>
                <w:sz w:val="21"/>
                <w:szCs w:val="21"/>
              </w:rPr>
              <w:t>HJ168-2010</w:t>
            </w:r>
            <w:r>
              <w:rPr>
                <w:rFonts w:hint="default" w:ascii="Times New Roman" w:hAnsi="Times New Roman" w:cs="Times New Roman"/>
                <w:snapToGrid/>
                <w:spacing w:val="0"/>
                <w:w w:val="100"/>
                <w:position w:val="0"/>
                <w:sz w:val="21"/>
                <w:szCs w:val="21"/>
              </w:rPr>
              <w:t>附录</w:t>
            </w:r>
            <w:r>
              <w:rPr>
                <w:rFonts w:hint="default" w:ascii="Times New Roman" w:hAnsi="Times New Roman" w:eastAsia="Times New Roman" w:cs="Times New Roman"/>
                <w:snapToGrid/>
                <w:spacing w:val="0"/>
                <w:w w:val="100"/>
                <w:position w:val="0"/>
                <w:sz w:val="21"/>
                <w:szCs w:val="21"/>
              </w:rPr>
              <w:t>A.1.1</w:t>
            </w:r>
            <w:r>
              <w:rPr>
                <w:rFonts w:hint="default" w:ascii="Times New Roman" w:hAnsi="Times New Roman" w:cs="Times New Roman"/>
                <w:snapToGrid/>
                <w:spacing w:val="0"/>
                <w:w w:val="100"/>
                <w:position w:val="0"/>
                <w:sz w:val="21"/>
                <w:szCs w:val="21"/>
              </w:rPr>
              <w:t>计算甲烷和非甲烷总烃方法检出限，要求甲烷检出限≤100</w:t>
            </w:r>
            <w:r>
              <w:rPr>
                <w:rFonts w:hint="default" w:ascii="Times New Roman" w:hAnsi="Times New Roman" w:eastAsia="Times New Roman" w:cs="Times New Roman"/>
                <w:snapToGrid/>
                <w:spacing w:val="0"/>
                <w:w w:val="100"/>
                <w:position w:val="0"/>
                <w:sz w:val="21"/>
                <w:szCs w:val="21"/>
              </w:rPr>
              <w:t>ppb</w:t>
            </w:r>
            <w:r>
              <w:rPr>
                <w:rFonts w:hint="default" w:ascii="Times New Roman" w:hAnsi="Times New Roman" w:cs="Times New Roman"/>
                <w:snapToGrid/>
                <w:spacing w:val="0"/>
                <w:w w:val="100"/>
                <w:position w:val="0"/>
                <w:sz w:val="21"/>
                <w:szCs w:val="21"/>
              </w:rPr>
              <w:t>、非甲烷总烃检出限≤20</w:t>
            </w:r>
            <w:r>
              <w:rPr>
                <w:rFonts w:hint="default" w:ascii="Times New Roman" w:hAnsi="Times New Roman" w:eastAsia="Times New Roman" w:cs="Times New Roman"/>
                <w:snapToGrid/>
                <w:spacing w:val="0"/>
                <w:w w:val="100"/>
                <w:position w:val="0"/>
                <w:sz w:val="21"/>
                <w:szCs w:val="21"/>
              </w:rPr>
              <w:t>ppbC</w:t>
            </w:r>
            <w:r>
              <w:rPr>
                <w:rFonts w:hint="default" w:ascii="Times New Roman" w:hAnsi="Times New Roman" w:cs="Times New Roman"/>
                <w:snapToGrid/>
                <w:spacing w:val="0"/>
                <w:w w:val="100"/>
                <w:position w:val="0"/>
                <w:sz w:val="21"/>
                <w:szCs w:val="21"/>
              </w:rPr>
              <w:t>。</w:t>
            </w:r>
          </w:p>
          <w:p w14:paraId="359352BE">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outlineLvl w:val="0"/>
              <w:rPr>
                <w:rFonts w:hint="default" w:ascii="Times New Roman" w:hAnsi="Times New Roman" w:cs="Times New Roman"/>
                <w:snapToGrid/>
                <w:spacing w:val="0"/>
                <w:w w:val="100"/>
                <w:position w:val="0"/>
                <w:sz w:val="21"/>
                <w:szCs w:val="21"/>
              </w:rPr>
            </w:pPr>
            <w:r>
              <w:rPr>
                <w:rFonts w:hint="default" w:ascii="Times New Roman" w:hAnsi="Times New Roman" w:cs="Times New Roman"/>
                <w:b/>
                <w:bCs/>
                <w:snapToGrid/>
                <w:spacing w:val="0"/>
                <w:w w:val="100"/>
                <w:position w:val="0"/>
                <w:sz w:val="21"/>
                <w:szCs w:val="21"/>
              </w:rPr>
              <w:t>2</w:t>
            </w:r>
            <w:r>
              <w:rPr>
                <w:rFonts w:hint="eastAsia" w:asciiTheme="minorEastAsia" w:hAnsiTheme="minorEastAsia" w:eastAsiaTheme="minorEastAsia" w:cstheme="minorEastAsia"/>
                <w:b/>
                <w:bCs/>
                <w:snapToGrid/>
                <w:spacing w:val="0"/>
                <w:w w:val="100"/>
                <w:position w:val="0"/>
                <w:sz w:val="21"/>
                <w:szCs w:val="21"/>
                <w:lang w:val="en-US" w:eastAsia="zh-CN"/>
              </w:rPr>
              <w:t>.</w:t>
            </w:r>
            <w:r>
              <w:rPr>
                <w:rFonts w:hint="default" w:ascii="Times New Roman" w:hAnsi="Times New Roman" w:cs="Times New Roman"/>
                <w:b/>
                <w:bCs/>
                <w:snapToGrid/>
                <w:spacing w:val="0"/>
                <w:w w:val="100"/>
                <w:position w:val="0"/>
                <w:sz w:val="21"/>
                <w:szCs w:val="21"/>
              </w:rPr>
              <w:t>空白</w:t>
            </w:r>
          </w:p>
          <w:p w14:paraId="623EE8B8">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待仪器稳定后，通入含60%相对湿度的高纯零空气，要求空白样品甲烷浓度≤100</w:t>
            </w:r>
            <w:r>
              <w:rPr>
                <w:rFonts w:hint="default" w:ascii="Times New Roman" w:hAnsi="Times New Roman" w:eastAsia="Times New Roman" w:cs="Times New Roman"/>
                <w:snapToGrid/>
                <w:spacing w:val="0"/>
                <w:w w:val="100"/>
                <w:position w:val="0"/>
                <w:sz w:val="21"/>
                <w:szCs w:val="21"/>
              </w:rPr>
              <w:t>ppb</w:t>
            </w:r>
            <w:r>
              <w:rPr>
                <w:rFonts w:hint="default" w:ascii="Times New Roman" w:hAnsi="Times New Roman" w:cs="Times New Roman"/>
                <w:snapToGrid/>
                <w:spacing w:val="0"/>
                <w:w w:val="100"/>
                <w:position w:val="0"/>
                <w:sz w:val="21"/>
                <w:szCs w:val="21"/>
              </w:rPr>
              <w:t>、非甲烷总烃浓度≤20</w:t>
            </w:r>
            <w:r>
              <w:rPr>
                <w:rFonts w:hint="default" w:ascii="Times New Roman" w:hAnsi="Times New Roman" w:eastAsia="Times New Roman" w:cs="Times New Roman"/>
                <w:snapToGrid/>
                <w:spacing w:val="0"/>
                <w:w w:val="100"/>
                <w:position w:val="0"/>
                <w:sz w:val="21"/>
                <w:szCs w:val="21"/>
              </w:rPr>
              <w:t>ppbC</w:t>
            </w:r>
            <w:r>
              <w:rPr>
                <w:rFonts w:hint="default" w:ascii="Times New Roman" w:hAnsi="Times New Roman" w:cs="Times New Roman"/>
                <w:snapToGrid/>
                <w:spacing w:val="0"/>
                <w:w w:val="100"/>
                <w:position w:val="0"/>
                <w:sz w:val="21"/>
                <w:szCs w:val="21"/>
              </w:rPr>
              <w:t>。</w:t>
            </w:r>
          </w:p>
          <w:p w14:paraId="5B6A7AC4">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outlineLvl w:val="0"/>
              <w:rPr>
                <w:rFonts w:hint="default" w:ascii="Times New Roman" w:hAnsi="Times New Roman" w:eastAsia="宋体" w:cs="Times New Roman"/>
                <w:b/>
                <w:bCs/>
                <w:snapToGrid/>
                <w:spacing w:val="0"/>
                <w:w w:val="100"/>
                <w:position w:val="0"/>
                <w:sz w:val="21"/>
                <w:szCs w:val="21"/>
              </w:rPr>
            </w:pPr>
            <w:r>
              <w:rPr>
                <w:rFonts w:hint="default" w:ascii="Times New Roman" w:hAnsi="Times New Roman" w:eastAsia="宋体" w:cs="Times New Roman"/>
                <w:b/>
                <w:bCs/>
                <w:snapToGrid/>
                <w:spacing w:val="0"/>
                <w:w w:val="100"/>
                <w:position w:val="0"/>
                <w:sz w:val="21"/>
                <w:szCs w:val="21"/>
              </w:rPr>
              <w:t>3</w:t>
            </w:r>
            <w:r>
              <w:rPr>
                <w:rFonts w:hint="eastAsia" w:asciiTheme="minorEastAsia" w:hAnsiTheme="minorEastAsia" w:eastAsiaTheme="minorEastAsia" w:cstheme="minorEastAsia"/>
                <w:b/>
                <w:bCs/>
                <w:snapToGrid/>
                <w:spacing w:val="0"/>
                <w:w w:val="100"/>
                <w:position w:val="0"/>
                <w:sz w:val="21"/>
                <w:szCs w:val="21"/>
                <w:lang w:val="en-US" w:eastAsia="zh-CN"/>
              </w:rPr>
              <w:t>.</w:t>
            </w:r>
            <w:r>
              <w:rPr>
                <w:rFonts w:hint="default" w:ascii="Times New Roman" w:hAnsi="Times New Roman" w:eastAsia="宋体" w:cs="Times New Roman"/>
                <w:b/>
                <w:bCs/>
                <w:snapToGrid/>
                <w:spacing w:val="0"/>
                <w:w w:val="100"/>
                <w:position w:val="0"/>
                <w:sz w:val="21"/>
                <w:szCs w:val="21"/>
              </w:rPr>
              <w:t>峰型</w:t>
            </w:r>
          </w:p>
          <w:p w14:paraId="532998EC">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drawing>
                <wp:anchor distT="0" distB="0" distL="0" distR="0" simplePos="0" relativeHeight="251661312" behindDoc="1" locked="0" layoutInCell="1" allowOverlap="1">
                  <wp:simplePos x="0" y="0"/>
                  <wp:positionH relativeFrom="column">
                    <wp:posOffset>377190</wp:posOffset>
                  </wp:positionH>
                  <wp:positionV relativeFrom="paragraph">
                    <wp:posOffset>114935</wp:posOffset>
                  </wp:positionV>
                  <wp:extent cx="3644265" cy="2825115"/>
                  <wp:effectExtent l="0" t="0" r="0" b="0"/>
                  <wp:wrapTight wrapText="bothSides">
                    <wp:wrapPolygon>
                      <wp:start x="0" y="0"/>
                      <wp:lineTo x="0" y="21411"/>
                      <wp:lineTo x="21453" y="21411"/>
                      <wp:lineTo x="21453" y="0"/>
                      <wp:lineTo x="0" y="0"/>
                    </wp:wrapPolygon>
                  </wp:wrapTight>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
                          <a:stretch>
                            <a:fillRect/>
                          </a:stretch>
                        </pic:blipFill>
                        <pic:spPr>
                          <a:xfrm>
                            <a:off x="0" y="0"/>
                            <a:ext cx="3644877" cy="2825730"/>
                          </a:xfrm>
                          <a:prstGeom prst="rect">
                            <a:avLst/>
                          </a:prstGeom>
                        </pic:spPr>
                      </pic:pic>
                    </a:graphicData>
                  </a:graphic>
                </wp:anchor>
              </w:drawing>
            </w:r>
          </w:p>
          <w:p w14:paraId="06DB1E44">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323B1C3C">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1C86AFB0">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57CF329E">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74834150">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6A547D16">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079B5D3D">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5AFB098A">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265C525B">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26F1ECD7">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5BEA7EA2">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345A5118">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50D477FB">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1491A8B4">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35A4DAEF">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15016EA5">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1F5B90CC">
            <w:pPr>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snapToGrid/>
                <w:spacing w:val="0"/>
                <w:w w:val="100"/>
                <w:position w:val="0"/>
                <w:sz w:val="21"/>
                <w:szCs w:val="21"/>
              </w:rPr>
            </w:pPr>
          </w:p>
          <w:p w14:paraId="1D44D182">
            <w:pPr>
              <w:keepNext w:val="0"/>
              <w:keepLines w:val="0"/>
              <w:pageBreakBefore w:val="0"/>
              <w:widowControl/>
              <w:kinsoku/>
              <w:wordWrap/>
              <w:overflowPunct w:val="0"/>
              <w:topLinePunct w:val="0"/>
              <w:autoSpaceDE w:val="0"/>
              <w:autoSpaceDN w:val="0"/>
              <w:bidi w:val="0"/>
              <w:adjustRightInd w:val="0"/>
              <w:snapToGrid w:val="0"/>
              <w:spacing w:line="240" w:lineRule="auto"/>
              <w:ind w:left="0" w:right="0"/>
              <w:textAlignment w:val="baseline"/>
              <w:rPr>
                <w:rFonts w:hint="default" w:ascii="Times New Roman" w:hAnsi="Times New Roman" w:cs="Times New Roman"/>
                <w:snapToGrid/>
                <w:spacing w:val="0"/>
                <w:w w:val="100"/>
                <w:position w:val="0"/>
                <w:sz w:val="21"/>
                <w:szCs w:val="21"/>
              </w:rPr>
            </w:pPr>
          </w:p>
          <w:p w14:paraId="487CC476">
            <w:pPr>
              <w:keepNext w:val="0"/>
              <w:keepLines w:val="0"/>
              <w:pageBreakBefore w:val="0"/>
              <w:widowControl/>
              <w:kinsoku/>
              <w:wordWrap/>
              <w:overflowPunct w:val="0"/>
              <w:topLinePunct w:val="0"/>
              <w:autoSpaceDE w:val="0"/>
              <w:autoSpaceDN w:val="0"/>
              <w:bidi w:val="0"/>
              <w:adjustRightInd w:val="0"/>
              <w:snapToGrid w:val="0"/>
              <w:spacing w:line="240" w:lineRule="auto"/>
              <w:ind w:left="0" w:right="0"/>
              <w:textAlignment w:val="baseline"/>
              <w:rPr>
                <w:rFonts w:hint="default" w:ascii="Times New Roman" w:hAnsi="Times New Roman" w:cs="Times New Roman"/>
                <w:snapToGrid/>
                <w:spacing w:val="0"/>
                <w:w w:val="100"/>
                <w:position w:val="0"/>
                <w:sz w:val="21"/>
                <w:szCs w:val="21"/>
              </w:rPr>
            </w:pPr>
          </w:p>
          <w:p w14:paraId="2E2DE99B">
            <w:pPr>
              <w:keepNext w:val="0"/>
              <w:keepLines w:val="0"/>
              <w:pageBreakBefore w:val="0"/>
              <w:widowControl/>
              <w:kinsoku/>
              <w:wordWrap/>
              <w:overflowPunct w:val="0"/>
              <w:topLinePunct w:val="0"/>
              <w:autoSpaceDE w:val="0"/>
              <w:autoSpaceDN w:val="0"/>
              <w:bidi w:val="0"/>
              <w:adjustRightInd w:val="0"/>
              <w:snapToGrid w:val="0"/>
              <w:spacing w:line="240" w:lineRule="auto"/>
              <w:ind w:left="0" w:right="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drawing>
                <wp:anchor distT="0" distB="0" distL="0" distR="0" simplePos="0" relativeHeight="251662336" behindDoc="0" locked="0" layoutInCell="1" allowOverlap="1">
                  <wp:simplePos x="0" y="0"/>
                  <wp:positionH relativeFrom="column">
                    <wp:posOffset>698500</wp:posOffset>
                  </wp:positionH>
                  <wp:positionV relativeFrom="paragraph">
                    <wp:posOffset>48260</wp:posOffset>
                  </wp:positionV>
                  <wp:extent cx="844550" cy="405765"/>
                  <wp:effectExtent l="0" t="0" r="12700" b="13335"/>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
                          <a:stretch>
                            <a:fillRect/>
                          </a:stretch>
                        </pic:blipFill>
                        <pic:spPr>
                          <a:xfrm>
                            <a:off x="0" y="0"/>
                            <a:ext cx="844589" cy="406349"/>
                          </a:xfrm>
                          <a:prstGeom prst="rect">
                            <a:avLst/>
                          </a:prstGeom>
                        </pic:spPr>
                      </pic:pic>
                    </a:graphicData>
                  </a:graphic>
                </wp:anchor>
              </w:drawing>
            </w:r>
          </w:p>
          <w:p w14:paraId="0A0C5190">
            <w:pPr>
              <w:pStyle w:val="2"/>
              <w:keepNext w:val="0"/>
              <w:keepLines w:val="0"/>
              <w:pageBreakBefore w:val="0"/>
              <w:widowControl/>
              <w:numPr>
                <w:ilvl w:val="0"/>
                <w:numId w:val="1"/>
              </w:numPr>
              <w:kinsoku/>
              <w:wordWrap w:val="0"/>
              <w:overflowPunct w:val="0"/>
              <w:topLinePunct w:val="0"/>
              <w:autoSpaceDE w:val="0"/>
              <w:autoSpaceDN w:val="0"/>
              <w:bidi w:val="0"/>
              <w:adjustRightInd w:val="0"/>
              <w:snapToGrid w:val="0"/>
              <w:spacing w:line="240" w:lineRule="auto"/>
              <w:ind w:left="0" w:right="0"/>
              <w:jc w:val="right"/>
              <w:textAlignment w:val="baseline"/>
              <w:rPr>
                <w:rFonts w:hint="eastAsia" w:ascii="Times New Roman" w:hAnsi="Times New Roman" w:eastAsia="宋体" w:cs="Times New Roman"/>
                <w:snapToGrid/>
                <w:spacing w:val="0"/>
                <w:w w:val="100"/>
                <w:position w:val="0"/>
                <w:sz w:val="21"/>
                <w:szCs w:val="21"/>
                <w:lang w:val="en-US" w:eastAsia="zh-CN"/>
              </w:rPr>
            </w:pPr>
            <w:r>
              <w:rPr>
                <w:rFonts w:hint="eastAsia" w:ascii="Times New Roman" w:hAnsi="Times New Roman" w:cs="Times New Roman"/>
                <w:snapToGrid/>
                <w:spacing w:val="0"/>
                <w:w w:val="100"/>
                <w:position w:val="0"/>
                <w:sz w:val="21"/>
                <w:szCs w:val="21"/>
                <w:lang w:val="en-US" w:eastAsia="zh-CN"/>
              </w:rPr>
              <w:t xml:space="preserve">           </w:t>
            </w:r>
          </w:p>
          <w:p w14:paraId="62C48722">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snapToGrid/>
                <w:spacing w:val="0"/>
                <w:w w:val="100"/>
                <w:position w:val="0"/>
                <w:sz w:val="21"/>
                <w:szCs w:val="21"/>
              </w:rPr>
            </w:pPr>
          </w:p>
          <w:p w14:paraId="5382578E">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snapToGrid/>
                <w:spacing w:val="0"/>
                <w:w w:val="100"/>
                <w:position w:val="0"/>
                <w:sz w:val="21"/>
                <w:szCs w:val="21"/>
              </w:rPr>
            </w:pPr>
          </w:p>
          <w:p w14:paraId="305D9BDA">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式中：</w:t>
            </w:r>
          </w:p>
          <w:p w14:paraId="401D1711">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eastAsia="Times New Roman" w:cs="Times New Roman"/>
                <w:i/>
                <w:iCs/>
                <w:snapToGrid/>
                <w:spacing w:val="0"/>
                <w:w w:val="100"/>
                <w:position w:val="0"/>
                <w:sz w:val="21"/>
                <w:szCs w:val="21"/>
              </w:rPr>
              <w:t>T</w:t>
            </w:r>
            <w:r>
              <w:rPr>
                <w:rFonts w:hint="eastAsia" w:ascii="Times New Roman" w:hAnsi="Times New Roman" w:cs="Times New Roman"/>
                <w:i/>
                <w:iCs/>
                <w:snapToGrid/>
                <w:spacing w:val="0"/>
                <w:w w:val="100"/>
                <w:position w:val="0"/>
                <w:sz w:val="21"/>
                <w:szCs w:val="21"/>
                <w:vertAlign w:val="subscript"/>
                <w:lang w:val="en-US" w:eastAsia="zh-CN"/>
              </w:rPr>
              <w:t xml:space="preserve">f </w:t>
            </w:r>
            <w:r>
              <w:rPr>
                <w:rFonts w:hint="default" w:ascii="Times New Roman" w:hAnsi="Times New Roman" w:eastAsia="Times New Roman" w:cs="Times New Roman"/>
                <w:snapToGrid/>
                <w:spacing w:val="0"/>
                <w:w w:val="100"/>
                <w:position w:val="0"/>
                <w:sz w:val="21"/>
                <w:szCs w:val="21"/>
              </w:rPr>
              <w:t>——</w:t>
            </w:r>
            <w:r>
              <w:rPr>
                <w:rFonts w:hint="default" w:ascii="Times New Roman" w:hAnsi="Times New Roman" w:cs="Times New Roman"/>
                <w:snapToGrid/>
                <w:spacing w:val="0"/>
                <w:w w:val="100"/>
                <w:position w:val="0"/>
                <w:sz w:val="21"/>
                <w:szCs w:val="21"/>
              </w:rPr>
              <w:t>拖尾因子；</w:t>
            </w:r>
          </w:p>
          <w:p w14:paraId="11B1F58A">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eastAsia="Times New Roman" w:cs="Times New Roman"/>
                <w:i/>
                <w:iCs/>
                <w:snapToGrid/>
                <w:spacing w:val="0"/>
                <w:w w:val="100"/>
                <w:position w:val="0"/>
                <w:sz w:val="21"/>
                <w:szCs w:val="21"/>
              </w:rPr>
              <w:t>a</w:t>
            </w:r>
            <w:r>
              <w:rPr>
                <w:rFonts w:hint="default" w:ascii="Times New Roman" w:hAnsi="Times New Roman" w:eastAsia="Times New Roman" w:cs="Times New Roman"/>
                <w:snapToGrid/>
                <w:spacing w:val="0"/>
                <w:w w:val="100"/>
                <w:position w:val="0"/>
                <w:sz w:val="21"/>
                <w:szCs w:val="21"/>
              </w:rPr>
              <w:t>——5%</w:t>
            </w:r>
            <w:r>
              <w:rPr>
                <w:rFonts w:hint="default" w:ascii="Times New Roman" w:hAnsi="Times New Roman" w:cs="Times New Roman"/>
                <w:snapToGrid/>
                <w:spacing w:val="0"/>
                <w:w w:val="100"/>
                <w:position w:val="0"/>
                <w:sz w:val="21"/>
                <w:szCs w:val="21"/>
              </w:rPr>
              <w:t>峰高处的左半峰宽；</w:t>
            </w:r>
          </w:p>
          <w:p w14:paraId="570C5770">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eastAsia="Times New Roman" w:cs="Times New Roman"/>
                <w:i/>
                <w:iCs/>
                <w:snapToGrid/>
                <w:spacing w:val="0"/>
                <w:w w:val="100"/>
                <w:position w:val="0"/>
                <w:sz w:val="21"/>
                <w:szCs w:val="21"/>
              </w:rPr>
              <w:t>b</w:t>
            </w:r>
            <w:r>
              <w:rPr>
                <w:rFonts w:hint="default" w:ascii="Times New Roman" w:hAnsi="Times New Roman" w:eastAsia="Times New Roman" w:cs="Times New Roman"/>
                <w:snapToGrid/>
                <w:spacing w:val="0"/>
                <w:w w:val="100"/>
                <w:position w:val="0"/>
                <w:sz w:val="21"/>
                <w:szCs w:val="21"/>
              </w:rPr>
              <w:t>——5%</w:t>
            </w:r>
            <w:r>
              <w:rPr>
                <w:rFonts w:hint="default" w:ascii="Times New Roman" w:hAnsi="Times New Roman" w:cs="Times New Roman"/>
                <w:snapToGrid/>
                <w:spacing w:val="0"/>
                <w:w w:val="100"/>
                <w:position w:val="0"/>
                <w:sz w:val="21"/>
                <w:szCs w:val="21"/>
              </w:rPr>
              <w:t>峰高处的左半峰宽。</w:t>
            </w:r>
          </w:p>
          <w:p w14:paraId="1BEDD842">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420" w:right="0" w:hanging="420" w:hangingChars="200"/>
              <w:jc w:val="both"/>
              <w:textAlignment w:val="baseline"/>
              <w:rPr>
                <w:rFonts w:hint="default" w:ascii="Times New Roman" w:hAnsi="Times New Roman" w:cs="Times New Roman"/>
                <w:snapToGrid/>
                <w:spacing w:val="0"/>
                <w:w w:val="100"/>
                <w:position w:val="0"/>
                <w:sz w:val="21"/>
                <w:szCs w:val="21"/>
              </w:rPr>
            </w:pPr>
            <w:r>
              <w:rPr>
                <w:rFonts w:hint="eastAsia" w:ascii="Times New Roman" w:hAnsi="Times New Roman" w:cs="Times New Roman"/>
                <w:snapToGrid/>
                <w:spacing w:val="0"/>
                <w:w w:val="100"/>
                <w:position w:val="0"/>
                <w:sz w:val="21"/>
                <w:szCs w:val="21"/>
                <w:lang w:eastAsia="zh-CN"/>
              </w:rPr>
              <w:t>（</w:t>
            </w:r>
            <w:r>
              <w:rPr>
                <w:rFonts w:hint="eastAsia" w:ascii="Times New Roman" w:hAnsi="Times New Roman" w:cs="Times New Roman"/>
                <w:snapToGrid/>
                <w:spacing w:val="0"/>
                <w:w w:val="100"/>
                <w:position w:val="0"/>
                <w:sz w:val="21"/>
                <w:szCs w:val="21"/>
                <w:lang w:val="en-US" w:eastAsia="zh-CN"/>
              </w:rPr>
              <w:t>1</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分别通入1000</w:t>
            </w:r>
            <w:r>
              <w:rPr>
                <w:rFonts w:hint="default" w:ascii="Times New Roman" w:hAnsi="Times New Roman" w:eastAsia="Times New Roman" w:cs="Times New Roman"/>
                <w:snapToGrid/>
                <w:spacing w:val="0"/>
                <w:w w:val="100"/>
                <w:position w:val="0"/>
                <w:sz w:val="21"/>
                <w:szCs w:val="21"/>
              </w:rPr>
              <w:t>ppbC</w:t>
            </w:r>
            <w:r>
              <w:rPr>
                <w:rFonts w:hint="default" w:ascii="Times New Roman" w:hAnsi="Times New Roman" w:cs="Times New Roman"/>
                <w:snapToGrid/>
                <w:spacing w:val="0"/>
                <w:w w:val="100"/>
                <w:position w:val="0"/>
                <w:sz w:val="21"/>
                <w:szCs w:val="21"/>
              </w:rPr>
              <w:t>丙烷、甲苯、乙酸乙酯、三氯乙烯等标准气体，根据色谱图按照公式</w:t>
            </w:r>
            <w:r>
              <w:rPr>
                <w:rFonts w:hint="eastAsia" w:ascii="Times New Roman" w:hAnsi="Times New Roman" w:cs="Times New Roman"/>
                <w:snapToGrid/>
                <w:spacing w:val="0"/>
                <w:w w:val="100"/>
                <w:position w:val="0"/>
                <w:sz w:val="21"/>
                <w:szCs w:val="21"/>
                <w:lang w:eastAsia="zh-CN"/>
              </w:rPr>
              <w:t>（</w:t>
            </w:r>
            <w:r>
              <w:rPr>
                <w:rFonts w:hint="eastAsia" w:ascii="Times New Roman" w:hAnsi="Times New Roman" w:cs="Times New Roman"/>
                <w:snapToGrid/>
                <w:spacing w:val="0"/>
                <w:w w:val="100"/>
                <w:position w:val="0"/>
                <w:sz w:val="21"/>
                <w:szCs w:val="21"/>
                <w:lang w:val="en-US" w:eastAsia="zh-CN"/>
              </w:rPr>
              <w:t>1</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计算拖尾因子</w:t>
            </w:r>
            <w:r>
              <w:rPr>
                <w:rFonts w:hint="default" w:ascii="Times New Roman" w:hAnsi="Times New Roman" w:eastAsia="Times New Roman" w:cs="Times New Roman"/>
                <w:i/>
                <w:iCs/>
                <w:snapToGrid/>
                <w:spacing w:val="0"/>
                <w:w w:val="100"/>
                <w:position w:val="0"/>
                <w:sz w:val="21"/>
                <w:szCs w:val="21"/>
              </w:rPr>
              <w:t>T</w:t>
            </w:r>
            <w:r>
              <w:rPr>
                <w:rFonts w:hint="default" w:ascii="Times New Roman" w:hAnsi="Times New Roman" w:eastAsia="Times New Roman" w:cs="Times New Roman"/>
                <w:i/>
                <w:iCs/>
                <w:snapToGrid/>
                <w:spacing w:val="0"/>
                <w:w w:val="100"/>
                <w:position w:val="0"/>
                <w:sz w:val="21"/>
                <w:szCs w:val="21"/>
                <w:vertAlign w:val="subscript"/>
              </w:rPr>
              <w:t>f</w:t>
            </w:r>
            <w:r>
              <w:rPr>
                <w:rFonts w:hint="default" w:ascii="Times New Roman" w:hAnsi="Times New Roman" w:cs="Times New Roman"/>
                <w:snapToGrid/>
                <w:spacing w:val="0"/>
                <w:w w:val="100"/>
                <w:position w:val="0"/>
                <w:sz w:val="21"/>
                <w:szCs w:val="21"/>
              </w:rPr>
              <w:t>应≤1.2。</w:t>
            </w:r>
          </w:p>
          <w:p w14:paraId="3C639C62">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420" w:right="0" w:hanging="420" w:hangingChars="200"/>
              <w:jc w:val="both"/>
              <w:textAlignment w:val="baseline"/>
              <w:rPr>
                <w:rFonts w:hint="default" w:ascii="Times New Roman" w:hAnsi="Times New Roman" w:cs="Times New Roman"/>
                <w:snapToGrid/>
                <w:spacing w:val="0"/>
                <w:w w:val="100"/>
                <w:position w:val="0"/>
                <w:sz w:val="21"/>
                <w:szCs w:val="21"/>
              </w:rPr>
            </w:pPr>
            <w:r>
              <w:rPr>
                <w:rFonts w:hint="eastAsia" w:ascii="Times New Roman" w:hAnsi="Times New Roman" w:cs="Times New Roman"/>
                <w:snapToGrid/>
                <w:spacing w:val="0"/>
                <w:w w:val="100"/>
                <w:position w:val="0"/>
                <w:sz w:val="21"/>
                <w:szCs w:val="21"/>
                <w:lang w:eastAsia="zh-CN"/>
              </w:rPr>
              <w:t>（</w:t>
            </w:r>
            <w:r>
              <w:rPr>
                <w:rFonts w:hint="eastAsia" w:ascii="Times New Roman" w:hAnsi="Times New Roman" w:cs="Times New Roman"/>
                <w:snapToGrid/>
                <w:spacing w:val="0"/>
                <w:w w:val="100"/>
                <w:position w:val="0"/>
                <w:sz w:val="21"/>
                <w:szCs w:val="21"/>
                <w:lang w:val="en-US" w:eastAsia="zh-CN"/>
              </w:rPr>
              <w:t>2</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通入50</w:t>
            </w:r>
            <w:r>
              <w:rPr>
                <w:rFonts w:hint="default" w:ascii="Times New Roman" w:hAnsi="Times New Roman" w:eastAsia="Times New Roman" w:cs="Times New Roman"/>
                <w:snapToGrid/>
                <w:spacing w:val="0"/>
                <w:w w:val="100"/>
                <w:position w:val="0"/>
                <w:sz w:val="21"/>
                <w:szCs w:val="21"/>
              </w:rPr>
              <w:t>ppbC</w:t>
            </w:r>
            <w:r>
              <w:rPr>
                <w:rFonts w:hint="default" w:ascii="Times New Roman" w:hAnsi="Times New Roman" w:cs="Times New Roman"/>
                <w:snapToGrid/>
                <w:spacing w:val="0"/>
                <w:w w:val="100"/>
                <w:position w:val="0"/>
                <w:sz w:val="21"/>
                <w:szCs w:val="21"/>
              </w:rPr>
              <w:t>丙烷标准气体，非甲烷总烃峰高应≥10倍噪声的峰高，噪声的计算参照GB/T30431-20205.7.2.1执行。</w:t>
            </w:r>
          </w:p>
          <w:p w14:paraId="483C3B10">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420" w:right="0" w:hanging="420" w:hangingChars="200"/>
              <w:jc w:val="both"/>
              <w:textAlignment w:val="baseline"/>
              <w:rPr>
                <w:rFonts w:hint="default" w:ascii="Times New Roman" w:hAnsi="Times New Roman" w:cs="Times New Roman"/>
                <w:snapToGrid/>
                <w:spacing w:val="0"/>
                <w:w w:val="100"/>
                <w:position w:val="0"/>
                <w:sz w:val="21"/>
                <w:szCs w:val="21"/>
              </w:rPr>
            </w:pPr>
            <w:r>
              <w:rPr>
                <w:rFonts w:hint="eastAsia" w:ascii="Times New Roman" w:hAnsi="Times New Roman" w:cs="Times New Roman"/>
                <w:snapToGrid/>
                <w:spacing w:val="0"/>
                <w:w w:val="100"/>
                <w:position w:val="0"/>
                <w:sz w:val="21"/>
                <w:szCs w:val="21"/>
                <w:lang w:eastAsia="zh-CN"/>
              </w:rPr>
              <w:t>（</w:t>
            </w:r>
            <w:r>
              <w:rPr>
                <w:rFonts w:hint="eastAsia" w:ascii="Times New Roman" w:hAnsi="Times New Roman" w:cs="Times New Roman"/>
                <w:snapToGrid/>
                <w:spacing w:val="0"/>
                <w:w w:val="100"/>
                <w:position w:val="0"/>
                <w:sz w:val="21"/>
                <w:szCs w:val="21"/>
                <w:lang w:val="en-US" w:eastAsia="zh-CN"/>
              </w:rPr>
              <w:t>3</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分别通入1000</w:t>
            </w:r>
            <w:r>
              <w:rPr>
                <w:rFonts w:hint="default" w:ascii="Times New Roman" w:hAnsi="Times New Roman" w:eastAsia="Times New Roman" w:cs="Times New Roman"/>
                <w:snapToGrid/>
                <w:spacing w:val="0"/>
                <w:w w:val="100"/>
                <w:position w:val="0"/>
                <w:sz w:val="21"/>
                <w:szCs w:val="21"/>
              </w:rPr>
              <w:t>ppbC</w:t>
            </w:r>
            <w:r>
              <w:rPr>
                <w:rFonts w:hint="default" w:ascii="Times New Roman" w:hAnsi="Times New Roman" w:cs="Times New Roman"/>
                <w:snapToGrid/>
                <w:spacing w:val="0"/>
                <w:w w:val="100"/>
                <w:position w:val="0"/>
                <w:sz w:val="21"/>
                <w:szCs w:val="21"/>
              </w:rPr>
              <w:t>丙烷、甲苯、乙酸乙酯、三氯乙烯等标准气体，非甲烷总烃峰宽应≤20秒。</w:t>
            </w:r>
          </w:p>
          <w:p w14:paraId="77FF837D">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420" w:right="0" w:hanging="420" w:hangingChars="200"/>
              <w:jc w:val="both"/>
              <w:textAlignment w:val="baseline"/>
              <w:rPr>
                <w:rFonts w:hint="default" w:ascii="Times New Roman" w:hAnsi="Times New Roman" w:cs="Times New Roman"/>
                <w:snapToGrid/>
                <w:spacing w:val="0"/>
                <w:w w:val="100"/>
                <w:position w:val="0"/>
                <w:sz w:val="21"/>
                <w:szCs w:val="21"/>
              </w:rPr>
            </w:pPr>
            <w:r>
              <w:rPr>
                <w:rFonts w:hint="eastAsia" w:ascii="Times New Roman" w:hAnsi="Times New Roman" w:cs="Times New Roman"/>
                <w:snapToGrid/>
                <w:spacing w:val="0"/>
                <w:w w:val="100"/>
                <w:position w:val="0"/>
                <w:sz w:val="21"/>
                <w:szCs w:val="21"/>
                <w:lang w:eastAsia="zh-CN"/>
              </w:rPr>
              <w:t>（</w:t>
            </w:r>
            <w:r>
              <w:rPr>
                <w:rFonts w:hint="eastAsia" w:ascii="Times New Roman" w:hAnsi="Times New Roman" w:cs="Times New Roman"/>
                <w:snapToGrid/>
                <w:spacing w:val="0"/>
                <w:w w:val="100"/>
                <w:position w:val="0"/>
                <w:sz w:val="21"/>
                <w:szCs w:val="21"/>
                <w:lang w:val="en-US" w:eastAsia="zh-CN"/>
              </w:rPr>
              <w:t>4</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分别通入丙烷、甲苯、乙酸乙酯、三氯乙烯等标准气体时，非甲烷总烃峰的保留时间偏差应不超过±3%。</w:t>
            </w:r>
          </w:p>
          <w:p w14:paraId="67AE91FB">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rPr>
                <w:rFonts w:hint="default" w:ascii="Times New Roman" w:hAnsi="Times New Roman" w:cs="Times New Roman"/>
                <w:b/>
                <w:bCs/>
                <w:snapToGrid/>
                <w:spacing w:val="0"/>
                <w:w w:val="100"/>
                <w:position w:val="0"/>
                <w:sz w:val="21"/>
                <w:szCs w:val="21"/>
              </w:rPr>
            </w:pPr>
            <w:r>
              <w:rPr>
                <w:rFonts w:hint="default" w:ascii="Times New Roman" w:hAnsi="Times New Roman" w:cs="Times New Roman"/>
                <w:b/>
                <w:bCs/>
                <w:snapToGrid/>
                <w:spacing w:val="0"/>
                <w:w w:val="100"/>
                <w:position w:val="0"/>
                <w:sz w:val="21"/>
                <w:szCs w:val="21"/>
              </w:rPr>
              <w:t>4</w:t>
            </w:r>
            <w:r>
              <w:rPr>
                <w:rFonts w:hint="eastAsia" w:asciiTheme="minorEastAsia" w:hAnsiTheme="minorEastAsia" w:eastAsiaTheme="minorEastAsia" w:cstheme="minorEastAsia"/>
                <w:b/>
                <w:bCs/>
                <w:snapToGrid/>
                <w:spacing w:val="0"/>
                <w:w w:val="100"/>
                <w:position w:val="0"/>
                <w:sz w:val="21"/>
                <w:szCs w:val="21"/>
                <w:lang w:val="en-US" w:eastAsia="zh-CN"/>
              </w:rPr>
              <w:t>.</w:t>
            </w:r>
            <w:r>
              <w:rPr>
                <w:rFonts w:hint="default" w:ascii="Times New Roman" w:hAnsi="Times New Roman" w:cs="Times New Roman"/>
                <w:b/>
                <w:bCs/>
                <w:snapToGrid/>
                <w:spacing w:val="0"/>
                <w:w w:val="100"/>
                <w:position w:val="0"/>
                <w:sz w:val="21"/>
                <w:szCs w:val="21"/>
              </w:rPr>
              <w:t>校准曲线</w:t>
            </w:r>
          </w:p>
          <w:p w14:paraId="3E34AC5C">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非甲烷总烃校准曲线最高点推荐1000</w:t>
            </w:r>
            <w:r>
              <w:rPr>
                <w:rFonts w:hint="default" w:ascii="Times New Roman" w:hAnsi="Times New Roman" w:eastAsia="Times New Roman" w:cs="Times New Roman"/>
                <w:snapToGrid/>
                <w:spacing w:val="0"/>
                <w:w w:val="100"/>
                <w:position w:val="0"/>
                <w:sz w:val="21"/>
                <w:szCs w:val="21"/>
              </w:rPr>
              <w:t>ppbC</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校准曲线最低点推荐为50</w:t>
            </w:r>
            <w:r>
              <w:rPr>
                <w:rFonts w:hint="default" w:ascii="Times New Roman" w:hAnsi="Times New Roman" w:eastAsia="Times New Roman" w:cs="Times New Roman"/>
                <w:snapToGrid/>
                <w:spacing w:val="0"/>
                <w:w w:val="100"/>
                <w:position w:val="0"/>
                <w:sz w:val="21"/>
                <w:szCs w:val="21"/>
              </w:rPr>
              <w:t>ppbC</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甲烷校准曲线最高点推荐5000</w:t>
            </w:r>
            <w:r>
              <w:rPr>
                <w:rFonts w:hint="default" w:ascii="Times New Roman" w:hAnsi="Times New Roman" w:eastAsia="Times New Roman" w:cs="Times New Roman"/>
                <w:snapToGrid/>
                <w:spacing w:val="0"/>
                <w:w w:val="100"/>
                <w:position w:val="0"/>
                <w:sz w:val="21"/>
                <w:szCs w:val="21"/>
              </w:rPr>
              <w:t>ppb</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校准曲线最低点推荐为1000ppb。甲烷和非甲烷总烃校准序列至少包含6个浓度点(包括零点)</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通入不同浓度甲烷和丙烷标准气体</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分别以甲烷和非甲烷总烃浓度为横坐标，以其对应的响应值(峰面积或峰高)为纵坐标，分别绘制甲烷和非甲烷总烃的校准曲线。</w:t>
            </w:r>
          </w:p>
          <w:p w14:paraId="52086084">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将校准曲线上浓度为</w:t>
            </w:r>
            <w:r>
              <w:rPr>
                <w:rFonts w:hint="eastAsia" w:ascii="Times New Roman" w:hAnsi="Times New Roman" w:cs="Times New Roman"/>
                <w:i/>
                <w:iCs/>
                <w:snapToGrid/>
                <w:spacing w:val="0"/>
                <w:w w:val="100"/>
                <w:position w:val="0"/>
                <w:sz w:val="21"/>
                <w:szCs w:val="21"/>
                <w:lang w:val="en-US" w:eastAsia="zh-CN"/>
              </w:rPr>
              <w:t>c</w:t>
            </w:r>
            <w:r>
              <w:rPr>
                <w:rFonts w:hint="default" w:ascii="Times New Roman" w:hAnsi="Times New Roman" w:eastAsia="Times New Roman" w:cs="Times New Roman"/>
                <w:i/>
                <w:iCs/>
                <w:snapToGrid/>
                <w:spacing w:val="0"/>
                <w:w w:val="100"/>
                <w:position w:val="0"/>
                <w:sz w:val="21"/>
                <w:szCs w:val="21"/>
                <w:vertAlign w:val="subscript"/>
              </w:rPr>
              <w:t>i</w:t>
            </w:r>
            <w:r>
              <w:rPr>
                <w:rFonts w:hint="default" w:ascii="Times New Roman" w:hAnsi="Times New Roman" w:cs="Times New Roman"/>
                <w:snapToGrid/>
                <w:spacing w:val="0"/>
                <w:w w:val="100"/>
                <w:position w:val="0"/>
                <w:sz w:val="21"/>
                <w:szCs w:val="21"/>
              </w:rPr>
              <w:t>的点所对应的响应值，代入校准曲线拟合方程，得到拟合浓度值</w:t>
            </w:r>
            <w:r>
              <w:rPr>
                <w:rFonts w:hint="default" w:ascii="Times New Roman" w:hAnsi="Times New Roman" w:eastAsia="微软雅黑" w:cs="Times New Roman"/>
                <w:i/>
                <w:iCs/>
                <w:snapToGrid/>
                <w:spacing w:val="0"/>
                <w:w w:val="100"/>
                <w:position w:val="0"/>
                <w:sz w:val="21"/>
                <w:szCs w:val="21"/>
              </w:rPr>
              <w:t>ĉ</w:t>
            </w:r>
            <w:r>
              <w:rPr>
                <w:rFonts w:hint="default" w:ascii="Times New Roman" w:hAnsi="Times New Roman" w:eastAsia="Times New Roman" w:cs="Times New Roman"/>
                <w:i/>
                <w:iCs/>
                <w:snapToGrid/>
                <w:spacing w:val="0"/>
                <w:w w:val="100"/>
                <w:position w:val="0"/>
                <w:sz w:val="21"/>
                <w:szCs w:val="21"/>
                <w:vertAlign w:val="subscript"/>
              </w:rPr>
              <w:t>i</w:t>
            </w:r>
            <w:r>
              <w:rPr>
                <w:rFonts w:hint="default" w:ascii="Times New Roman" w:hAnsi="Times New Roman" w:cs="Times New Roman"/>
                <w:snapToGrid/>
                <w:spacing w:val="0"/>
                <w:w w:val="100"/>
                <w:position w:val="0"/>
                <w:sz w:val="21"/>
                <w:szCs w:val="21"/>
              </w:rPr>
              <w:t>。按公式</w:t>
            </w:r>
            <w:r>
              <w:rPr>
                <w:rFonts w:hint="eastAsia" w:ascii="Times New Roman" w:hAnsi="Times New Roman" w:cs="Times New Roman"/>
                <w:snapToGrid/>
                <w:spacing w:val="0"/>
                <w:w w:val="100"/>
                <w:position w:val="0"/>
                <w:sz w:val="21"/>
                <w:szCs w:val="21"/>
                <w:lang w:eastAsia="zh-CN"/>
              </w:rPr>
              <w:t>（</w:t>
            </w:r>
            <w:r>
              <w:rPr>
                <w:rFonts w:hint="eastAsia" w:ascii="Times New Roman" w:hAnsi="Times New Roman" w:cs="Times New Roman"/>
                <w:snapToGrid/>
                <w:spacing w:val="0"/>
                <w:w w:val="100"/>
                <w:position w:val="0"/>
                <w:sz w:val="21"/>
                <w:szCs w:val="21"/>
                <w:lang w:val="en-US" w:eastAsia="zh-CN"/>
              </w:rPr>
              <w:t>2</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计算各点的残差</w:t>
            </w:r>
            <w:r>
              <w:rPr>
                <w:rFonts w:hint="default" w:ascii="Times New Roman" w:hAnsi="Times New Roman" w:eastAsia="Times New Roman" w:cs="Times New Roman"/>
                <w:i/>
                <w:iCs/>
                <w:snapToGrid/>
                <w:spacing w:val="0"/>
                <w:w w:val="100"/>
                <w:position w:val="0"/>
                <w:sz w:val="21"/>
                <w:szCs w:val="21"/>
                <w:vertAlign w:val="baseline"/>
              </w:rPr>
              <w:t>ui</w:t>
            </w:r>
            <w:r>
              <w:rPr>
                <w:rFonts w:hint="default" w:ascii="Times New Roman" w:hAnsi="Times New Roman" w:cs="Times New Roman"/>
                <w:snapToGrid/>
                <w:spacing w:val="0"/>
                <w:w w:val="100"/>
                <w:position w:val="0"/>
                <w:sz w:val="21"/>
                <w:szCs w:val="21"/>
              </w:rPr>
              <w:t>该点理论浓度</w:t>
            </w:r>
            <w:r>
              <w:rPr>
                <w:rFonts w:hint="default" w:ascii="Times New Roman" w:hAnsi="Times New Roman" w:cs="Times New Roman"/>
                <w:i/>
                <w:iCs/>
                <w:snapToGrid/>
                <w:spacing w:val="0"/>
                <w:w w:val="100"/>
                <w:position w:val="0"/>
                <w:sz w:val="21"/>
                <w:szCs w:val="21"/>
              </w:rPr>
              <w:t>ci</w:t>
            </w:r>
            <w:r>
              <w:rPr>
                <w:rFonts w:hint="default" w:ascii="Times New Roman" w:hAnsi="Times New Roman" w:cs="Times New Roman"/>
                <w:snapToGrid/>
                <w:spacing w:val="0"/>
                <w:w w:val="100"/>
                <w:position w:val="0"/>
                <w:sz w:val="21"/>
                <w:szCs w:val="21"/>
              </w:rPr>
              <w:t>的比值</w:t>
            </w:r>
            <w:r>
              <w:rPr>
                <w:rFonts w:hint="eastAsia" w:ascii="Times New Roman" w:hAnsi="Times New Roman" w:cs="Times New Roman"/>
                <w:i/>
                <w:iCs/>
                <w:snapToGrid/>
                <w:spacing w:val="0"/>
                <w:w w:val="100"/>
                <w:position w:val="0"/>
                <w:sz w:val="21"/>
                <w:szCs w:val="21"/>
                <w:lang w:val="en-US" w:eastAsia="zh-CN"/>
              </w:rPr>
              <w:t>r</w:t>
            </w:r>
            <w:r>
              <w:rPr>
                <w:rFonts w:hint="eastAsia" w:ascii="Times New Roman" w:hAnsi="Times New Roman" w:cs="Times New Roman"/>
                <w:i/>
                <w:iCs/>
                <w:snapToGrid/>
                <w:spacing w:val="0"/>
                <w:w w:val="100"/>
                <w:position w:val="0"/>
                <w:sz w:val="21"/>
                <w:szCs w:val="21"/>
                <w:vertAlign w:val="subscript"/>
                <w:lang w:val="en-US" w:eastAsia="zh-CN"/>
              </w:rPr>
              <w:t>i</w:t>
            </w:r>
            <w:r>
              <w:rPr>
                <w:rFonts w:hint="default" w:ascii="Times New Roman" w:hAnsi="Times New Roman" w:cs="Times New Roman"/>
                <w:snapToGrid/>
                <w:spacing w:val="0"/>
                <w:w w:val="100"/>
                <w:position w:val="0"/>
                <w:sz w:val="21"/>
                <w:szCs w:val="21"/>
              </w:rPr>
              <w:t>。</w:t>
            </w:r>
          </w:p>
          <w:p w14:paraId="76A793F0">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right"/>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drawing>
                <wp:anchor distT="0" distB="0" distL="0" distR="0" simplePos="0" relativeHeight="251660288" behindDoc="0" locked="0" layoutInCell="1" allowOverlap="1">
                  <wp:simplePos x="0" y="0"/>
                  <wp:positionH relativeFrom="column">
                    <wp:posOffset>723900</wp:posOffset>
                  </wp:positionH>
                  <wp:positionV relativeFrom="paragraph">
                    <wp:posOffset>55880</wp:posOffset>
                  </wp:positionV>
                  <wp:extent cx="1927225" cy="280035"/>
                  <wp:effectExtent l="0" t="0" r="15875" b="571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1927225" cy="280035"/>
                          </a:xfrm>
                          <a:prstGeom prst="rect">
                            <a:avLst/>
                          </a:prstGeom>
                        </pic:spPr>
                      </pic:pic>
                    </a:graphicData>
                  </a:graphic>
                </wp:anchor>
              </w:drawing>
            </w:r>
          </w:p>
          <w:p w14:paraId="50B7C457">
            <w:pPr>
              <w:pStyle w:val="2"/>
              <w:keepNext w:val="0"/>
              <w:keepLines w:val="0"/>
              <w:pageBreakBefore w:val="0"/>
              <w:widowControl/>
              <w:numPr>
                <w:ilvl w:val="0"/>
                <w:numId w:val="1"/>
              </w:numPr>
              <w:kinsoku/>
              <w:wordWrap w:val="0"/>
              <w:overflowPunct w:val="0"/>
              <w:topLinePunct w:val="0"/>
              <w:autoSpaceDE w:val="0"/>
              <w:autoSpaceDN w:val="0"/>
              <w:bidi w:val="0"/>
              <w:adjustRightInd w:val="0"/>
              <w:snapToGrid w:val="0"/>
              <w:spacing w:line="240" w:lineRule="auto"/>
              <w:ind w:left="0" w:leftChars="0" w:right="0" w:firstLine="0" w:firstLineChars="0"/>
              <w:jc w:val="right"/>
              <w:textAlignment w:val="baseline"/>
              <w:rPr>
                <w:rFonts w:hint="eastAsia" w:ascii="Times New Roman" w:hAnsi="Times New Roman" w:eastAsia="宋体" w:cs="Times New Roman"/>
                <w:snapToGrid/>
                <w:spacing w:val="0"/>
                <w:w w:val="100"/>
                <w:position w:val="0"/>
                <w:sz w:val="21"/>
                <w:szCs w:val="21"/>
                <w:lang w:val="en-US" w:eastAsia="zh-CN"/>
              </w:rPr>
            </w:pPr>
            <w:r>
              <w:rPr>
                <w:rFonts w:hint="eastAsia" w:ascii="Times New Roman" w:hAnsi="Times New Roman" w:cs="Times New Roman"/>
                <w:snapToGrid/>
                <w:spacing w:val="0"/>
                <w:w w:val="100"/>
                <w:position w:val="0"/>
                <w:sz w:val="21"/>
                <w:szCs w:val="21"/>
                <w:lang w:val="en-US" w:eastAsia="zh-CN"/>
              </w:rPr>
              <w:t xml:space="preserve">            </w:t>
            </w:r>
          </w:p>
          <w:p w14:paraId="31BCE6D7">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snapToGrid/>
                <w:spacing w:val="0"/>
                <w:w w:val="100"/>
                <w:position w:val="0"/>
                <w:sz w:val="21"/>
                <w:szCs w:val="21"/>
              </w:rPr>
            </w:pPr>
          </w:p>
          <w:p w14:paraId="423174CF">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式中：</w:t>
            </w:r>
          </w:p>
          <w:p w14:paraId="467222D4">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eastAsia" w:ascii="Times New Roman" w:hAnsi="Times New Roman" w:cs="Times New Roman"/>
                <w:i/>
                <w:iCs/>
                <w:snapToGrid/>
                <w:spacing w:val="0"/>
                <w:w w:val="100"/>
                <w:position w:val="0"/>
                <w:sz w:val="21"/>
                <w:szCs w:val="21"/>
                <w:lang w:val="en-US" w:eastAsia="zh-CN"/>
              </w:rPr>
              <w:t>r</w:t>
            </w:r>
            <w:r>
              <w:rPr>
                <w:rFonts w:hint="eastAsia" w:ascii="Times New Roman" w:hAnsi="Times New Roman" w:cs="Times New Roman"/>
                <w:i/>
                <w:iCs/>
                <w:snapToGrid/>
                <w:spacing w:val="0"/>
                <w:w w:val="100"/>
                <w:position w:val="0"/>
                <w:sz w:val="21"/>
                <w:szCs w:val="21"/>
                <w:vertAlign w:val="subscript"/>
                <w:lang w:val="en-US" w:eastAsia="zh-CN"/>
              </w:rPr>
              <w:t>i</w:t>
            </w:r>
            <w:r>
              <w:rPr>
                <w:rFonts w:hint="default" w:ascii="Times New Roman" w:hAnsi="Times New Roman" w:cs="Times New Roman"/>
                <w:i/>
                <w:iCs/>
                <w:snapToGrid/>
                <w:color w:val="auto"/>
                <w:spacing w:val="0"/>
                <w:w w:val="100"/>
                <w:position w:val="0"/>
                <w:sz w:val="21"/>
                <w:szCs w:val="21"/>
                <w:u w:val="none" w:color="auto"/>
                <w:lang w:eastAsia="zh-CN"/>
              </w:rPr>
              <w:t>——</w:t>
            </w:r>
            <w:r>
              <w:rPr>
                <w:rFonts w:hint="default" w:ascii="Times New Roman" w:hAnsi="Times New Roman" w:cs="Times New Roman"/>
                <w:snapToGrid/>
                <w:spacing w:val="0"/>
                <w:w w:val="100"/>
                <w:position w:val="0"/>
                <w:sz w:val="21"/>
                <w:szCs w:val="21"/>
              </w:rPr>
              <w:t>校准曲线第</w:t>
            </w:r>
            <w:r>
              <w:rPr>
                <w:rFonts w:hint="default" w:ascii="Times New Roman" w:hAnsi="Times New Roman" w:eastAsia="Times New Roman" w:cs="Times New Roman"/>
                <w:snapToGrid/>
                <w:spacing w:val="0"/>
                <w:w w:val="100"/>
                <w:position w:val="0"/>
                <w:sz w:val="21"/>
                <w:szCs w:val="21"/>
              </w:rPr>
              <w:t>i</w:t>
            </w:r>
            <w:r>
              <w:rPr>
                <w:rFonts w:hint="default" w:ascii="Times New Roman" w:hAnsi="Times New Roman" w:cs="Times New Roman"/>
                <w:snapToGrid/>
                <w:spacing w:val="0"/>
                <w:w w:val="100"/>
                <w:position w:val="0"/>
                <w:sz w:val="21"/>
                <w:szCs w:val="21"/>
              </w:rPr>
              <w:t>点的残差与该点理论浓度比值</w:t>
            </w:r>
            <w:r>
              <w:rPr>
                <w:rFonts w:hint="default" w:ascii="Times New Roman" w:hAnsi="Times New Roman" w:eastAsia="Times New Roman" w:cs="Times New Roman"/>
                <w:snapToGrid/>
                <w:spacing w:val="0"/>
                <w:w w:val="100"/>
                <w:position w:val="0"/>
                <w:sz w:val="21"/>
                <w:szCs w:val="21"/>
              </w:rPr>
              <w:t>(i=1</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eastAsia="Times New Roman" w:cs="Times New Roman"/>
                <w:snapToGrid/>
                <w:spacing w:val="0"/>
                <w:w w:val="100"/>
                <w:position w:val="0"/>
                <w:sz w:val="21"/>
                <w:szCs w:val="21"/>
              </w:rPr>
              <w:t>2</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3</w:t>
            </w:r>
            <w:r>
              <w:rPr>
                <w:rFonts w:hint="eastAsia" w:asciiTheme="minorEastAsia" w:hAnsiTheme="minorEastAsia" w:eastAsiaTheme="minorEastAsia" w:cstheme="minorEastAsia"/>
                <w:snapToGrid/>
                <w:spacing w:val="0"/>
                <w:w w:val="100"/>
                <w:position w:val="0"/>
                <w:sz w:val="21"/>
                <w:szCs w:val="21"/>
              </w:rPr>
              <w:t>...</w:t>
            </w:r>
            <w:r>
              <w:rPr>
                <w:rFonts w:hint="default" w:ascii="Times New Roman" w:hAnsi="Times New Roman" w:cs="Times New Roman"/>
                <w:snapToGrid/>
                <w:spacing w:val="0"/>
                <w:w w:val="100"/>
                <w:position w:val="0"/>
                <w:sz w:val="21"/>
                <w:szCs w:val="21"/>
              </w:rPr>
              <w:t>)</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w:t>
            </w:r>
          </w:p>
          <w:p w14:paraId="2484D4CE">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eastAsia" w:ascii="Times New Roman" w:hAnsi="Times New Roman" w:eastAsia="宋体" w:cs="Times New Roman"/>
                <w:snapToGrid/>
                <w:spacing w:val="0"/>
                <w:w w:val="100"/>
                <w:position w:val="0"/>
                <w:sz w:val="21"/>
                <w:szCs w:val="21"/>
                <w:lang w:eastAsia="zh-CN"/>
              </w:rPr>
            </w:pPr>
            <w:r>
              <w:rPr>
                <w:rFonts w:hint="default" w:ascii="Times New Roman" w:hAnsi="Times New Roman" w:eastAsia="Times New Roman" w:cs="Times New Roman"/>
                <w:i/>
                <w:iCs/>
                <w:snapToGrid/>
                <w:spacing w:val="0"/>
                <w:w w:val="100"/>
                <w:position w:val="0"/>
                <w:sz w:val="21"/>
                <w:szCs w:val="21"/>
                <w:vertAlign w:val="baseline"/>
              </w:rPr>
              <w:t>ui</w:t>
            </w:r>
            <w:r>
              <w:rPr>
                <w:rFonts w:hint="default" w:ascii="Times New Roman" w:hAnsi="Times New Roman" w:eastAsia="Times New Roman" w:cs="Times New Roman"/>
                <w:snapToGrid/>
                <w:spacing w:val="0"/>
                <w:w w:val="100"/>
                <w:position w:val="0"/>
                <w:sz w:val="21"/>
                <w:szCs w:val="21"/>
              </w:rPr>
              <w:t>——</w:t>
            </w:r>
            <w:r>
              <w:rPr>
                <w:rFonts w:hint="default" w:ascii="Times New Roman" w:hAnsi="Times New Roman" w:cs="Times New Roman"/>
                <w:snapToGrid/>
                <w:spacing w:val="0"/>
                <w:w w:val="100"/>
                <w:position w:val="0"/>
                <w:sz w:val="21"/>
                <w:szCs w:val="21"/>
              </w:rPr>
              <w:t>校准曲线第</w:t>
            </w:r>
            <w:r>
              <w:rPr>
                <w:rFonts w:hint="default" w:ascii="Times New Roman" w:hAnsi="Times New Roman" w:eastAsia="Times New Roman" w:cs="Times New Roman"/>
                <w:snapToGrid/>
                <w:spacing w:val="0"/>
                <w:w w:val="100"/>
                <w:position w:val="0"/>
                <w:sz w:val="21"/>
                <w:szCs w:val="21"/>
              </w:rPr>
              <w:t>i</w:t>
            </w:r>
            <w:r>
              <w:rPr>
                <w:rFonts w:hint="default" w:ascii="Times New Roman" w:hAnsi="Times New Roman" w:cs="Times New Roman"/>
                <w:snapToGrid/>
                <w:spacing w:val="0"/>
                <w:w w:val="100"/>
                <w:position w:val="0"/>
                <w:sz w:val="21"/>
                <w:szCs w:val="21"/>
              </w:rPr>
              <w:t>点的残差</w:t>
            </w:r>
            <w:r>
              <w:rPr>
                <w:rFonts w:hint="default" w:ascii="Times New Roman" w:hAnsi="Times New Roman" w:eastAsia="Times New Roman" w:cs="Times New Roman"/>
                <w:snapToGrid/>
                <w:spacing w:val="0"/>
                <w:w w:val="100"/>
                <w:position w:val="0"/>
                <w:sz w:val="21"/>
                <w:szCs w:val="21"/>
              </w:rPr>
              <w:t>(i=1</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eastAsia="Times New Roman" w:cs="Times New Roman"/>
                <w:snapToGrid/>
                <w:spacing w:val="0"/>
                <w:w w:val="100"/>
                <w:position w:val="0"/>
                <w:sz w:val="21"/>
                <w:szCs w:val="21"/>
              </w:rPr>
              <w:t>2</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3</w:t>
            </w:r>
            <w:r>
              <w:rPr>
                <w:rFonts w:hint="eastAsia" w:asciiTheme="minorEastAsia" w:hAnsiTheme="minorEastAsia" w:eastAsiaTheme="minorEastAsia" w:cstheme="minorEastAsia"/>
                <w:snapToGrid/>
                <w:spacing w:val="0"/>
                <w:w w:val="100"/>
                <w:position w:val="0"/>
                <w:sz w:val="21"/>
                <w:szCs w:val="21"/>
              </w:rPr>
              <w:t>...</w:t>
            </w:r>
            <w:r>
              <w:rPr>
                <w:rFonts w:hint="default" w:ascii="Times New Roman" w:hAnsi="Times New Roman" w:cs="Times New Roman"/>
                <w:snapToGrid/>
                <w:spacing w:val="0"/>
                <w:w w:val="100"/>
                <w:position w:val="0"/>
                <w:sz w:val="21"/>
                <w:szCs w:val="21"/>
              </w:rPr>
              <w:t>)</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eastAsia="Times New Roman" w:cs="Times New Roman"/>
                <w:snapToGrid/>
                <w:spacing w:val="0"/>
                <w:w w:val="100"/>
                <w:position w:val="0"/>
                <w:sz w:val="21"/>
                <w:szCs w:val="21"/>
              </w:rPr>
              <w:t>ppbC</w:t>
            </w:r>
            <w:r>
              <w:rPr>
                <w:rFonts w:hint="eastAsia" w:ascii="Times New Roman" w:hAnsi="Times New Roman" w:cs="Times New Roman"/>
                <w:snapToGrid/>
                <w:spacing w:val="0"/>
                <w:w w:val="100"/>
                <w:position w:val="0"/>
                <w:sz w:val="21"/>
                <w:szCs w:val="21"/>
                <w:lang w:eastAsia="zh-CN"/>
              </w:rPr>
              <w:t>；</w:t>
            </w:r>
          </w:p>
          <w:p w14:paraId="658FBDB1">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eastAsia" w:ascii="Times New Roman" w:hAnsi="Times New Roman" w:eastAsia="宋体" w:cs="Times New Roman"/>
                <w:snapToGrid/>
                <w:spacing w:val="0"/>
                <w:w w:val="100"/>
                <w:position w:val="0"/>
                <w:sz w:val="21"/>
                <w:szCs w:val="21"/>
                <w:lang w:eastAsia="zh-CN"/>
              </w:rPr>
            </w:pPr>
            <w:r>
              <w:rPr>
                <w:rFonts w:hint="default" w:ascii="Times New Roman" w:hAnsi="Times New Roman" w:eastAsia="微软雅黑" w:cs="Times New Roman"/>
                <w:i/>
                <w:iCs/>
                <w:snapToGrid/>
                <w:spacing w:val="0"/>
                <w:w w:val="100"/>
                <w:position w:val="0"/>
                <w:sz w:val="21"/>
                <w:szCs w:val="21"/>
              </w:rPr>
              <w:t>ĉ</w:t>
            </w:r>
            <w:r>
              <w:rPr>
                <w:rFonts w:hint="default" w:ascii="Times New Roman" w:hAnsi="Times New Roman" w:eastAsia="Times New Roman" w:cs="Times New Roman"/>
                <w:i/>
                <w:iCs/>
                <w:snapToGrid/>
                <w:spacing w:val="0"/>
                <w:w w:val="100"/>
                <w:position w:val="0"/>
                <w:sz w:val="21"/>
                <w:szCs w:val="21"/>
                <w:vertAlign w:val="subscript"/>
              </w:rPr>
              <w:t>i</w:t>
            </w:r>
            <w:r>
              <w:rPr>
                <w:rFonts w:hint="default" w:ascii="Times New Roman" w:hAnsi="Times New Roman" w:eastAsia="Times New Roman" w:cs="Times New Roman"/>
                <w:snapToGrid/>
                <w:spacing w:val="0"/>
                <w:w w:val="100"/>
                <w:position w:val="0"/>
                <w:sz w:val="21"/>
                <w:szCs w:val="21"/>
              </w:rPr>
              <w:t>——</w:t>
            </w:r>
            <w:r>
              <w:rPr>
                <w:rFonts w:hint="default" w:ascii="Times New Roman" w:hAnsi="Times New Roman" w:cs="Times New Roman"/>
                <w:snapToGrid/>
                <w:spacing w:val="0"/>
                <w:w w:val="100"/>
                <w:position w:val="0"/>
                <w:sz w:val="21"/>
                <w:szCs w:val="21"/>
              </w:rPr>
              <w:t>校准曲线第</w:t>
            </w:r>
            <w:r>
              <w:rPr>
                <w:rFonts w:hint="default" w:ascii="Times New Roman" w:hAnsi="Times New Roman" w:eastAsia="Times New Roman" w:cs="Times New Roman"/>
                <w:snapToGrid/>
                <w:spacing w:val="0"/>
                <w:w w:val="100"/>
                <w:position w:val="0"/>
                <w:sz w:val="21"/>
                <w:szCs w:val="21"/>
              </w:rPr>
              <w:t>i</w:t>
            </w:r>
            <w:r>
              <w:rPr>
                <w:rFonts w:hint="default" w:ascii="Times New Roman" w:hAnsi="Times New Roman" w:cs="Times New Roman"/>
                <w:snapToGrid/>
                <w:spacing w:val="0"/>
                <w:w w:val="100"/>
                <w:position w:val="0"/>
                <w:sz w:val="21"/>
                <w:szCs w:val="21"/>
              </w:rPr>
              <w:t>点的拟合浓度</w:t>
            </w:r>
            <w:r>
              <w:rPr>
                <w:rFonts w:hint="default" w:ascii="Times New Roman" w:hAnsi="Times New Roman" w:eastAsia="Times New Roman" w:cs="Times New Roman"/>
                <w:snapToGrid/>
                <w:spacing w:val="0"/>
                <w:w w:val="100"/>
                <w:position w:val="0"/>
                <w:sz w:val="21"/>
                <w:szCs w:val="21"/>
              </w:rPr>
              <w:t>(i=1</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eastAsia="Times New Roman" w:cs="Times New Roman"/>
                <w:snapToGrid/>
                <w:spacing w:val="0"/>
                <w:w w:val="100"/>
                <w:position w:val="0"/>
                <w:sz w:val="21"/>
                <w:szCs w:val="21"/>
              </w:rPr>
              <w:t>2</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3</w:t>
            </w:r>
            <w:r>
              <w:rPr>
                <w:rFonts w:hint="eastAsia" w:asciiTheme="minorEastAsia" w:hAnsiTheme="minorEastAsia" w:eastAsiaTheme="minorEastAsia" w:cstheme="minorEastAsia"/>
                <w:snapToGrid/>
                <w:spacing w:val="0"/>
                <w:w w:val="100"/>
                <w:position w:val="0"/>
                <w:sz w:val="21"/>
                <w:szCs w:val="21"/>
              </w:rPr>
              <w:t>...</w:t>
            </w:r>
            <w:r>
              <w:rPr>
                <w:rFonts w:hint="default" w:ascii="Times New Roman" w:hAnsi="Times New Roman" w:cs="Times New Roman"/>
                <w:snapToGrid/>
                <w:spacing w:val="0"/>
                <w:w w:val="100"/>
                <w:position w:val="0"/>
                <w:sz w:val="21"/>
                <w:szCs w:val="21"/>
              </w:rPr>
              <w:t>)</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eastAsia="Times New Roman" w:cs="Times New Roman"/>
                <w:snapToGrid/>
                <w:spacing w:val="0"/>
                <w:w w:val="100"/>
                <w:position w:val="0"/>
                <w:sz w:val="21"/>
                <w:szCs w:val="21"/>
              </w:rPr>
              <w:t>ppbC</w:t>
            </w:r>
            <w:r>
              <w:rPr>
                <w:rFonts w:hint="eastAsia" w:ascii="Times New Roman" w:hAnsi="Times New Roman" w:cs="Times New Roman"/>
                <w:snapToGrid/>
                <w:spacing w:val="0"/>
                <w:w w:val="100"/>
                <w:position w:val="0"/>
                <w:sz w:val="21"/>
                <w:szCs w:val="21"/>
                <w:lang w:eastAsia="zh-CN"/>
              </w:rPr>
              <w:t>；</w:t>
            </w:r>
          </w:p>
          <w:p w14:paraId="6398A109">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eastAsia" w:ascii="Times New Roman" w:hAnsi="Times New Roman" w:cs="Times New Roman"/>
                <w:i/>
                <w:iCs/>
                <w:snapToGrid/>
                <w:spacing w:val="0"/>
                <w:w w:val="100"/>
                <w:position w:val="0"/>
                <w:sz w:val="21"/>
                <w:szCs w:val="21"/>
                <w:lang w:val="en-US" w:eastAsia="zh-CN"/>
              </w:rPr>
              <w:t>c</w:t>
            </w:r>
            <w:r>
              <w:rPr>
                <w:rFonts w:hint="default" w:ascii="Times New Roman" w:hAnsi="Times New Roman" w:eastAsia="Times New Roman" w:cs="Times New Roman"/>
                <w:i/>
                <w:iCs/>
                <w:snapToGrid/>
                <w:spacing w:val="0"/>
                <w:w w:val="100"/>
                <w:position w:val="0"/>
                <w:sz w:val="21"/>
                <w:szCs w:val="21"/>
                <w:vertAlign w:val="subscript"/>
              </w:rPr>
              <w:t>i</w:t>
            </w:r>
            <w:r>
              <w:rPr>
                <w:rFonts w:hint="default" w:ascii="Times New Roman" w:hAnsi="Times New Roman" w:eastAsia="Times New Roman" w:cs="Times New Roman"/>
                <w:snapToGrid/>
                <w:spacing w:val="0"/>
                <w:w w:val="100"/>
                <w:position w:val="0"/>
                <w:sz w:val="21"/>
                <w:szCs w:val="21"/>
              </w:rPr>
              <w:t>——</w:t>
            </w:r>
            <w:r>
              <w:rPr>
                <w:rFonts w:hint="default" w:ascii="Times New Roman" w:hAnsi="Times New Roman" w:cs="Times New Roman"/>
                <w:snapToGrid/>
                <w:spacing w:val="0"/>
                <w:w w:val="100"/>
                <w:position w:val="0"/>
                <w:sz w:val="21"/>
                <w:szCs w:val="21"/>
              </w:rPr>
              <w:t>校准曲线第</w:t>
            </w:r>
            <w:r>
              <w:rPr>
                <w:rFonts w:hint="default" w:ascii="Times New Roman" w:hAnsi="Times New Roman" w:eastAsia="Times New Roman" w:cs="Times New Roman"/>
                <w:snapToGrid/>
                <w:spacing w:val="0"/>
                <w:w w:val="100"/>
                <w:position w:val="0"/>
                <w:sz w:val="21"/>
                <w:szCs w:val="21"/>
              </w:rPr>
              <w:t>i</w:t>
            </w:r>
            <w:r>
              <w:rPr>
                <w:rFonts w:hint="default" w:ascii="Times New Roman" w:hAnsi="Times New Roman" w:cs="Times New Roman"/>
                <w:snapToGrid/>
                <w:spacing w:val="0"/>
                <w:w w:val="100"/>
                <w:position w:val="0"/>
                <w:sz w:val="21"/>
                <w:szCs w:val="21"/>
              </w:rPr>
              <w:t>点的理论浓度</w:t>
            </w:r>
            <w:r>
              <w:rPr>
                <w:rFonts w:hint="default" w:ascii="Times New Roman" w:hAnsi="Times New Roman" w:eastAsia="Times New Roman" w:cs="Times New Roman"/>
                <w:snapToGrid/>
                <w:spacing w:val="0"/>
                <w:w w:val="100"/>
                <w:position w:val="0"/>
                <w:sz w:val="21"/>
                <w:szCs w:val="21"/>
              </w:rPr>
              <w:t>(i=1</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eastAsia="Times New Roman" w:cs="Times New Roman"/>
                <w:snapToGrid/>
                <w:spacing w:val="0"/>
                <w:w w:val="100"/>
                <w:position w:val="0"/>
                <w:sz w:val="21"/>
                <w:szCs w:val="21"/>
              </w:rPr>
              <w:t>2</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3</w:t>
            </w:r>
            <w:r>
              <w:rPr>
                <w:rFonts w:hint="eastAsia" w:asciiTheme="minorEastAsia" w:hAnsiTheme="minorEastAsia" w:eastAsiaTheme="minorEastAsia" w:cstheme="minorEastAsia"/>
                <w:snapToGrid/>
                <w:spacing w:val="0"/>
                <w:w w:val="100"/>
                <w:position w:val="0"/>
                <w:sz w:val="21"/>
                <w:szCs w:val="21"/>
              </w:rPr>
              <w:t>...</w:t>
            </w:r>
            <w:r>
              <w:rPr>
                <w:rFonts w:hint="default" w:ascii="Times New Roman" w:hAnsi="Times New Roman" w:cs="Times New Roman"/>
                <w:snapToGrid/>
                <w:spacing w:val="0"/>
                <w:w w:val="100"/>
                <w:position w:val="0"/>
                <w:sz w:val="21"/>
                <w:szCs w:val="21"/>
              </w:rPr>
              <w:t>)</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eastAsia="Times New Roman" w:cs="Times New Roman"/>
                <w:snapToGrid/>
                <w:spacing w:val="0"/>
                <w:w w:val="100"/>
                <w:position w:val="0"/>
                <w:sz w:val="21"/>
                <w:szCs w:val="21"/>
              </w:rPr>
              <w:t>ppbC</w:t>
            </w:r>
            <w:r>
              <w:rPr>
                <w:rFonts w:hint="default" w:ascii="Times New Roman" w:hAnsi="Times New Roman" w:cs="Times New Roman"/>
                <w:snapToGrid/>
                <w:spacing w:val="0"/>
                <w:w w:val="100"/>
                <w:position w:val="0"/>
                <w:sz w:val="21"/>
                <w:szCs w:val="21"/>
              </w:rPr>
              <w:t>。</w:t>
            </w:r>
          </w:p>
          <w:p w14:paraId="146D260B">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甲烷校准曲线的相关系数</w:t>
            </w:r>
            <w:r>
              <w:rPr>
                <w:rFonts w:hint="default" w:ascii="Times New Roman" w:hAnsi="Times New Roman" w:eastAsia="Times New Roman" w:cs="Times New Roman"/>
                <w:snapToGrid/>
                <w:spacing w:val="0"/>
                <w:w w:val="100"/>
                <w:position w:val="0"/>
                <w:sz w:val="21"/>
                <w:szCs w:val="21"/>
              </w:rPr>
              <w:t>R²</w:t>
            </w:r>
            <w:r>
              <w:rPr>
                <w:rFonts w:hint="default" w:ascii="Times New Roman" w:hAnsi="Times New Roman" w:cs="Times New Roman"/>
                <w:snapToGrid/>
                <w:spacing w:val="0"/>
                <w:w w:val="100"/>
                <w:position w:val="0"/>
                <w:sz w:val="21"/>
                <w:szCs w:val="21"/>
              </w:rPr>
              <w:t>应≥0.999</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非甲烷总烃校准曲线的相关系数</w:t>
            </w:r>
            <w:r>
              <w:rPr>
                <w:rFonts w:hint="default" w:ascii="Times New Roman" w:hAnsi="Times New Roman" w:eastAsia="Times New Roman" w:cs="Times New Roman"/>
                <w:snapToGrid/>
                <w:spacing w:val="0"/>
                <w:w w:val="100"/>
                <w:position w:val="0"/>
                <w:sz w:val="21"/>
                <w:szCs w:val="21"/>
              </w:rPr>
              <w:t>R²</w:t>
            </w:r>
            <w:r>
              <w:rPr>
                <w:rFonts w:hint="default" w:ascii="Times New Roman" w:hAnsi="Times New Roman" w:cs="Times New Roman"/>
                <w:snapToGrid/>
                <w:spacing w:val="0"/>
                <w:w w:val="100"/>
                <w:position w:val="0"/>
                <w:sz w:val="21"/>
                <w:szCs w:val="21"/>
              </w:rPr>
              <w:t>应≥0.999。校准曲线上各浓度点残差与理论浓度的比值应在±10%以内。</w:t>
            </w:r>
          </w:p>
          <w:p w14:paraId="25A9FF34">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校准曲线可分为两段，各段应同时满足上述相关系数要求，且定量时根据样气浓度，能自动切换所用校准曲线。</w:t>
            </w:r>
          </w:p>
          <w:p w14:paraId="1937AC24">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rPr>
                <w:rFonts w:hint="default" w:ascii="Times New Roman" w:hAnsi="Times New Roman" w:cs="Times New Roman"/>
                <w:b/>
                <w:bCs/>
                <w:snapToGrid/>
                <w:spacing w:val="0"/>
                <w:w w:val="100"/>
                <w:position w:val="0"/>
                <w:sz w:val="21"/>
                <w:szCs w:val="21"/>
              </w:rPr>
            </w:pPr>
            <w:r>
              <w:rPr>
                <w:rFonts w:hint="eastAsia" w:ascii="Times New Roman" w:hAnsi="Times New Roman" w:cs="Times New Roman"/>
                <w:b/>
                <w:bCs/>
                <w:snapToGrid/>
                <w:spacing w:val="0"/>
                <w:w w:val="100"/>
                <w:position w:val="0"/>
                <w:sz w:val="21"/>
                <w:szCs w:val="21"/>
                <w:lang w:val="en-US" w:eastAsia="zh-CN"/>
              </w:rPr>
              <w:t>5</w:t>
            </w:r>
            <w:r>
              <w:rPr>
                <w:rFonts w:hint="eastAsia" w:asciiTheme="minorEastAsia" w:hAnsiTheme="minorEastAsia" w:eastAsiaTheme="minorEastAsia" w:cstheme="minorEastAsia"/>
                <w:b/>
                <w:bCs/>
                <w:snapToGrid/>
                <w:spacing w:val="0"/>
                <w:w w:val="100"/>
                <w:position w:val="0"/>
                <w:sz w:val="21"/>
                <w:szCs w:val="21"/>
                <w:lang w:val="en-US" w:eastAsia="zh-CN"/>
              </w:rPr>
              <w:t>.</w:t>
            </w:r>
            <w:r>
              <w:rPr>
                <w:rFonts w:hint="default" w:ascii="Times New Roman" w:hAnsi="Times New Roman" w:cs="Times New Roman"/>
                <w:b/>
                <w:bCs/>
                <w:snapToGrid/>
                <w:spacing w:val="0"/>
                <w:w w:val="100"/>
                <w:position w:val="0"/>
                <w:sz w:val="21"/>
                <w:szCs w:val="21"/>
              </w:rPr>
              <w:t>零点漂移</w:t>
            </w:r>
          </w:p>
          <w:p w14:paraId="10E2C303">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待测仪器运行稳定后，通入高纯零空气进行分析，待读数稳定后，记录连续三次稳定读数；待测分析仪器连续运行24</w:t>
            </w:r>
            <w:r>
              <w:rPr>
                <w:rFonts w:hint="default" w:ascii="Times New Roman" w:hAnsi="Times New Roman" w:eastAsia="Times New Roman" w:cs="Times New Roman"/>
                <w:snapToGrid/>
                <w:spacing w:val="0"/>
                <w:w w:val="100"/>
                <w:position w:val="0"/>
                <w:sz w:val="21"/>
                <w:szCs w:val="21"/>
              </w:rPr>
              <w:t>h</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期间不允许任何维护和校准</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后重复上述操作。按公式</w:t>
            </w:r>
            <w:r>
              <w:rPr>
                <w:rFonts w:hint="eastAsia" w:ascii="Times New Roman" w:hAnsi="Times New Roman" w:cs="Times New Roman"/>
                <w:snapToGrid/>
                <w:spacing w:val="0"/>
                <w:w w:val="100"/>
                <w:position w:val="0"/>
                <w:sz w:val="21"/>
                <w:szCs w:val="21"/>
                <w:lang w:eastAsia="zh-CN"/>
              </w:rPr>
              <w:t>（</w:t>
            </w:r>
            <w:r>
              <w:rPr>
                <w:rFonts w:hint="eastAsia" w:ascii="Times New Roman" w:hAnsi="Times New Roman" w:cs="Times New Roman"/>
                <w:snapToGrid/>
                <w:spacing w:val="0"/>
                <w:w w:val="100"/>
                <w:position w:val="0"/>
                <w:sz w:val="21"/>
                <w:szCs w:val="21"/>
                <w:lang w:val="en-US" w:eastAsia="zh-CN"/>
              </w:rPr>
              <w:t>3</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计算24h零点漂移</w:t>
            </w:r>
            <w:r>
              <w:rPr>
                <w:rFonts w:hint="default" w:ascii="Times New Roman" w:hAnsi="Times New Roman" w:cs="Times New Roman"/>
                <w:i/>
                <w:iCs/>
                <w:snapToGrid/>
                <w:spacing w:val="0"/>
                <w:w w:val="100"/>
                <w:position w:val="0"/>
                <w:sz w:val="21"/>
                <w:szCs w:val="21"/>
              </w:rPr>
              <w:t>ZD</w:t>
            </w:r>
            <w:r>
              <w:rPr>
                <w:rFonts w:hint="default" w:ascii="Times New Roman" w:hAnsi="Times New Roman" w:cs="Times New Roman"/>
                <w:snapToGrid/>
                <w:spacing w:val="0"/>
                <w:w w:val="100"/>
                <w:position w:val="0"/>
                <w:sz w:val="21"/>
                <w:szCs w:val="21"/>
              </w:rPr>
              <w:t>。</w:t>
            </w:r>
          </w:p>
          <w:p w14:paraId="1730D596">
            <w:pPr>
              <w:pStyle w:val="2"/>
              <w:keepNext w:val="0"/>
              <w:keepLines w:val="0"/>
              <w:pageBreakBefore w:val="0"/>
              <w:widowControl/>
              <w:kinsoku/>
              <w:wordWrap/>
              <w:overflowPunct w:val="0"/>
              <w:topLinePunct w:val="0"/>
              <w:autoSpaceDE w:val="0"/>
              <w:autoSpaceDN w:val="0"/>
              <w:bidi w:val="0"/>
              <w:adjustRightInd w:val="0"/>
              <w:snapToGrid w:val="0"/>
              <w:spacing w:before="157" w:beforeLines="50" w:after="157" w:afterLines="50"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i/>
                <w:iCs/>
                <w:snapToGrid/>
                <w:spacing w:val="0"/>
                <w:w w:val="100"/>
                <w:position w:val="0"/>
                <w:sz w:val="21"/>
                <w:szCs w:val="21"/>
              </w:rPr>
              <w:t>ZD</w:t>
            </w:r>
            <w:r>
              <w:rPr>
                <w:rFonts w:hint="default" w:ascii="Times New Roman" w:hAnsi="Times New Roman" w:eastAsia="Times New Roman" w:cs="Times New Roman"/>
                <w:i/>
                <w:iCs/>
                <w:snapToGrid/>
                <w:spacing w:val="0"/>
                <w:w w:val="100"/>
                <w:position w:val="0"/>
                <w:sz w:val="21"/>
                <w:szCs w:val="21"/>
              </w:rPr>
              <w:t>=</w:t>
            </w:r>
            <w:r>
              <w:rPr>
                <w:rFonts w:hint="default" w:ascii="Times New Roman" w:hAnsi="Times New Roman" w:cs="Times New Roman"/>
                <w:i/>
                <w:iCs/>
                <w:snapToGrid/>
                <w:spacing w:val="0"/>
                <w:w w:val="100"/>
                <w:position w:val="0"/>
                <w:sz w:val="21"/>
                <w:szCs w:val="21"/>
              </w:rPr>
              <w:t>Z-Z'</w:t>
            </w:r>
            <w:r>
              <w:rPr>
                <w:rFonts w:hint="eastAsia" w:ascii="Times New Roman" w:hAnsi="Times New Roman" w:cs="Times New Roman"/>
                <w:snapToGrid/>
                <w:spacing w:val="0"/>
                <w:w w:val="100"/>
                <w:position w:val="0"/>
                <w:sz w:val="21"/>
                <w:szCs w:val="21"/>
                <w:lang w:val="en-US" w:eastAsia="zh-CN"/>
              </w:rPr>
              <w:tab/>
            </w:r>
            <w:r>
              <w:rPr>
                <w:rFonts w:hint="eastAsia" w:ascii="Times New Roman" w:hAnsi="Times New Roman" w:cs="Times New Roman"/>
                <w:snapToGrid/>
                <w:spacing w:val="0"/>
                <w:w w:val="100"/>
                <w:position w:val="0"/>
                <w:sz w:val="21"/>
                <w:szCs w:val="21"/>
                <w:lang w:val="en-US" w:eastAsia="zh-CN"/>
              </w:rPr>
              <w:tab/>
            </w:r>
            <w:r>
              <w:rPr>
                <w:rFonts w:hint="eastAsia" w:ascii="Times New Roman" w:hAnsi="Times New Roman" w:cs="Times New Roman"/>
                <w:snapToGrid/>
                <w:spacing w:val="0"/>
                <w:w w:val="100"/>
                <w:position w:val="0"/>
                <w:sz w:val="21"/>
                <w:szCs w:val="21"/>
                <w:lang w:val="en-US" w:eastAsia="zh-CN"/>
              </w:rPr>
              <w:tab/>
            </w:r>
            <w:r>
              <w:rPr>
                <w:rFonts w:hint="eastAsia" w:ascii="Times New Roman" w:hAnsi="Times New Roman" w:cs="Times New Roman"/>
                <w:snapToGrid/>
                <w:spacing w:val="0"/>
                <w:w w:val="100"/>
                <w:position w:val="0"/>
                <w:sz w:val="21"/>
                <w:szCs w:val="21"/>
                <w:lang w:val="en-US" w:eastAsia="zh-CN"/>
              </w:rPr>
              <w:tab/>
            </w:r>
            <w:r>
              <w:rPr>
                <w:rFonts w:hint="eastAsia" w:ascii="Times New Roman" w:hAnsi="Times New Roman" w:cs="Times New Roman"/>
                <w:snapToGrid/>
                <w:spacing w:val="0"/>
                <w:w w:val="100"/>
                <w:position w:val="0"/>
                <w:sz w:val="21"/>
                <w:szCs w:val="21"/>
                <w:lang w:val="en-US" w:eastAsia="zh-CN"/>
              </w:rPr>
              <w:tab/>
            </w:r>
            <w:r>
              <w:rPr>
                <w:rFonts w:hint="eastAsia" w:ascii="Times New Roman" w:hAnsi="Times New Roman" w:cs="Times New Roman"/>
                <w:snapToGrid/>
                <w:spacing w:val="0"/>
                <w:w w:val="100"/>
                <w:position w:val="0"/>
                <w:sz w:val="21"/>
                <w:szCs w:val="21"/>
                <w:lang w:val="en-US" w:eastAsia="zh-CN"/>
              </w:rPr>
              <w:tab/>
            </w:r>
            <w:r>
              <w:rPr>
                <w:rFonts w:hint="eastAsia" w:ascii="Times New Roman" w:hAnsi="Times New Roman" w:cs="Times New Roman"/>
                <w:snapToGrid/>
                <w:spacing w:val="0"/>
                <w:w w:val="100"/>
                <w:position w:val="0"/>
                <w:sz w:val="21"/>
                <w:szCs w:val="21"/>
                <w:lang w:val="en-US" w:eastAsia="zh-CN"/>
              </w:rPr>
              <w:tab/>
            </w:r>
            <w:r>
              <w:rPr>
                <w:rFonts w:hint="eastAsia" w:ascii="Times New Roman" w:hAnsi="Times New Roman" w:cs="Times New Roman"/>
                <w:snapToGrid/>
                <w:spacing w:val="0"/>
                <w:w w:val="100"/>
                <w:position w:val="0"/>
                <w:sz w:val="21"/>
                <w:szCs w:val="21"/>
                <w:lang w:val="en-US" w:eastAsia="zh-CN"/>
              </w:rPr>
              <w:tab/>
            </w:r>
            <w:r>
              <w:rPr>
                <w:rFonts w:hint="eastAsia" w:ascii="Times New Roman" w:hAnsi="Times New Roman" w:cs="Times New Roman"/>
                <w:snapToGrid/>
                <w:spacing w:val="0"/>
                <w:w w:val="100"/>
                <w:position w:val="0"/>
                <w:sz w:val="21"/>
                <w:szCs w:val="21"/>
                <w:lang w:val="en-US" w:eastAsia="zh-CN"/>
              </w:rPr>
              <w:tab/>
            </w:r>
            <w:r>
              <w:rPr>
                <w:rFonts w:hint="eastAsia" w:ascii="Times New Roman" w:hAnsi="Times New Roman" w:cs="Times New Roman"/>
                <w:snapToGrid/>
                <w:spacing w:val="0"/>
                <w:w w:val="100"/>
                <w:position w:val="0"/>
                <w:sz w:val="21"/>
                <w:szCs w:val="21"/>
                <w:lang w:val="en-US" w:eastAsia="zh-CN"/>
              </w:rPr>
              <w:tab/>
            </w:r>
            <w:r>
              <w:rPr>
                <w:rFonts w:hint="default" w:ascii="Times New Roman" w:hAnsi="Times New Roman" w:cs="Times New Roman"/>
                <w:snapToGrid/>
                <w:spacing w:val="0"/>
                <w:w w:val="100"/>
                <w:position w:val="0"/>
                <w:sz w:val="21"/>
                <w:szCs w:val="21"/>
              </w:rPr>
              <w:t>(3)</w:t>
            </w:r>
          </w:p>
          <w:p w14:paraId="6ADEDF3B">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式中：</w:t>
            </w:r>
          </w:p>
          <w:p w14:paraId="4898DE7D">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eastAsia" w:ascii="Times New Roman" w:hAnsi="Times New Roman" w:eastAsia="宋体" w:cs="Times New Roman"/>
                <w:snapToGrid/>
                <w:spacing w:val="0"/>
                <w:w w:val="100"/>
                <w:position w:val="0"/>
                <w:sz w:val="21"/>
                <w:szCs w:val="21"/>
                <w:lang w:eastAsia="zh-CN"/>
              </w:rPr>
            </w:pPr>
            <w:r>
              <w:rPr>
                <w:rFonts w:hint="default" w:ascii="Times New Roman" w:hAnsi="Times New Roman" w:cs="Times New Roman"/>
                <w:i/>
                <w:iCs/>
                <w:snapToGrid/>
                <w:spacing w:val="0"/>
                <w:w w:val="100"/>
                <w:position w:val="0"/>
                <w:sz w:val="21"/>
                <w:szCs w:val="21"/>
              </w:rPr>
              <w:t>ZD</w:t>
            </w:r>
            <w:r>
              <w:rPr>
                <w:rFonts w:hint="default" w:ascii="Times New Roman" w:hAnsi="Times New Roman" w:eastAsia="Times New Roman" w:cs="Times New Roman"/>
                <w:snapToGrid/>
                <w:spacing w:val="0"/>
                <w:w w:val="100"/>
                <w:position w:val="0"/>
                <w:sz w:val="21"/>
                <w:szCs w:val="21"/>
              </w:rPr>
              <w:t>——24h</w:t>
            </w:r>
            <w:r>
              <w:rPr>
                <w:rFonts w:hint="default" w:ascii="Times New Roman" w:hAnsi="Times New Roman" w:cs="Times New Roman"/>
                <w:snapToGrid/>
                <w:spacing w:val="0"/>
                <w:w w:val="100"/>
                <w:position w:val="0"/>
                <w:sz w:val="21"/>
                <w:szCs w:val="21"/>
              </w:rPr>
              <w:t>零点漂移，</w:t>
            </w:r>
            <w:r>
              <w:rPr>
                <w:rFonts w:hint="default" w:ascii="Times New Roman" w:hAnsi="Times New Roman" w:eastAsia="Times New Roman" w:cs="Times New Roman"/>
                <w:snapToGrid/>
                <w:spacing w:val="0"/>
                <w:w w:val="100"/>
                <w:position w:val="0"/>
                <w:sz w:val="21"/>
                <w:szCs w:val="21"/>
              </w:rPr>
              <w:t>ppbC</w:t>
            </w:r>
            <w:r>
              <w:rPr>
                <w:rFonts w:hint="eastAsia" w:ascii="Times New Roman" w:hAnsi="Times New Roman" w:cs="Times New Roman"/>
                <w:snapToGrid/>
                <w:spacing w:val="0"/>
                <w:w w:val="100"/>
                <w:position w:val="0"/>
                <w:sz w:val="21"/>
                <w:szCs w:val="21"/>
                <w:lang w:eastAsia="zh-CN"/>
              </w:rPr>
              <w:t>；</w:t>
            </w:r>
          </w:p>
          <w:p w14:paraId="277D08A7">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eastAsia" w:ascii="Times New Roman" w:hAnsi="Times New Roman" w:eastAsia="宋体" w:cs="Times New Roman"/>
                <w:snapToGrid/>
                <w:spacing w:val="0"/>
                <w:w w:val="100"/>
                <w:position w:val="0"/>
                <w:sz w:val="21"/>
                <w:szCs w:val="21"/>
                <w:lang w:eastAsia="zh-CN"/>
              </w:rPr>
            </w:pPr>
            <w:r>
              <w:rPr>
                <w:rFonts w:hint="default" w:ascii="Times New Roman" w:hAnsi="Times New Roman" w:cs="Times New Roman"/>
                <w:i/>
                <w:iCs/>
                <w:snapToGrid/>
                <w:spacing w:val="0"/>
                <w:w w:val="100"/>
                <w:position w:val="0"/>
                <w:sz w:val="21"/>
                <w:szCs w:val="21"/>
              </w:rPr>
              <w:t>Z</w:t>
            </w:r>
            <w:r>
              <w:rPr>
                <w:rFonts w:hint="default" w:ascii="Times New Roman" w:hAnsi="Times New Roman" w:eastAsia="Times New Roman" w:cs="Times New Roman"/>
                <w:snapToGrid/>
                <w:spacing w:val="0"/>
                <w:w w:val="100"/>
                <w:position w:val="0"/>
                <w:sz w:val="21"/>
                <w:szCs w:val="21"/>
              </w:rPr>
              <w:t>——</w:t>
            </w:r>
            <w:r>
              <w:rPr>
                <w:rFonts w:hint="default" w:ascii="Times New Roman" w:hAnsi="Times New Roman" w:cs="Times New Roman"/>
                <w:snapToGrid/>
                <w:spacing w:val="0"/>
                <w:w w:val="100"/>
                <w:position w:val="0"/>
                <w:sz w:val="21"/>
                <w:szCs w:val="21"/>
              </w:rPr>
              <w:t>连续三次高纯零空气测定结果平均值，</w:t>
            </w:r>
            <w:r>
              <w:rPr>
                <w:rFonts w:hint="default" w:ascii="Times New Roman" w:hAnsi="Times New Roman" w:eastAsia="Times New Roman" w:cs="Times New Roman"/>
                <w:snapToGrid/>
                <w:spacing w:val="0"/>
                <w:w w:val="100"/>
                <w:position w:val="0"/>
                <w:sz w:val="21"/>
                <w:szCs w:val="21"/>
              </w:rPr>
              <w:t>ppbC</w:t>
            </w:r>
            <w:r>
              <w:rPr>
                <w:rFonts w:hint="eastAsia" w:ascii="Times New Roman" w:hAnsi="Times New Roman" w:cs="Times New Roman"/>
                <w:snapToGrid/>
                <w:spacing w:val="0"/>
                <w:w w:val="100"/>
                <w:position w:val="0"/>
                <w:sz w:val="21"/>
                <w:szCs w:val="21"/>
                <w:lang w:eastAsia="zh-CN"/>
              </w:rPr>
              <w:t>；</w:t>
            </w:r>
          </w:p>
          <w:p w14:paraId="2C319F46">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i/>
                <w:iCs/>
                <w:snapToGrid/>
                <w:spacing w:val="0"/>
                <w:w w:val="100"/>
                <w:position w:val="0"/>
                <w:sz w:val="21"/>
                <w:szCs w:val="21"/>
              </w:rPr>
              <w:t>Z'</w:t>
            </w:r>
            <w:r>
              <w:rPr>
                <w:rFonts w:hint="default" w:ascii="Times New Roman" w:hAnsi="Times New Roman" w:eastAsia="Times New Roman" w:cs="Times New Roman"/>
                <w:snapToGrid/>
                <w:spacing w:val="0"/>
                <w:w w:val="100"/>
                <w:position w:val="0"/>
                <w:sz w:val="21"/>
                <w:szCs w:val="21"/>
              </w:rPr>
              <w:t>——</w:t>
            </w:r>
            <w:r>
              <w:rPr>
                <w:rFonts w:hint="default" w:ascii="Times New Roman" w:hAnsi="Times New Roman" w:cs="Times New Roman"/>
                <w:snapToGrid/>
                <w:spacing w:val="0"/>
                <w:w w:val="100"/>
                <w:position w:val="0"/>
                <w:sz w:val="21"/>
                <w:szCs w:val="21"/>
              </w:rPr>
              <w:t>24h后连续三次高纯零空气测定结果平均值，ppbC。</w:t>
            </w:r>
          </w:p>
          <w:p w14:paraId="7AD4FB4B">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要求24</w:t>
            </w:r>
            <w:r>
              <w:rPr>
                <w:rFonts w:hint="default" w:ascii="Times New Roman" w:hAnsi="Times New Roman" w:eastAsia="Times New Roman" w:cs="Times New Roman"/>
                <w:snapToGrid/>
                <w:spacing w:val="0"/>
                <w:w w:val="100"/>
                <w:position w:val="0"/>
                <w:sz w:val="21"/>
                <w:szCs w:val="21"/>
              </w:rPr>
              <w:t>h</w:t>
            </w:r>
            <w:r>
              <w:rPr>
                <w:rFonts w:hint="default" w:ascii="Times New Roman" w:hAnsi="Times New Roman" w:cs="Times New Roman"/>
                <w:snapToGrid/>
                <w:spacing w:val="0"/>
                <w:w w:val="100"/>
                <w:position w:val="0"/>
                <w:sz w:val="21"/>
                <w:szCs w:val="21"/>
              </w:rPr>
              <w:t>零点漂移≤±20</w:t>
            </w:r>
            <w:r>
              <w:rPr>
                <w:rFonts w:hint="default" w:ascii="Times New Roman" w:hAnsi="Times New Roman" w:eastAsia="Times New Roman" w:cs="Times New Roman"/>
                <w:snapToGrid/>
                <w:spacing w:val="0"/>
                <w:w w:val="100"/>
                <w:position w:val="0"/>
                <w:sz w:val="21"/>
                <w:szCs w:val="21"/>
              </w:rPr>
              <w:t>ppbC</w:t>
            </w:r>
            <w:r>
              <w:rPr>
                <w:rFonts w:hint="default" w:ascii="Times New Roman" w:hAnsi="Times New Roman" w:cs="Times New Roman"/>
                <w:snapToGrid/>
                <w:spacing w:val="0"/>
                <w:w w:val="100"/>
                <w:position w:val="0"/>
                <w:sz w:val="21"/>
                <w:szCs w:val="21"/>
              </w:rPr>
              <w:t>。</w:t>
            </w:r>
          </w:p>
          <w:p w14:paraId="76E154B7">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b/>
                <w:bCs/>
                <w:snapToGrid/>
                <w:spacing w:val="0"/>
                <w:w w:val="100"/>
                <w:position w:val="0"/>
                <w:sz w:val="21"/>
                <w:szCs w:val="21"/>
              </w:rPr>
            </w:pPr>
            <w:r>
              <w:rPr>
                <w:rFonts w:hint="default" w:ascii="Times New Roman" w:hAnsi="Times New Roman" w:eastAsia="Times New Roman" w:cs="Times New Roman"/>
                <w:b/>
                <w:bCs/>
                <w:snapToGrid/>
                <w:spacing w:val="0"/>
                <w:w w:val="100"/>
                <w:position w:val="0"/>
                <w:sz w:val="21"/>
                <w:szCs w:val="21"/>
              </w:rPr>
              <w:t>5</w:t>
            </w:r>
            <w:r>
              <w:rPr>
                <w:rFonts w:hint="eastAsia" w:asciiTheme="minorEastAsia" w:hAnsiTheme="minorEastAsia" w:eastAsiaTheme="minorEastAsia" w:cstheme="minorEastAsia"/>
                <w:b/>
                <w:bCs/>
                <w:snapToGrid/>
                <w:spacing w:val="0"/>
                <w:w w:val="100"/>
                <w:position w:val="0"/>
                <w:sz w:val="21"/>
                <w:szCs w:val="21"/>
                <w:lang w:val="en-US" w:eastAsia="zh-CN"/>
              </w:rPr>
              <w:t>.</w:t>
            </w:r>
            <w:r>
              <w:rPr>
                <w:rFonts w:hint="default" w:ascii="Times New Roman" w:hAnsi="Times New Roman" w:cs="Times New Roman"/>
                <w:b/>
                <w:bCs/>
                <w:snapToGrid/>
                <w:spacing w:val="0"/>
                <w:w w:val="100"/>
                <w:position w:val="0"/>
                <w:sz w:val="21"/>
                <w:szCs w:val="21"/>
              </w:rPr>
              <w:t>量程漂移</w:t>
            </w:r>
          </w:p>
          <w:p w14:paraId="551831B0">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待测仪器运行稳定后，通入20%量程甲烷和丙烷混合标准气体进行分析，记录连续三次稳定读数；继续通入80%量程甲烷和丙烷混合标准气体，记录连续三次稳定读数。待测分析仪器连续运行24h</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期间不允许任何维护和校准</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后重复上述操作。分别按公式</w:t>
            </w:r>
            <w:r>
              <w:rPr>
                <w:rFonts w:hint="eastAsia" w:ascii="Times New Roman" w:hAnsi="Times New Roman" w:cs="Times New Roman"/>
                <w:snapToGrid/>
                <w:spacing w:val="0"/>
                <w:w w:val="100"/>
                <w:position w:val="0"/>
                <w:sz w:val="21"/>
                <w:szCs w:val="21"/>
                <w:lang w:eastAsia="zh-CN"/>
              </w:rPr>
              <w:t>（</w:t>
            </w:r>
            <w:r>
              <w:rPr>
                <w:rFonts w:hint="eastAsia" w:ascii="Times New Roman" w:hAnsi="Times New Roman" w:cs="Times New Roman"/>
                <w:snapToGrid/>
                <w:spacing w:val="0"/>
                <w:w w:val="100"/>
                <w:position w:val="0"/>
                <w:sz w:val="21"/>
                <w:szCs w:val="21"/>
                <w:lang w:val="en-US" w:eastAsia="zh-CN"/>
              </w:rPr>
              <w:t>4</w:t>
            </w:r>
            <w:r>
              <w:rPr>
                <w:rFonts w:hint="eastAsia" w:ascii="Times New Roman" w:hAnsi="Times New Roman" w:cs="Times New Roman"/>
                <w:snapToGrid/>
                <w:spacing w:val="0"/>
                <w:w w:val="100"/>
                <w:position w:val="0"/>
                <w:sz w:val="21"/>
                <w:szCs w:val="21"/>
                <w:lang w:eastAsia="zh-CN"/>
              </w:rPr>
              <w:t>）（</w:t>
            </w:r>
            <w:r>
              <w:rPr>
                <w:rFonts w:hint="eastAsia" w:ascii="Times New Roman" w:hAnsi="Times New Roman" w:cs="Times New Roman"/>
                <w:snapToGrid/>
                <w:spacing w:val="0"/>
                <w:w w:val="100"/>
                <w:position w:val="0"/>
                <w:sz w:val="21"/>
                <w:szCs w:val="21"/>
                <w:lang w:val="en-US" w:eastAsia="zh-CN"/>
              </w:rPr>
              <w:t>5</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计算</w:t>
            </w:r>
            <w:r>
              <w:rPr>
                <w:rFonts w:hint="default" w:ascii="Times New Roman" w:hAnsi="Times New Roman" w:eastAsia="Times New Roman" w:cs="Times New Roman"/>
                <w:snapToGrid/>
                <w:spacing w:val="0"/>
                <w:w w:val="100"/>
                <w:position w:val="0"/>
                <w:sz w:val="21"/>
                <w:szCs w:val="21"/>
              </w:rPr>
              <w:t>24h</w:t>
            </w:r>
            <w:r>
              <w:rPr>
                <w:rFonts w:hint="eastAsia" w:ascii="Times New Roman" w:hAnsi="Times New Roman" w:eastAsia="宋体" w:cs="Times New Roman"/>
                <w:snapToGrid/>
                <w:spacing w:val="0"/>
                <w:w w:val="100"/>
                <w:position w:val="0"/>
                <w:sz w:val="21"/>
                <w:szCs w:val="21"/>
                <w:lang w:val="en-US" w:eastAsia="zh-CN"/>
              </w:rPr>
              <w:t xml:space="preserve"> </w:t>
            </w:r>
            <w:r>
              <w:rPr>
                <w:rFonts w:hint="default" w:ascii="Times New Roman" w:hAnsi="Times New Roman" w:eastAsia="Times New Roman" w:cs="Times New Roman"/>
                <w:snapToGrid/>
                <w:spacing w:val="0"/>
                <w:w w:val="100"/>
                <w:position w:val="0"/>
                <w:sz w:val="21"/>
                <w:szCs w:val="21"/>
              </w:rPr>
              <w:t>20%</w:t>
            </w:r>
            <w:r>
              <w:rPr>
                <w:rFonts w:hint="default" w:ascii="Times New Roman" w:hAnsi="Times New Roman" w:cs="Times New Roman"/>
                <w:snapToGrid/>
                <w:spacing w:val="0"/>
                <w:w w:val="100"/>
                <w:position w:val="0"/>
                <w:sz w:val="21"/>
                <w:szCs w:val="21"/>
              </w:rPr>
              <w:t>量程漂移</w:t>
            </w:r>
            <w:r>
              <w:rPr>
                <w:rFonts w:hint="default" w:ascii="Times New Roman" w:hAnsi="Times New Roman" w:eastAsia="宋体" w:cs="Times New Roman"/>
                <w:i/>
                <w:iCs/>
                <w:snapToGrid/>
                <w:color w:val="000000"/>
                <w:spacing w:val="0"/>
                <w:w w:val="100"/>
                <w:kern w:val="0"/>
                <w:position w:val="0"/>
                <w:sz w:val="21"/>
                <w:szCs w:val="21"/>
                <w:lang w:val="en-US" w:eastAsia="en-US" w:bidi="ar-SA"/>
              </w:rPr>
              <w:t>SD</w:t>
            </w:r>
            <w:r>
              <w:rPr>
                <w:rFonts w:hint="eastAsia" w:ascii="Times New Roman" w:hAnsi="Times New Roman" w:eastAsia="宋体" w:cs="Times New Roman"/>
                <w:i/>
                <w:iCs/>
                <w:snapToGrid/>
                <w:color w:val="000000"/>
                <w:spacing w:val="0"/>
                <w:w w:val="100"/>
                <w:kern w:val="0"/>
                <w:position w:val="0"/>
                <w:sz w:val="21"/>
                <w:szCs w:val="21"/>
                <w:vertAlign w:val="subscript"/>
                <w:lang w:val="en-US" w:eastAsia="zh-CN" w:bidi="ar-SA"/>
              </w:rPr>
              <w:t>20</w:t>
            </w:r>
            <w:r>
              <w:rPr>
                <w:rFonts w:hint="default" w:ascii="Times New Roman" w:hAnsi="Times New Roman" w:cs="Times New Roman"/>
                <w:snapToGrid/>
                <w:spacing w:val="0"/>
                <w:w w:val="100"/>
                <w:position w:val="0"/>
                <w:sz w:val="21"/>
                <w:szCs w:val="21"/>
              </w:rPr>
              <w:t>和24</w:t>
            </w:r>
            <w:r>
              <w:rPr>
                <w:rFonts w:hint="default" w:ascii="Times New Roman" w:hAnsi="Times New Roman" w:eastAsia="Times New Roman" w:cs="Times New Roman"/>
                <w:snapToGrid/>
                <w:spacing w:val="0"/>
                <w:w w:val="100"/>
                <w:position w:val="0"/>
                <w:sz w:val="21"/>
                <w:szCs w:val="21"/>
              </w:rPr>
              <w:t>h</w:t>
            </w:r>
            <w:r>
              <w:rPr>
                <w:rFonts w:hint="eastAsia" w:ascii="Times New Roman" w:hAnsi="Times New Roman" w:eastAsia="宋体" w:cs="Times New Roman"/>
                <w:snapToGrid/>
                <w:spacing w:val="0"/>
                <w:w w:val="100"/>
                <w:position w:val="0"/>
                <w:sz w:val="21"/>
                <w:szCs w:val="21"/>
                <w:lang w:val="en-US" w:eastAsia="zh-CN"/>
              </w:rPr>
              <w:t xml:space="preserve"> </w:t>
            </w:r>
            <w:r>
              <w:rPr>
                <w:rFonts w:hint="default" w:ascii="Times New Roman" w:hAnsi="Times New Roman" w:eastAsia="Times New Roman" w:cs="Times New Roman"/>
                <w:snapToGrid/>
                <w:spacing w:val="0"/>
                <w:w w:val="100"/>
                <w:position w:val="0"/>
                <w:sz w:val="21"/>
                <w:szCs w:val="21"/>
              </w:rPr>
              <w:t>80%</w:t>
            </w:r>
            <w:r>
              <w:rPr>
                <w:rFonts w:hint="default" w:ascii="Times New Roman" w:hAnsi="Times New Roman" w:cs="Times New Roman"/>
                <w:snapToGrid/>
                <w:spacing w:val="0"/>
                <w:w w:val="100"/>
                <w:position w:val="0"/>
                <w:sz w:val="21"/>
                <w:szCs w:val="21"/>
              </w:rPr>
              <w:t>量程漂移</w:t>
            </w:r>
            <w:r>
              <w:rPr>
                <w:rFonts w:hint="default" w:ascii="Times New Roman" w:hAnsi="Times New Roman" w:eastAsia="Times New Roman" w:cs="Times New Roman"/>
                <w:i/>
                <w:iCs/>
                <w:snapToGrid/>
                <w:spacing w:val="0"/>
                <w:w w:val="100"/>
                <w:position w:val="0"/>
                <w:sz w:val="21"/>
                <w:szCs w:val="21"/>
              </w:rPr>
              <w:t>SD</w:t>
            </w:r>
            <w:r>
              <w:rPr>
                <w:rFonts w:hint="eastAsia" w:ascii="Times New Roman" w:hAnsi="Times New Roman" w:cs="Times New Roman"/>
                <w:i/>
                <w:iCs/>
                <w:snapToGrid/>
                <w:spacing w:val="0"/>
                <w:w w:val="100"/>
                <w:position w:val="0"/>
                <w:sz w:val="21"/>
                <w:szCs w:val="21"/>
                <w:vertAlign w:val="subscript"/>
                <w:lang w:val="en-US" w:eastAsia="zh-CN"/>
              </w:rPr>
              <w:t>80</w:t>
            </w:r>
            <w:r>
              <w:rPr>
                <w:rFonts w:hint="default" w:ascii="Times New Roman" w:hAnsi="Times New Roman" w:cs="Times New Roman"/>
                <w:snapToGrid/>
                <w:spacing w:val="0"/>
                <w:w w:val="100"/>
                <w:position w:val="0"/>
                <w:sz w:val="21"/>
                <w:szCs w:val="21"/>
              </w:rPr>
              <w:t>。</w:t>
            </w:r>
          </w:p>
          <w:p w14:paraId="39383254">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textAlignment w:val="baseline"/>
              <w:rPr>
                <w:rFonts w:hint="default" w:ascii="Times New Roman" w:hAnsi="Times New Roman" w:cs="Times New Roman"/>
                <w:snapToGrid/>
                <w:spacing w:val="0"/>
                <w:w w:val="100"/>
                <w:position w:val="0"/>
                <w:sz w:val="21"/>
                <w:szCs w:val="21"/>
              </w:rPr>
            </w:pPr>
          </w:p>
          <w:p w14:paraId="037DB153">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drawing>
                <wp:anchor distT="0" distB="0" distL="0" distR="0" simplePos="0" relativeHeight="251663360" behindDoc="0" locked="0" layoutInCell="1" allowOverlap="1">
                  <wp:simplePos x="0" y="0"/>
                  <wp:positionH relativeFrom="column">
                    <wp:posOffset>356870</wp:posOffset>
                  </wp:positionH>
                  <wp:positionV relativeFrom="paragraph">
                    <wp:posOffset>75565</wp:posOffset>
                  </wp:positionV>
                  <wp:extent cx="1866900" cy="76771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1866909" cy="768320"/>
                          </a:xfrm>
                          <a:prstGeom prst="rect">
                            <a:avLst/>
                          </a:prstGeom>
                        </pic:spPr>
                      </pic:pic>
                    </a:graphicData>
                  </a:graphic>
                </wp:anchor>
              </w:drawing>
            </w:r>
          </w:p>
          <w:p w14:paraId="5DE1A651">
            <w:pPr>
              <w:pStyle w:val="2"/>
              <w:keepNext w:val="0"/>
              <w:keepLines w:val="0"/>
              <w:pageBreakBefore w:val="0"/>
              <w:widowControl/>
              <w:numPr>
                <w:ilvl w:val="0"/>
                <w:numId w:val="2"/>
              </w:numPr>
              <w:kinsoku/>
              <w:wordWrap w:val="0"/>
              <w:overflowPunct w:val="0"/>
              <w:topLinePunct w:val="0"/>
              <w:autoSpaceDE w:val="0"/>
              <w:autoSpaceDN w:val="0"/>
              <w:bidi w:val="0"/>
              <w:adjustRightInd w:val="0"/>
              <w:snapToGrid w:val="0"/>
              <w:spacing w:line="240" w:lineRule="auto"/>
              <w:ind w:left="420" w:leftChars="0" w:right="0"/>
              <w:jc w:val="right"/>
              <w:textAlignment w:val="baseline"/>
              <w:rPr>
                <w:rFonts w:hint="default" w:ascii="Times New Roman" w:hAnsi="Times New Roman" w:eastAsia="宋体" w:cs="Times New Roman"/>
                <w:snapToGrid/>
                <w:spacing w:val="0"/>
                <w:w w:val="100"/>
                <w:position w:val="0"/>
                <w:sz w:val="21"/>
                <w:szCs w:val="21"/>
                <w:lang w:val="en-US" w:eastAsia="zh-CN"/>
              </w:rPr>
            </w:pPr>
            <w:r>
              <w:rPr>
                <w:rFonts w:hint="eastAsia" w:ascii="Times New Roman" w:hAnsi="Times New Roman" w:cs="Times New Roman"/>
                <w:snapToGrid/>
                <w:spacing w:val="0"/>
                <w:w w:val="100"/>
                <w:position w:val="0"/>
                <w:sz w:val="21"/>
                <w:szCs w:val="21"/>
                <w:lang w:val="en-US" w:eastAsia="zh-CN"/>
              </w:rPr>
              <w:t xml:space="preserve">                 </w:t>
            </w:r>
          </w:p>
          <w:p w14:paraId="12FC3B8E">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textAlignment w:val="baseline"/>
              <w:rPr>
                <w:rFonts w:hint="default" w:ascii="Times New Roman" w:hAnsi="Times New Roman" w:cs="Times New Roman"/>
                <w:snapToGrid/>
                <w:spacing w:val="0"/>
                <w:w w:val="100"/>
                <w:position w:val="0"/>
                <w:sz w:val="21"/>
                <w:szCs w:val="21"/>
              </w:rPr>
            </w:pPr>
          </w:p>
          <w:p w14:paraId="058D1380">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textAlignment w:val="baseline"/>
              <w:rPr>
                <w:rFonts w:hint="default" w:ascii="Times New Roman" w:hAnsi="Times New Roman" w:cs="Times New Roman"/>
                <w:snapToGrid/>
                <w:spacing w:val="0"/>
                <w:w w:val="100"/>
                <w:position w:val="0"/>
                <w:sz w:val="21"/>
                <w:szCs w:val="21"/>
              </w:rPr>
            </w:pPr>
          </w:p>
          <w:p w14:paraId="195E2223">
            <w:pPr>
              <w:pStyle w:val="2"/>
              <w:keepNext w:val="0"/>
              <w:keepLines w:val="0"/>
              <w:pageBreakBefore w:val="0"/>
              <w:widowControl/>
              <w:numPr>
                <w:ilvl w:val="0"/>
                <w:numId w:val="2"/>
              </w:numPr>
              <w:kinsoku/>
              <w:wordWrap w:val="0"/>
              <w:overflowPunct w:val="0"/>
              <w:topLinePunct w:val="0"/>
              <w:autoSpaceDE w:val="0"/>
              <w:autoSpaceDN w:val="0"/>
              <w:bidi w:val="0"/>
              <w:adjustRightInd w:val="0"/>
              <w:snapToGrid w:val="0"/>
              <w:spacing w:line="240" w:lineRule="auto"/>
              <w:ind w:left="420" w:leftChars="0" w:right="0" w:firstLine="0" w:firstLineChars="0"/>
              <w:jc w:val="right"/>
              <w:textAlignment w:val="baseline"/>
              <w:rPr>
                <w:rFonts w:hint="default" w:ascii="Times New Roman" w:hAnsi="Times New Roman" w:eastAsia="宋体" w:cs="Times New Roman"/>
                <w:snapToGrid/>
                <w:spacing w:val="0"/>
                <w:w w:val="100"/>
                <w:position w:val="0"/>
                <w:sz w:val="21"/>
                <w:szCs w:val="21"/>
                <w:lang w:val="en-US" w:eastAsia="zh-CN"/>
              </w:rPr>
            </w:pPr>
            <w:r>
              <w:rPr>
                <w:rFonts w:hint="eastAsia" w:ascii="Times New Roman" w:hAnsi="Times New Roman" w:cs="Times New Roman"/>
                <w:snapToGrid/>
                <w:spacing w:val="0"/>
                <w:w w:val="100"/>
                <w:position w:val="0"/>
                <w:sz w:val="21"/>
                <w:szCs w:val="21"/>
                <w:lang w:val="en-US" w:eastAsia="zh-CN"/>
              </w:rPr>
              <w:t xml:space="preserve">                 </w:t>
            </w:r>
          </w:p>
          <w:p w14:paraId="48ED8FE4">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textAlignment w:val="baseline"/>
              <w:rPr>
                <w:rFonts w:hint="default" w:ascii="Times New Roman" w:hAnsi="Times New Roman" w:cs="Times New Roman"/>
                <w:snapToGrid/>
                <w:spacing w:val="0"/>
                <w:w w:val="100"/>
                <w:position w:val="0"/>
                <w:sz w:val="21"/>
                <w:szCs w:val="21"/>
              </w:rPr>
            </w:pPr>
          </w:p>
          <w:p w14:paraId="47D8F59C">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式中：</w:t>
            </w:r>
          </w:p>
          <w:p w14:paraId="38DD3916">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eastAsia" w:ascii="Times New Roman" w:hAnsi="Times New Roman" w:eastAsia="宋体" w:cs="Times New Roman"/>
                <w:snapToGrid/>
                <w:spacing w:val="0"/>
                <w:w w:val="100"/>
                <w:position w:val="0"/>
                <w:sz w:val="21"/>
                <w:szCs w:val="21"/>
                <w:lang w:eastAsia="zh-CN"/>
              </w:rPr>
            </w:pPr>
            <w:r>
              <w:rPr>
                <w:rFonts w:hint="default" w:ascii="Times New Roman" w:hAnsi="Times New Roman" w:eastAsia="Times New Roman" w:cs="Times New Roman"/>
                <w:i/>
                <w:iCs/>
                <w:snapToGrid/>
                <w:spacing w:val="0"/>
                <w:w w:val="100"/>
                <w:position w:val="0"/>
                <w:sz w:val="21"/>
                <w:szCs w:val="21"/>
              </w:rPr>
              <w:t>SD</w:t>
            </w:r>
            <w:r>
              <w:rPr>
                <w:rFonts w:hint="eastAsia" w:ascii="Times New Roman" w:hAnsi="Times New Roman" w:cs="Times New Roman"/>
                <w:i/>
                <w:iCs/>
                <w:snapToGrid/>
                <w:spacing w:val="0"/>
                <w:w w:val="100"/>
                <w:position w:val="0"/>
                <w:sz w:val="21"/>
                <w:szCs w:val="21"/>
                <w:vertAlign w:val="subscript"/>
                <w:lang w:val="en-US" w:eastAsia="zh-CN"/>
              </w:rPr>
              <w:t>20</w:t>
            </w:r>
            <w:r>
              <w:rPr>
                <w:rFonts w:hint="eastAsia" w:ascii="Times New Roman" w:hAnsi="Times New Roman" w:cs="Times New Roman"/>
                <w:i w:val="0"/>
                <w:iCs w:val="0"/>
                <w:snapToGrid/>
                <w:spacing w:val="0"/>
                <w:w w:val="100"/>
                <w:position w:val="0"/>
                <w:sz w:val="21"/>
                <w:szCs w:val="21"/>
                <w:lang w:eastAsia="zh-CN"/>
              </w:rPr>
              <w:t>（</w:t>
            </w:r>
            <w:r>
              <w:rPr>
                <w:rFonts w:hint="default" w:ascii="Times New Roman" w:hAnsi="Times New Roman" w:eastAsia="Times New Roman" w:cs="Times New Roman"/>
                <w:i/>
                <w:iCs/>
                <w:snapToGrid/>
                <w:spacing w:val="0"/>
                <w:w w:val="100"/>
                <w:position w:val="0"/>
                <w:sz w:val="21"/>
                <w:szCs w:val="21"/>
              </w:rPr>
              <w:t>SD</w:t>
            </w:r>
            <w:r>
              <w:rPr>
                <w:rFonts w:hint="eastAsia" w:ascii="Times New Roman" w:hAnsi="Times New Roman" w:cs="Times New Roman"/>
                <w:i/>
                <w:iCs/>
                <w:snapToGrid/>
                <w:spacing w:val="0"/>
                <w:w w:val="100"/>
                <w:position w:val="0"/>
                <w:sz w:val="21"/>
                <w:szCs w:val="21"/>
                <w:vertAlign w:val="subscript"/>
                <w:lang w:val="en-US" w:eastAsia="zh-CN"/>
              </w:rPr>
              <w:t>80</w:t>
            </w:r>
            <w:r>
              <w:rPr>
                <w:rFonts w:hint="eastAsia" w:ascii="Times New Roman" w:hAnsi="Times New Roman" w:cs="Times New Roman"/>
                <w:i w:val="0"/>
                <w:iCs w:val="0"/>
                <w:snapToGrid/>
                <w:spacing w:val="0"/>
                <w:w w:val="100"/>
                <w:position w:val="0"/>
                <w:sz w:val="21"/>
                <w:szCs w:val="21"/>
                <w:lang w:eastAsia="zh-CN"/>
              </w:rPr>
              <w:t>）</w:t>
            </w:r>
            <w:r>
              <w:rPr>
                <w:rFonts w:hint="default" w:ascii="Times New Roman" w:hAnsi="Times New Roman" w:eastAsia="Times New Roman" w:cs="Times New Roman"/>
                <w:snapToGrid/>
                <w:spacing w:val="0"/>
                <w:w w:val="100"/>
                <w:position w:val="0"/>
                <w:sz w:val="21"/>
                <w:szCs w:val="21"/>
              </w:rPr>
              <w:t>——</w:t>
            </w:r>
            <w:r>
              <w:rPr>
                <w:rFonts w:hint="default" w:ascii="Times New Roman" w:hAnsi="Times New Roman" w:cs="Times New Roman"/>
                <w:snapToGrid/>
                <w:spacing w:val="0"/>
                <w:w w:val="100"/>
                <w:position w:val="0"/>
                <w:sz w:val="21"/>
                <w:szCs w:val="21"/>
              </w:rPr>
              <w:t>24h</w:t>
            </w:r>
            <w:r>
              <w:rPr>
                <w:rFonts w:hint="eastAsia" w:ascii="Times New Roman" w:hAnsi="Times New Roman" w:eastAsia="宋体" w:cs="Times New Roman"/>
                <w:snapToGrid/>
                <w:spacing w:val="0"/>
                <w:w w:val="100"/>
                <w:position w:val="0"/>
                <w:sz w:val="21"/>
                <w:szCs w:val="21"/>
                <w:lang w:val="en-US" w:eastAsia="zh-CN"/>
              </w:rPr>
              <w:t xml:space="preserve"> </w:t>
            </w:r>
            <w:r>
              <w:rPr>
                <w:rFonts w:hint="default" w:ascii="Times New Roman" w:hAnsi="Times New Roman" w:cs="Times New Roman"/>
                <w:snapToGrid/>
                <w:spacing w:val="0"/>
                <w:w w:val="100"/>
                <w:position w:val="0"/>
                <w:sz w:val="21"/>
                <w:szCs w:val="21"/>
              </w:rPr>
              <w:t>20%(80%)量程漂移，%</w:t>
            </w:r>
            <w:r>
              <w:rPr>
                <w:rFonts w:hint="eastAsia" w:ascii="Times New Roman" w:hAnsi="Times New Roman" w:cs="Times New Roman"/>
                <w:snapToGrid/>
                <w:spacing w:val="0"/>
                <w:w w:val="100"/>
                <w:position w:val="0"/>
                <w:sz w:val="21"/>
                <w:szCs w:val="21"/>
                <w:lang w:eastAsia="zh-CN"/>
              </w:rPr>
              <w:t>；</w:t>
            </w:r>
          </w:p>
          <w:p w14:paraId="078ABACA">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eastAsia" w:ascii="Times New Roman" w:hAnsi="Times New Roman" w:eastAsia="宋体" w:cs="Times New Roman"/>
                <w:snapToGrid/>
                <w:color w:val="auto"/>
                <w:spacing w:val="0"/>
                <w:w w:val="100"/>
                <w:position w:val="0"/>
                <w:sz w:val="21"/>
                <w:szCs w:val="21"/>
                <w:lang w:eastAsia="zh-CN"/>
              </w:rPr>
            </w:pPr>
            <w:r>
              <w:rPr>
                <w:color w:val="auto"/>
                <w:sz w:val="21"/>
              </w:rPr>
              <mc:AlternateContent>
                <mc:Choice Requires="wps">
                  <w:drawing>
                    <wp:anchor distT="0" distB="0" distL="114300" distR="114300" simplePos="0" relativeHeight="251666432" behindDoc="0" locked="0" layoutInCell="1" allowOverlap="1">
                      <wp:simplePos x="0" y="0"/>
                      <wp:positionH relativeFrom="column">
                        <wp:posOffset>619760</wp:posOffset>
                      </wp:positionH>
                      <wp:positionV relativeFrom="paragraph">
                        <wp:posOffset>26035</wp:posOffset>
                      </wp:positionV>
                      <wp:extent cx="17145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17145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8.8pt;margin-top:2.05pt;height:0pt;width:13.5pt;z-index:251666432;mso-width-relative:page;mso-height-relative:page;" filled="f" stroked="t" coordsize="21600,21600" o:gfxdata="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BKKyNIAAAAGAQAADwAAAAAA&#10;AAABACAAAAAiAAAAZHJzL2Rvd25yZXYueG1sUEsBAhQAFAAAAAgAh07iQBAuYJXgAQAAsAMAAA4A&#10;AAAAAAAAAQAgAAAAIQEAAGRycy9lMm9Eb2MueG1sUEsFBgAAAAAGAAYAWQEAAHMFA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295910</wp:posOffset>
                      </wp:positionH>
                      <wp:positionV relativeFrom="paragraph">
                        <wp:posOffset>16510</wp:posOffset>
                      </wp:positionV>
                      <wp:extent cx="171450" cy="0"/>
                      <wp:effectExtent l="0" t="4445" r="0" b="5080"/>
                      <wp:wrapNone/>
                      <wp:docPr id="1" name="直接连接符 1"/>
                      <wp:cNvGraphicFramePr/>
                      <a:graphic xmlns:a="http://schemas.openxmlformats.org/drawingml/2006/main">
                        <a:graphicData uri="http://schemas.microsoft.com/office/word/2010/wordprocessingShape">
                          <wps:wsp>
                            <wps:cNvCnPr/>
                            <wps:spPr>
                              <a:xfrm>
                                <a:off x="2259330" y="5859780"/>
                                <a:ext cx="17145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3.3pt;margin-top:1.3pt;height:0pt;width:13.5pt;z-index:251665408;mso-width-relative:page;mso-height-relative:page;" filled="f" stroked="t" coordsize="21600,21600" o:gfxdata="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vPPd&#10;0QAAAAUBAAAPAAAAAAAAAAEAIAAAACIAAABkcnMvZG93bnJldi54bWxQSwECFAAUAAAACACHTuJA&#10;GXSz3O8BAAC8AwAADgAAAAAAAAABACAAAAAgAQAAZHJzL2Uyb0RvYy54bWxQSwUGAAAAAAYABgBZ&#10;AQAAgQUAAAAA&#10;">
                      <v:fill on="f" focussize="0,0"/>
                      <v:stroke weight="0.5pt" color="#000000 [3213]" miterlimit="8" joinstyle="miter"/>
                      <v:imagedata o:title=""/>
                      <o:lock v:ext="edit" aspectratio="f"/>
                    </v:line>
                  </w:pict>
                </mc:Fallback>
              </mc:AlternateContent>
            </w:r>
            <w:r>
              <w:rPr>
                <w:rFonts w:hint="default" w:ascii="Times New Roman" w:hAnsi="Times New Roman" w:eastAsia="Times New Roman" w:cs="Times New Roman"/>
                <w:i/>
                <w:iCs/>
                <w:snapToGrid/>
                <w:color w:val="auto"/>
                <w:spacing w:val="0"/>
                <w:w w:val="100"/>
                <w:position w:val="0"/>
                <w:sz w:val="21"/>
                <w:szCs w:val="21"/>
              </w:rPr>
              <w:t>M</w:t>
            </w:r>
            <w:r>
              <w:rPr>
                <w:rFonts w:hint="eastAsia" w:ascii="Times New Roman" w:hAnsi="Times New Roman" w:cs="Times New Roman"/>
                <w:i/>
                <w:iCs/>
                <w:snapToGrid/>
                <w:color w:val="auto"/>
                <w:spacing w:val="0"/>
                <w:w w:val="100"/>
                <w:position w:val="0"/>
                <w:sz w:val="21"/>
                <w:szCs w:val="21"/>
                <w:vertAlign w:val="subscript"/>
                <w:lang w:val="en-US" w:eastAsia="zh-CN"/>
              </w:rPr>
              <w:t>20</w:t>
            </w:r>
            <w:r>
              <w:rPr>
                <w:rFonts w:hint="eastAsia" w:ascii="Times New Roman" w:hAnsi="Times New Roman" w:cs="Times New Roman"/>
                <w:snapToGrid/>
                <w:color w:val="auto"/>
                <w:spacing w:val="0"/>
                <w:w w:val="100"/>
                <w:position w:val="0"/>
                <w:sz w:val="21"/>
                <w:szCs w:val="21"/>
                <w:lang w:eastAsia="zh-CN"/>
              </w:rPr>
              <w:t>（</w:t>
            </w:r>
            <w:r>
              <w:rPr>
                <w:rFonts w:hint="default" w:ascii="Times New Roman" w:hAnsi="Times New Roman" w:eastAsia="Times New Roman" w:cs="Times New Roman"/>
                <w:i/>
                <w:iCs/>
                <w:snapToGrid/>
                <w:color w:val="auto"/>
                <w:spacing w:val="0"/>
                <w:w w:val="100"/>
                <w:position w:val="0"/>
                <w:sz w:val="21"/>
                <w:szCs w:val="21"/>
              </w:rPr>
              <w:t>M</w:t>
            </w:r>
            <w:r>
              <w:rPr>
                <w:rFonts w:hint="eastAsia" w:ascii="Times New Roman" w:hAnsi="Times New Roman" w:cs="Times New Roman"/>
                <w:i/>
                <w:iCs/>
                <w:snapToGrid/>
                <w:color w:val="auto"/>
                <w:spacing w:val="0"/>
                <w:w w:val="100"/>
                <w:position w:val="0"/>
                <w:sz w:val="21"/>
                <w:szCs w:val="21"/>
                <w:vertAlign w:val="subscript"/>
                <w:lang w:val="en-US" w:eastAsia="zh-CN"/>
              </w:rPr>
              <w:t>80</w:t>
            </w:r>
            <w:r>
              <w:rPr>
                <w:rFonts w:hint="eastAsia" w:ascii="Times New Roman" w:hAnsi="Times New Roman" w:cs="Times New Roman"/>
                <w:snapToGrid/>
                <w:color w:val="auto"/>
                <w:spacing w:val="0"/>
                <w:w w:val="100"/>
                <w:position w:val="0"/>
                <w:sz w:val="21"/>
                <w:szCs w:val="21"/>
                <w:lang w:eastAsia="zh-CN"/>
              </w:rPr>
              <w:t>）</w:t>
            </w:r>
            <w:r>
              <w:rPr>
                <w:rFonts w:hint="default" w:ascii="Times New Roman" w:hAnsi="Times New Roman" w:eastAsia="Times New Roman" w:cs="Times New Roman"/>
                <w:snapToGrid/>
                <w:color w:val="auto"/>
                <w:spacing w:val="0"/>
                <w:w w:val="100"/>
                <w:position w:val="0"/>
                <w:sz w:val="21"/>
                <w:szCs w:val="21"/>
              </w:rPr>
              <w:t>——</w:t>
            </w:r>
            <w:r>
              <w:rPr>
                <w:rFonts w:hint="default" w:ascii="Times New Roman" w:hAnsi="Times New Roman" w:cs="Times New Roman"/>
                <w:snapToGrid/>
                <w:color w:val="auto"/>
                <w:spacing w:val="0"/>
                <w:w w:val="100"/>
                <w:position w:val="0"/>
                <w:sz w:val="21"/>
                <w:szCs w:val="21"/>
              </w:rPr>
              <w:t>连续三次20%(80%)量程标准气体测定结果平均值，</w:t>
            </w:r>
            <w:r>
              <w:rPr>
                <w:rFonts w:hint="default" w:ascii="Times New Roman" w:hAnsi="Times New Roman" w:eastAsia="Times New Roman" w:cs="Times New Roman"/>
                <w:snapToGrid/>
                <w:color w:val="auto"/>
                <w:spacing w:val="0"/>
                <w:w w:val="100"/>
                <w:position w:val="0"/>
                <w:sz w:val="21"/>
                <w:szCs w:val="21"/>
              </w:rPr>
              <w:t>ppbC</w:t>
            </w:r>
            <w:r>
              <w:rPr>
                <w:rFonts w:hint="eastAsia" w:ascii="Times New Roman" w:hAnsi="Times New Roman" w:cs="Times New Roman"/>
                <w:snapToGrid/>
                <w:color w:val="auto"/>
                <w:spacing w:val="0"/>
                <w:w w:val="100"/>
                <w:position w:val="0"/>
                <w:sz w:val="21"/>
                <w:szCs w:val="21"/>
                <w:lang w:eastAsia="zh-CN"/>
              </w:rPr>
              <w:t>；</w:t>
            </w:r>
          </w:p>
          <w:p w14:paraId="779A9996">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eastAsia" w:ascii="Times New Roman" w:hAnsi="Times New Roman" w:eastAsia="宋体" w:cs="Times New Roman"/>
                <w:snapToGrid/>
                <w:spacing w:val="0"/>
                <w:w w:val="100"/>
                <w:position w:val="0"/>
                <w:sz w:val="21"/>
                <w:szCs w:val="21"/>
                <w:lang w:eastAsia="zh-CN"/>
              </w:rPr>
            </w:pPr>
            <w:r>
              <w:rPr>
                <w:color w:val="auto"/>
                <w:sz w:val="21"/>
              </w:rPr>
              <mc:AlternateContent>
                <mc:Choice Requires="wps">
                  <w:drawing>
                    <wp:anchor distT="0" distB="0" distL="114300" distR="114300" simplePos="0" relativeHeight="251668480" behindDoc="0" locked="0" layoutInCell="1" allowOverlap="1">
                      <wp:simplePos x="0" y="0"/>
                      <wp:positionH relativeFrom="column">
                        <wp:posOffset>657860</wp:posOffset>
                      </wp:positionH>
                      <wp:positionV relativeFrom="paragraph">
                        <wp:posOffset>20320</wp:posOffset>
                      </wp:positionV>
                      <wp:extent cx="17145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17145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1.8pt;margin-top:1.6pt;height:0pt;width:13.5pt;z-index:251668480;mso-width-relative:page;mso-height-relative:page;" filled="f" stroked="t" coordsize="21600,21600" o:gfxdata="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kp699IAAAAHAQAADwAAAAAA&#10;AAABACAAAAAiAAAAZHJzL2Rvd25yZXYueG1sUEsBAhQAFAAAAAgAh07iQIEjqkjgAQAAsAMAAA4A&#10;AAAAAAAAAQAgAAAAIQEAAGRycy9lMm9Eb2MueG1sUEsFBgAAAAAGAAYAWQEAAHMFA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1667456" behindDoc="0" locked="0" layoutInCell="1" allowOverlap="1">
                      <wp:simplePos x="0" y="0"/>
                      <wp:positionH relativeFrom="column">
                        <wp:posOffset>295910</wp:posOffset>
                      </wp:positionH>
                      <wp:positionV relativeFrom="paragraph">
                        <wp:posOffset>29845</wp:posOffset>
                      </wp:positionV>
                      <wp:extent cx="17145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17145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3.3pt;margin-top:2.35pt;height:0pt;width:13.5pt;z-index:251667456;mso-width-relative:page;mso-height-relative:page;" filled="f" stroked="t" coordsize="21600,21600" o:gfxdata="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timdm0QAAAAUBAAAPAAAAAAAA&#10;AAEAIAAAACIAAABkcnMvZG93bnJldi54bWxQSwECFAAUAAAACACHTuJAd697XeABAACwAwAADgAA&#10;AAAAAAABACAAAAAgAQAAZHJzL2Uyb0RvYy54bWxQSwUGAAAAAAYABgBZAQAAcgUAAAAA&#10;">
                      <v:fill on="f" focussize="0,0"/>
                      <v:stroke weight="0.5pt" color="#000000 [3213]" miterlimit="8" joinstyle="miter"/>
                      <v:imagedata o:title=""/>
                      <o:lock v:ext="edit" aspectratio="f"/>
                    </v:line>
                  </w:pict>
                </mc:Fallback>
              </mc:AlternateContent>
            </w:r>
            <w:r>
              <w:rPr>
                <w:rFonts w:hint="default" w:ascii="Times New Roman" w:hAnsi="Times New Roman" w:cs="Times New Roman"/>
                <w:i/>
                <w:iCs/>
                <w:snapToGrid/>
                <w:color w:val="auto"/>
                <w:spacing w:val="0"/>
                <w:w w:val="100"/>
                <w:position w:val="0"/>
                <w:sz w:val="21"/>
                <w:szCs w:val="21"/>
              </w:rPr>
              <w:t>M</w:t>
            </w:r>
            <w:r>
              <w:rPr>
                <w:rFonts w:hint="eastAsia" w:ascii="Times New Roman" w:hAnsi="Times New Roman" w:cs="Times New Roman"/>
                <w:i/>
                <w:iCs/>
                <w:snapToGrid/>
                <w:color w:val="auto"/>
                <w:spacing w:val="0"/>
                <w:w w:val="100"/>
                <w:position w:val="0"/>
                <w:sz w:val="21"/>
                <w:szCs w:val="21"/>
                <w:vertAlign w:val="subscript"/>
                <w:lang w:val="en-US" w:eastAsia="zh-CN"/>
              </w:rPr>
              <w:t>20</w:t>
            </w:r>
            <w:r>
              <w:rPr>
                <w:rFonts w:hint="default" w:ascii="Times New Roman" w:hAnsi="Times New Roman" w:cs="Times New Roman"/>
                <w:i/>
                <w:iCs/>
                <w:snapToGrid/>
                <w:color w:val="auto"/>
                <w:spacing w:val="0"/>
                <w:w w:val="100"/>
                <w:position w:val="0"/>
                <w:sz w:val="21"/>
                <w:szCs w:val="21"/>
              </w:rPr>
              <w:t>'</w:t>
            </w:r>
            <w:r>
              <w:rPr>
                <w:rFonts w:hint="eastAsia" w:ascii="Times New Roman" w:hAnsi="Times New Roman" w:cs="Times New Roman"/>
                <w:snapToGrid/>
                <w:color w:val="auto"/>
                <w:spacing w:val="0"/>
                <w:w w:val="100"/>
                <w:position w:val="0"/>
                <w:sz w:val="21"/>
                <w:szCs w:val="21"/>
                <w:lang w:eastAsia="zh-CN"/>
              </w:rPr>
              <w:t>（</w:t>
            </w:r>
            <w:r>
              <w:rPr>
                <w:rFonts w:hint="default" w:ascii="Times New Roman" w:hAnsi="Times New Roman" w:cs="Times New Roman"/>
                <w:i/>
                <w:iCs/>
                <w:snapToGrid/>
                <w:color w:val="auto"/>
                <w:spacing w:val="0"/>
                <w:w w:val="100"/>
                <w:position w:val="0"/>
                <w:sz w:val="21"/>
                <w:szCs w:val="21"/>
              </w:rPr>
              <w:t>M</w:t>
            </w:r>
            <w:r>
              <w:rPr>
                <w:rFonts w:hint="eastAsia" w:ascii="Times New Roman" w:hAnsi="Times New Roman" w:cs="Times New Roman"/>
                <w:i/>
                <w:iCs/>
                <w:snapToGrid/>
                <w:color w:val="auto"/>
                <w:spacing w:val="0"/>
                <w:w w:val="100"/>
                <w:position w:val="0"/>
                <w:sz w:val="21"/>
                <w:szCs w:val="21"/>
                <w:vertAlign w:val="subscript"/>
                <w:lang w:val="en-US" w:eastAsia="zh-CN"/>
              </w:rPr>
              <w:t>80</w:t>
            </w:r>
            <w:r>
              <w:rPr>
                <w:rFonts w:hint="default" w:ascii="Times New Roman" w:hAnsi="Times New Roman" w:cs="Times New Roman"/>
                <w:i/>
                <w:iCs/>
                <w:snapToGrid/>
                <w:color w:val="auto"/>
                <w:spacing w:val="0"/>
                <w:w w:val="100"/>
                <w:position w:val="0"/>
                <w:sz w:val="21"/>
                <w:szCs w:val="21"/>
              </w:rPr>
              <w:t>'</w:t>
            </w:r>
            <w:r>
              <w:rPr>
                <w:rFonts w:hint="eastAsia" w:ascii="Times New Roman" w:hAnsi="Times New Roman" w:cs="Times New Roman"/>
                <w:snapToGrid/>
                <w:color w:val="auto"/>
                <w:spacing w:val="0"/>
                <w:w w:val="100"/>
                <w:position w:val="0"/>
                <w:sz w:val="21"/>
                <w:szCs w:val="21"/>
                <w:lang w:eastAsia="zh-CN"/>
              </w:rPr>
              <w:t>）</w:t>
            </w:r>
            <w:r>
              <w:rPr>
                <w:rFonts w:hint="default" w:ascii="Times New Roman" w:hAnsi="Times New Roman" w:cs="Times New Roman"/>
                <w:snapToGrid/>
                <w:spacing w:val="0"/>
                <w:w w:val="100"/>
                <w:position w:val="0"/>
                <w:sz w:val="21"/>
                <w:szCs w:val="21"/>
              </w:rPr>
              <w:t>——24h后连续三次20%(80%)量程标准气体测定结果平均值，ppbC</w:t>
            </w:r>
            <w:r>
              <w:rPr>
                <w:rFonts w:hint="eastAsia" w:ascii="Times New Roman" w:hAnsi="Times New Roman" w:cs="Times New Roman"/>
                <w:snapToGrid/>
                <w:spacing w:val="0"/>
                <w:w w:val="100"/>
                <w:position w:val="0"/>
                <w:sz w:val="21"/>
                <w:szCs w:val="21"/>
                <w:lang w:eastAsia="zh-CN"/>
              </w:rPr>
              <w:t>；</w:t>
            </w:r>
          </w:p>
          <w:p w14:paraId="3F5553B4">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eastAsia="Times New Roman" w:cs="Times New Roman"/>
                <w:i/>
                <w:iCs/>
                <w:snapToGrid/>
                <w:spacing w:val="0"/>
                <w:w w:val="100"/>
                <w:position w:val="0"/>
                <w:sz w:val="21"/>
                <w:szCs w:val="21"/>
              </w:rPr>
              <w:t>F.S.</w:t>
            </w:r>
            <w:r>
              <w:rPr>
                <w:rFonts w:hint="default" w:ascii="Times New Roman" w:hAnsi="Times New Roman" w:eastAsia="Times New Roman" w:cs="Times New Roman"/>
                <w:snapToGrid/>
                <w:spacing w:val="0"/>
                <w:w w:val="100"/>
                <w:position w:val="0"/>
                <w:sz w:val="21"/>
                <w:szCs w:val="21"/>
              </w:rPr>
              <w:t>——</w:t>
            </w:r>
            <w:r>
              <w:rPr>
                <w:rFonts w:hint="default" w:ascii="Times New Roman" w:hAnsi="Times New Roman" w:cs="Times New Roman"/>
                <w:snapToGrid/>
                <w:spacing w:val="0"/>
                <w:w w:val="100"/>
                <w:position w:val="0"/>
                <w:sz w:val="21"/>
                <w:szCs w:val="21"/>
              </w:rPr>
              <w:t>满量程，ppbC。</w:t>
            </w:r>
          </w:p>
          <w:p w14:paraId="1E05267E">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要求24</w:t>
            </w:r>
            <w:r>
              <w:rPr>
                <w:rFonts w:hint="default" w:ascii="Times New Roman" w:hAnsi="Times New Roman" w:eastAsia="Times New Roman" w:cs="Times New Roman"/>
                <w:snapToGrid/>
                <w:spacing w:val="0"/>
                <w:w w:val="100"/>
                <w:position w:val="0"/>
                <w:sz w:val="21"/>
                <w:szCs w:val="21"/>
              </w:rPr>
              <w:t>h 20%</w:t>
            </w:r>
            <w:r>
              <w:rPr>
                <w:rFonts w:hint="default" w:ascii="Times New Roman" w:hAnsi="Times New Roman" w:cs="Times New Roman"/>
                <w:snapToGrid/>
                <w:spacing w:val="0"/>
                <w:w w:val="100"/>
                <w:position w:val="0"/>
                <w:sz w:val="21"/>
                <w:szCs w:val="21"/>
              </w:rPr>
              <w:t>量程漂移≤±5%</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24</w:t>
            </w:r>
            <w:r>
              <w:rPr>
                <w:rFonts w:hint="default" w:ascii="Times New Roman" w:hAnsi="Times New Roman" w:eastAsia="Times New Roman" w:cs="Times New Roman"/>
                <w:snapToGrid/>
                <w:spacing w:val="0"/>
                <w:w w:val="100"/>
                <w:position w:val="0"/>
                <w:sz w:val="21"/>
                <w:szCs w:val="21"/>
              </w:rPr>
              <w:t>h 80%</w:t>
            </w:r>
            <w:r>
              <w:rPr>
                <w:rFonts w:hint="default" w:ascii="Times New Roman" w:hAnsi="Times New Roman" w:cs="Times New Roman"/>
                <w:snapToGrid/>
                <w:spacing w:val="0"/>
                <w:w w:val="100"/>
                <w:position w:val="0"/>
                <w:sz w:val="21"/>
                <w:szCs w:val="21"/>
              </w:rPr>
              <w:t>量程漂移≤±5%。</w:t>
            </w:r>
          </w:p>
          <w:p w14:paraId="287142E8">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rPr>
                <w:rFonts w:hint="default" w:ascii="Times New Roman" w:hAnsi="Times New Roman" w:cs="Times New Roman"/>
                <w:b/>
                <w:bCs/>
                <w:snapToGrid/>
                <w:spacing w:val="0"/>
                <w:w w:val="100"/>
                <w:position w:val="0"/>
                <w:sz w:val="21"/>
                <w:szCs w:val="21"/>
              </w:rPr>
            </w:pPr>
            <w:r>
              <w:rPr>
                <w:rFonts w:hint="default" w:ascii="Times New Roman" w:hAnsi="Times New Roman" w:cs="Times New Roman"/>
                <w:b/>
                <w:bCs/>
                <w:snapToGrid/>
                <w:spacing w:val="0"/>
                <w:w w:val="100"/>
                <w:position w:val="0"/>
                <w:sz w:val="21"/>
                <w:szCs w:val="21"/>
              </w:rPr>
              <w:t>6</w:t>
            </w:r>
            <w:r>
              <w:rPr>
                <w:rFonts w:hint="eastAsia" w:asciiTheme="minorEastAsia" w:hAnsiTheme="minorEastAsia" w:eastAsiaTheme="minorEastAsia" w:cstheme="minorEastAsia"/>
                <w:b/>
                <w:bCs/>
                <w:snapToGrid/>
                <w:spacing w:val="0"/>
                <w:w w:val="100"/>
                <w:position w:val="0"/>
                <w:sz w:val="21"/>
                <w:szCs w:val="21"/>
                <w:lang w:val="en-US" w:eastAsia="zh-CN"/>
              </w:rPr>
              <w:t>.</w:t>
            </w:r>
            <w:r>
              <w:rPr>
                <w:rFonts w:hint="default" w:ascii="Times New Roman" w:hAnsi="Times New Roman" w:cs="Times New Roman"/>
                <w:b/>
                <w:bCs/>
                <w:snapToGrid/>
                <w:spacing w:val="0"/>
                <w:w w:val="100"/>
                <w:position w:val="0"/>
                <w:sz w:val="21"/>
                <w:szCs w:val="21"/>
              </w:rPr>
              <w:t>重复性</w:t>
            </w:r>
          </w:p>
          <w:p w14:paraId="19CFA55F">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待测仪器运行稳定后，分别连续测定20%及80%量程甲烷和丙烷混合标准气体六次，计算测定值的相对标准偏差，计算公式参照HJ168-2010附录A.3.1。要求连续六次甲烷和非甲烷总烃测量结果的相对标准偏差≤5%。</w:t>
            </w:r>
          </w:p>
          <w:p w14:paraId="1C1065E5">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rPr>
                <w:rFonts w:hint="default" w:ascii="Times New Roman" w:hAnsi="Times New Roman" w:eastAsia="宋体" w:cs="Times New Roman"/>
                <w:b/>
                <w:bCs/>
                <w:snapToGrid/>
                <w:spacing w:val="0"/>
                <w:w w:val="100"/>
                <w:position w:val="0"/>
                <w:sz w:val="21"/>
                <w:szCs w:val="21"/>
              </w:rPr>
            </w:pPr>
            <w:r>
              <w:rPr>
                <w:rFonts w:hint="default" w:ascii="Times New Roman" w:hAnsi="Times New Roman" w:eastAsia="宋体" w:cs="Times New Roman"/>
                <w:b/>
                <w:bCs/>
                <w:snapToGrid/>
                <w:spacing w:val="0"/>
                <w:w w:val="100"/>
                <w:position w:val="0"/>
                <w:sz w:val="21"/>
                <w:szCs w:val="21"/>
              </w:rPr>
              <w:t>7</w:t>
            </w:r>
            <w:r>
              <w:rPr>
                <w:rFonts w:hint="eastAsia" w:asciiTheme="minorEastAsia" w:hAnsiTheme="minorEastAsia" w:eastAsiaTheme="minorEastAsia" w:cstheme="minorEastAsia"/>
                <w:b/>
                <w:bCs/>
                <w:snapToGrid/>
                <w:spacing w:val="0"/>
                <w:w w:val="100"/>
                <w:position w:val="0"/>
                <w:sz w:val="21"/>
                <w:szCs w:val="21"/>
                <w:lang w:val="en-US" w:eastAsia="zh-CN"/>
              </w:rPr>
              <w:t>.</w:t>
            </w:r>
            <w:r>
              <w:rPr>
                <w:rFonts w:hint="default" w:ascii="Times New Roman" w:hAnsi="Times New Roman" w:eastAsia="宋体" w:cs="Times New Roman"/>
                <w:b/>
                <w:bCs/>
                <w:snapToGrid/>
                <w:spacing w:val="0"/>
                <w:w w:val="100"/>
                <w:position w:val="0"/>
                <w:sz w:val="21"/>
                <w:szCs w:val="21"/>
              </w:rPr>
              <w:t>准确性</w:t>
            </w:r>
          </w:p>
          <w:p w14:paraId="1E4586AF">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待测仪器运行稳定后，分别连续测定20%及80%量程甲烷和丙烷 混合标准气体六次，记录测定结果，分别按公式</w:t>
            </w:r>
            <w:r>
              <w:rPr>
                <w:rFonts w:hint="eastAsia" w:ascii="Times New Roman" w:hAnsi="Times New Roman" w:cs="Times New Roman"/>
                <w:snapToGrid/>
                <w:spacing w:val="0"/>
                <w:w w:val="100"/>
                <w:position w:val="0"/>
                <w:sz w:val="21"/>
                <w:szCs w:val="21"/>
                <w:lang w:eastAsia="zh-CN"/>
              </w:rPr>
              <w:t>（</w:t>
            </w:r>
            <w:r>
              <w:rPr>
                <w:rFonts w:hint="eastAsia" w:ascii="Times New Roman" w:hAnsi="Times New Roman" w:cs="Times New Roman"/>
                <w:snapToGrid/>
                <w:spacing w:val="0"/>
                <w:w w:val="100"/>
                <w:position w:val="0"/>
                <w:sz w:val="21"/>
                <w:szCs w:val="21"/>
                <w:lang w:val="en-US" w:eastAsia="zh-CN"/>
              </w:rPr>
              <w:t>6</w:t>
            </w:r>
            <w:r>
              <w:rPr>
                <w:rFonts w:hint="eastAsia" w:ascii="Times New Roman" w:hAnsi="Times New Roman" w:cs="Times New Roman"/>
                <w:snapToGrid/>
                <w:spacing w:val="0"/>
                <w:w w:val="100"/>
                <w:position w:val="0"/>
                <w:sz w:val="21"/>
                <w:szCs w:val="21"/>
                <w:lang w:eastAsia="zh-CN"/>
              </w:rPr>
              <w:t>）（</w:t>
            </w:r>
            <w:r>
              <w:rPr>
                <w:rFonts w:hint="eastAsia" w:ascii="Times New Roman" w:hAnsi="Times New Roman" w:cs="Times New Roman"/>
                <w:snapToGrid/>
                <w:spacing w:val="0"/>
                <w:w w:val="100"/>
                <w:position w:val="0"/>
                <w:sz w:val="21"/>
                <w:szCs w:val="21"/>
                <w:lang w:val="en-US" w:eastAsia="zh-CN"/>
              </w:rPr>
              <w:t>7</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计算20%量程相对示值误差</w:t>
            </w:r>
            <w:r>
              <w:rPr>
                <w:rFonts w:hint="default" w:ascii="Times New Roman" w:hAnsi="Times New Roman" w:eastAsia="Times New Roman" w:cs="Times New Roman"/>
                <w:i/>
                <w:iCs/>
                <w:snapToGrid/>
                <w:spacing w:val="0"/>
                <w:w w:val="100"/>
                <w:position w:val="0"/>
                <w:sz w:val="21"/>
                <w:szCs w:val="21"/>
              </w:rPr>
              <w:t>RE</w:t>
            </w:r>
            <w:r>
              <w:rPr>
                <w:rFonts w:hint="eastAsia" w:ascii="Times New Roman" w:hAnsi="Times New Roman" w:eastAsia="宋体" w:cs="Times New Roman"/>
                <w:i/>
                <w:iCs/>
                <w:snapToGrid/>
                <w:spacing w:val="0"/>
                <w:w w:val="100"/>
                <w:position w:val="0"/>
                <w:sz w:val="21"/>
                <w:szCs w:val="21"/>
                <w:vertAlign w:val="subscript"/>
                <w:lang w:val="en-US" w:eastAsia="zh-CN"/>
              </w:rPr>
              <w:t>20</w:t>
            </w:r>
            <w:r>
              <w:rPr>
                <w:rFonts w:hint="default" w:ascii="Times New Roman" w:hAnsi="Times New Roman" w:cs="Times New Roman"/>
                <w:snapToGrid/>
                <w:spacing w:val="0"/>
                <w:w w:val="100"/>
                <w:position w:val="0"/>
                <w:sz w:val="21"/>
                <w:szCs w:val="21"/>
              </w:rPr>
              <w:t>和80%量程相对示值误差</w:t>
            </w:r>
            <w:r>
              <w:rPr>
                <w:rFonts w:hint="default" w:ascii="Times New Roman" w:hAnsi="Times New Roman" w:eastAsia="Times New Roman" w:cs="Times New Roman"/>
                <w:i/>
                <w:iCs/>
                <w:snapToGrid/>
                <w:spacing w:val="0"/>
                <w:w w:val="100"/>
                <w:position w:val="0"/>
                <w:sz w:val="21"/>
                <w:szCs w:val="21"/>
              </w:rPr>
              <w:t>RE</w:t>
            </w:r>
            <w:r>
              <w:rPr>
                <w:rFonts w:hint="default" w:ascii="Times New Roman" w:hAnsi="Times New Roman" w:eastAsia="Times New Roman" w:cs="Times New Roman"/>
                <w:i/>
                <w:iCs/>
                <w:snapToGrid/>
                <w:spacing w:val="0"/>
                <w:w w:val="100"/>
                <w:position w:val="0"/>
                <w:sz w:val="21"/>
                <w:szCs w:val="21"/>
                <w:vertAlign w:val="subscript"/>
              </w:rPr>
              <w:t>80</w:t>
            </w:r>
            <w:r>
              <w:rPr>
                <w:rFonts w:hint="default" w:ascii="Times New Roman" w:hAnsi="Times New Roman" w:cs="Times New Roman"/>
                <w:snapToGrid/>
                <w:spacing w:val="0"/>
                <w:w w:val="100"/>
                <w:position w:val="0"/>
                <w:sz w:val="21"/>
                <w:szCs w:val="21"/>
              </w:rPr>
              <w:t>。</w:t>
            </w:r>
          </w:p>
          <w:p w14:paraId="0E09612A">
            <w:pPr>
              <w:keepNext w:val="0"/>
              <w:keepLines w:val="0"/>
              <w:pageBreakBefore w:val="0"/>
              <w:widowControl/>
              <w:kinsoku/>
              <w:wordWrap/>
              <w:overflowPunct w:val="0"/>
              <w:topLinePunct w:val="0"/>
              <w:autoSpaceDE w:val="0"/>
              <w:autoSpaceDN w:val="0"/>
              <w:bidi w:val="0"/>
              <w:adjustRightInd w:val="0"/>
              <w:snapToGrid w:val="0"/>
              <w:spacing w:line="240" w:lineRule="auto"/>
              <w:ind w:right="0"/>
              <w:jc w:val="both"/>
              <w:textAlignment w:val="baseline"/>
              <w:rPr>
                <w:rFonts w:hint="default" w:ascii="Times New Roman" w:hAnsi="Times New Roman" w:cs="Times New Roman"/>
                <w:snapToGrid/>
                <w:spacing w:val="0"/>
                <w:w w:val="100"/>
                <w:position w:val="0"/>
                <w:sz w:val="21"/>
                <w:szCs w:val="21"/>
              </w:rPr>
            </w:pPr>
          </w:p>
          <w:p w14:paraId="6EA66B94">
            <w:pPr>
              <w:keepNext w:val="0"/>
              <w:keepLines w:val="0"/>
              <w:pageBreakBefore w:val="0"/>
              <w:widowControl/>
              <w:kinsoku/>
              <w:wordWrap/>
              <w:overflowPunct w:val="0"/>
              <w:topLinePunct w:val="0"/>
              <w:autoSpaceDE w:val="0"/>
              <w:autoSpaceDN w:val="0"/>
              <w:bidi w:val="0"/>
              <w:adjustRightInd w:val="0"/>
              <w:snapToGrid w:val="0"/>
              <w:spacing w:line="240" w:lineRule="auto"/>
              <w:ind w:right="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drawing>
                <wp:anchor distT="0" distB="0" distL="0" distR="0" simplePos="0" relativeHeight="251664384" behindDoc="0" locked="0" layoutInCell="1" allowOverlap="1">
                  <wp:simplePos x="0" y="0"/>
                  <wp:positionH relativeFrom="column">
                    <wp:posOffset>299720</wp:posOffset>
                  </wp:positionH>
                  <wp:positionV relativeFrom="paragraph">
                    <wp:posOffset>1905</wp:posOffset>
                  </wp:positionV>
                  <wp:extent cx="2285365" cy="73596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
                          <a:stretch>
                            <a:fillRect/>
                          </a:stretch>
                        </pic:blipFill>
                        <pic:spPr>
                          <a:xfrm>
                            <a:off x="0" y="0"/>
                            <a:ext cx="2285992" cy="736561"/>
                          </a:xfrm>
                          <a:prstGeom prst="rect">
                            <a:avLst/>
                          </a:prstGeom>
                        </pic:spPr>
                      </pic:pic>
                    </a:graphicData>
                  </a:graphic>
                </wp:anchor>
              </w:drawing>
            </w:r>
          </w:p>
          <w:p w14:paraId="6B88693A">
            <w:pPr>
              <w:keepNext w:val="0"/>
              <w:keepLines w:val="0"/>
              <w:pageBreakBefore w:val="0"/>
              <w:widowControl/>
              <w:numPr>
                <w:ilvl w:val="0"/>
                <w:numId w:val="2"/>
              </w:numPr>
              <w:kinsoku/>
              <w:wordWrap w:val="0"/>
              <w:overflowPunct w:val="0"/>
              <w:topLinePunct w:val="0"/>
              <w:autoSpaceDE w:val="0"/>
              <w:autoSpaceDN w:val="0"/>
              <w:bidi w:val="0"/>
              <w:adjustRightInd w:val="0"/>
              <w:snapToGrid w:val="0"/>
              <w:spacing w:line="240" w:lineRule="auto"/>
              <w:ind w:left="420" w:leftChars="0" w:right="0" w:firstLine="0" w:firstLineChars="0"/>
              <w:jc w:val="right"/>
              <w:textAlignment w:val="baseline"/>
              <w:rPr>
                <w:rFonts w:hint="default" w:ascii="Times New Roman" w:hAnsi="Times New Roman" w:eastAsia="宋体" w:cs="Times New Roman"/>
                <w:snapToGrid/>
                <w:spacing w:val="0"/>
                <w:w w:val="100"/>
                <w:position w:val="0"/>
                <w:sz w:val="21"/>
                <w:szCs w:val="21"/>
                <w:lang w:val="en-US" w:eastAsia="zh-CN"/>
              </w:rPr>
            </w:pPr>
            <w:r>
              <w:rPr>
                <w:rFonts w:hint="eastAsia" w:ascii="Times New Roman" w:hAnsi="Times New Roman" w:eastAsia="宋体" w:cs="Times New Roman"/>
                <w:snapToGrid/>
                <w:spacing w:val="0"/>
                <w:w w:val="100"/>
                <w:position w:val="0"/>
                <w:sz w:val="21"/>
                <w:szCs w:val="21"/>
                <w:lang w:val="en-US" w:eastAsia="zh-CN"/>
              </w:rPr>
              <w:t xml:space="preserve">                 </w:t>
            </w:r>
          </w:p>
          <w:p w14:paraId="2021CF36">
            <w:pPr>
              <w:keepNext w:val="0"/>
              <w:keepLines w:val="0"/>
              <w:pageBreakBefore w:val="0"/>
              <w:widowControl/>
              <w:kinsoku/>
              <w:wordWrap/>
              <w:overflowPunct w:val="0"/>
              <w:topLinePunct w:val="0"/>
              <w:autoSpaceDE w:val="0"/>
              <w:autoSpaceDN w:val="0"/>
              <w:bidi w:val="0"/>
              <w:adjustRightInd w:val="0"/>
              <w:snapToGrid w:val="0"/>
              <w:spacing w:line="240" w:lineRule="auto"/>
              <w:ind w:right="0"/>
              <w:jc w:val="both"/>
              <w:textAlignment w:val="baseline"/>
              <w:rPr>
                <w:rFonts w:hint="default" w:ascii="Times New Roman" w:hAnsi="Times New Roman" w:cs="Times New Roman"/>
                <w:snapToGrid/>
                <w:spacing w:val="0"/>
                <w:w w:val="100"/>
                <w:position w:val="0"/>
                <w:sz w:val="21"/>
                <w:szCs w:val="21"/>
              </w:rPr>
            </w:pPr>
          </w:p>
          <w:p w14:paraId="08A39AB6">
            <w:pPr>
              <w:keepNext w:val="0"/>
              <w:keepLines w:val="0"/>
              <w:pageBreakBefore w:val="0"/>
              <w:widowControl/>
              <w:numPr>
                <w:ilvl w:val="0"/>
                <w:numId w:val="2"/>
              </w:numPr>
              <w:kinsoku/>
              <w:wordWrap w:val="0"/>
              <w:overflowPunct w:val="0"/>
              <w:topLinePunct w:val="0"/>
              <w:autoSpaceDE w:val="0"/>
              <w:autoSpaceDN w:val="0"/>
              <w:bidi w:val="0"/>
              <w:adjustRightInd w:val="0"/>
              <w:snapToGrid w:val="0"/>
              <w:spacing w:line="240" w:lineRule="auto"/>
              <w:ind w:left="420" w:leftChars="0" w:right="0" w:firstLine="0" w:firstLineChars="0"/>
              <w:jc w:val="right"/>
              <w:textAlignment w:val="baseline"/>
              <w:rPr>
                <w:rFonts w:hint="default" w:ascii="Times New Roman" w:hAnsi="Times New Roman" w:eastAsia="宋体" w:cs="Times New Roman"/>
                <w:snapToGrid/>
                <w:spacing w:val="0"/>
                <w:w w:val="100"/>
                <w:position w:val="0"/>
                <w:sz w:val="21"/>
                <w:szCs w:val="21"/>
                <w:lang w:val="en-US" w:eastAsia="zh-CN"/>
              </w:rPr>
            </w:pPr>
            <w:r>
              <w:rPr>
                <w:rFonts w:hint="eastAsia" w:ascii="Times New Roman" w:hAnsi="Times New Roman" w:eastAsia="宋体" w:cs="Times New Roman"/>
                <w:snapToGrid/>
                <w:spacing w:val="0"/>
                <w:w w:val="100"/>
                <w:position w:val="0"/>
                <w:sz w:val="21"/>
                <w:szCs w:val="21"/>
                <w:lang w:val="en-US" w:eastAsia="zh-CN"/>
              </w:rPr>
              <w:t xml:space="preserve">                 </w:t>
            </w:r>
          </w:p>
          <w:p w14:paraId="017651A5">
            <w:pPr>
              <w:keepNext w:val="0"/>
              <w:keepLines w:val="0"/>
              <w:pageBreakBefore w:val="0"/>
              <w:widowControl/>
              <w:kinsoku/>
              <w:wordWrap/>
              <w:overflowPunct w:val="0"/>
              <w:topLinePunct w:val="0"/>
              <w:autoSpaceDE w:val="0"/>
              <w:autoSpaceDN w:val="0"/>
              <w:bidi w:val="0"/>
              <w:adjustRightInd w:val="0"/>
              <w:snapToGrid w:val="0"/>
              <w:spacing w:line="240" w:lineRule="auto"/>
              <w:ind w:right="0"/>
              <w:jc w:val="both"/>
              <w:textAlignment w:val="baseline"/>
              <w:rPr>
                <w:rFonts w:hint="default" w:ascii="Times New Roman" w:hAnsi="Times New Roman" w:cs="Times New Roman"/>
                <w:snapToGrid/>
                <w:spacing w:val="0"/>
                <w:w w:val="100"/>
                <w:position w:val="0"/>
                <w:sz w:val="21"/>
                <w:szCs w:val="21"/>
              </w:rPr>
            </w:pPr>
          </w:p>
          <w:p w14:paraId="3269C0C8">
            <w:pPr>
              <w:keepNext w:val="0"/>
              <w:keepLines w:val="0"/>
              <w:pageBreakBefore w:val="0"/>
              <w:widowControl/>
              <w:kinsoku/>
              <w:wordWrap/>
              <w:overflowPunct w:val="0"/>
              <w:topLinePunct w:val="0"/>
              <w:autoSpaceDE w:val="0"/>
              <w:autoSpaceDN w:val="0"/>
              <w:bidi w:val="0"/>
              <w:adjustRightInd w:val="0"/>
              <w:snapToGrid w:val="0"/>
              <w:spacing w:line="240" w:lineRule="auto"/>
              <w:ind w:right="0"/>
              <w:jc w:val="both"/>
              <w:textAlignment w:val="baseline"/>
              <w:rPr>
                <w:rFonts w:hint="default" w:ascii="Times New Roman" w:hAnsi="Times New Roman" w:cs="Times New Roman"/>
                <w:snapToGrid/>
                <w:spacing w:val="0"/>
                <w:w w:val="100"/>
                <w:position w:val="0"/>
                <w:sz w:val="21"/>
                <w:szCs w:val="21"/>
              </w:rPr>
            </w:pPr>
          </w:p>
          <w:p w14:paraId="7E0A9949">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式中：</w:t>
            </w:r>
          </w:p>
          <w:p w14:paraId="2AD75A9C">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eastAsia" w:ascii="Times New Roman" w:hAnsi="Times New Roman" w:cs="Times New Roman"/>
                <w:snapToGrid/>
                <w:spacing w:val="0"/>
                <w:w w:val="100"/>
                <w:position w:val="0"/>
                <w:sz w:val="21"/>
                <w:szCs w:val="21"/>
                <w:lang w:eastAsia="zh-CN"/>
              </w:rPr>
            </w:pPr>
            <w:r>
              <w:rPr>
                <w:rFonts w:hint="default" w:ascii="Times New Roman" w:hAnsi="Times New Roman" w:eastAsia="Times New Roman" w:cs="Times New Roman"/>
                <w:i/>
                <w:iCs/>
                <w:snapToGrid/>
                <w:spacing w:val="0"/>
                <w:w w:val="100"/>
                <w:position w:val="0"/>
                <w:sz w:val="21"/>
                <w:szCs w:val="21"/>
              </w:rPr>
              <w:t>RE</w:t>
            </w:r>
            <w:r>
              <w:rPr>
                <w:rFonts w:hint="eastAsia" w:ascii="Times New Roman" w:hAnsi="Times New Roman" w:cs="Times New Roman"/>
                <w:i/>
                <w:iCs/>
                <w:snapToGrid/>
                <w:spacing w:val="0"/>
                <w:w w:val="100"/>
                <w:position w:val="0"/>
                <w:sz w:val="21"/>
                <w:szCs w:val="21"/>
                <w:vertAlign w:val="subscript"/>
                <w:lang w:val="en-US" w:eastAsia="zh-CN"/>
              </w:rPr>
              <w:t>20</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eastAsia="Times New Roman" w:cs="Times New Roman"/>
                <w:i/>
                <w:iCs/>
                <w:snapToGrid/>
                <w:spacing w:val="0"/>
                <w:w w:val="100"/>
                <w:position w:val="0"/>
                <w:sz w:val="21"/>
                <w:szCs w:val="21"/>
              </w:rPr>
              <w:t>RE</w:t>
            </w:r>
            <w:r>
              <w:rPr>
                <w:rFonts w:hint="eastAsia" w:ascii="Times New Roman" w:hAnsi="Times New Roman" w:cs="Times New Roman"/>
                <w:i/>
                <w:iCs/>
                <w:snapToGrid/>
                <w:spacing w:val="0"/>
                <w:w w:val="100"/>
                <w:position w:val="0"/>
                <w:sz w:val="21"/>
                <w:szCs w:val="21"/>
                <w:vertAlign w:val="subscript"/>
                <w:lang w:val="en-US" w:eastAsia="zh-CN"/>
              </w:rPr>
              <w:t>80</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eastAsia="Times New Roman" w:cs="Times New Roman"/>
                <w:snapToGrid/>
                <w:spacing w:val="0"/>
                <w:w w:val="100"/>
                <w:position w:val="0"/>
                <w:sz w:val="21"/>
                <w:szCs w:val="21"/>
              </w:rPr>
              <w:t>———</w:t>
            </w:r>
            <w:r>
              <w:rPr>
                <w:rFonts w:hint="default" w:ascii="Times New Roman" w:hAnsi="Times New Roman" w:cs="Times New Roman"/>
                <w:snapToGrid/>
                <w:spacing w:val="0"/>
                <w:w w:val="100"/>
                <w:position w:val="0"/>
                <w:sz w:val="21"/>
                <w:szCs w:val="21"/>
              </w:rPr>
              <w:t>满量程20%</w:t>
            </w:r>
            <w:r>
              <w:rPr>
                <w:rFonts w:hint="default" w:asciiTheme="minorEastAsia" w:hAnsiTheme="minorEastAsia" w:eastAsiaTheme="minorEastAsia" w:cstheme="minorEastAsia"/>
                <w:snapToGrid/>
                <w:spacing w:val="0"/>
                <w:w w:val="100"/>
                <w:position w:val="0"/>
                <w:sz w:val="21"/>
                <w:szCs w:val="21"/>
              </w:rPr>
              <w:t>(</w:t>
            </w:r>
            <w:r>
              <w:rPr>
                <w:rFonts w:hint="default" w:ascii="Times New Roman" w:hAnsi="Times New Roman" w:cs="Times New Roman"/>
                <w:snapToGrid/>
                <w:spacing w:val="0"/>
                <w:w w:val="100"/>
                <w:position w:val="0"/>
                <w:sz w:val="21"/>
                <w:szCs w:val="21"/>
              </w:rPr>
              <w:t>80%</w:t>
            </w:r>
            <w:r>
              <w:rPr>
                <w:rFonts w:hint="eastAsia" w:asciiTheme="minorEastAsia" w:hAnsiTheme="minorEastAsia" w:eastAsiaTheme="minorEastAsia" w:cstheme="minorEastAsia"/>
                <w:snapToGrid/>
                <w:spacing w:val="0"/>
                <w:w w:val="100"/>
                <w:position w:val="0"/>
                <w:sz w:val="21"/>
                <w:szCs w:val="21"/>
              </w:rPr>
              <w:t>)</w:t>
            </w:r>
            <w:r>
              <w:rPr>
                <w:rFonts w:hint="default" w:ascii="Times New Roman" w:hAnsi="Times New Roman" w:cs="Times New Roman"/>
                <w:snapToGrid/>
                <w:spacing w:val="0"/>
                <w:w w:val="100"/>
                <w:position w:val="0"/>
                <w:sz w:val="21"/>
                <w:szCs w:val="21"/>
              </w:rPr>
              <w:t>相对示值误差，%</w:t>
            </w:r>
            <w:r>
              <w:rPr>
                <w:rFonts w:hint="eastAsia" w:ascii="Times New Roman" w:hAnsi="Times New Roman" w:cs="Times New Roman"/>
                <w:snapToGrid/>
                <w:spacing w:val="0"/>
                <w:w w:val="100"/>
                <w:position w:val="0"/>
                <w:sz w:val="21"/>
                <w:szCs w:val="21"/>
                <w:lang w:eastAsia="zh-CN"/>
              </w:rPr>
              <w:t>；</w:t>
            </w:r>
          </w:p>
          <w:p w14:paraId="1F09F639">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color w:val="auto"/>
                <w:sz w:val="21"/>
              </w:rPr>
              <mc:AlternateContent>
                <mc:Choice Requires="wps">
                  <w:drawing>
                    <wp:anchor distT="0" distB="0" distL="114300" distR="114300" simplePos="0" relativeHeight="251670528" behindDoc="0" locked="0" layoutInCell="1" allowOverlap="1">
                      <wp:simplePos x="0" y="0"/>
                      <wp:positionH relativeFrom="column">
                        <wp:posOffset>539115</wp:posOffset>
                      </wp:positionH>
                      <wp:positionV relativeFrom="paragraph">
                        <wp:posOffset>14605</wp:posOffset>
                      </wp:positionV>
                      <wp:extent cx="17145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17145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2.45pt;margin-top:1.15pt;height:0pt;width:13.5pt;z-index:251670528;mso-width-relative:page;mso-height-relative:page;" filled="f" stroked="t" coordsize="21600,21600" o:gfxdata="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POgDtIAAAAGAQAADwAAAAAA&#10;AAABACAAAAAiAAAAZHJzL2Rvd25yZXYueG1sUEsBAhQAFAAAAAgAh07iQGmm98vgAQAAsAMAAA4A&#10;AAAAAAAAAQAgAAAAIQEAAGRycy9lMm9Eb2MueG1sUEsFBgAAAAAGAAYAWQEAAHMFA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1669504" behindDoc="0" locked="0" layoutInCell="1" allowOverlap="1">
                      <wp:simplePos x="0" y="0"/>
                      <wp:positionH relativeFrom="column">
                        <wp:posOffset>276860</wp:posOffset>
                      </wp:positionH>
                      <wp:positionV relativeFrom="paragraph">
                        <wp:posOffset>18415</wp:posOffset>
                      </wp:positionV>
                      <wp:extent cx="17145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17145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8pt;margin-top:1.45pt;height:0pt;width:13.5pt;z-index:251669504;mso-width-relative:page;mso-height-relative:page;" filled="f" stroked="t" coordsize="21600,21600" o:gfxdata="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qJYZdIAAAAFAQAADwAAAAAA&#10;AAABACAAAAAiAAAAZHJzL2Rvd25yZXYueG1sUEsBAhQAFAAAAAgAh07iQOaisYDgAQAAsAMAAA4A&#10;AAAAAAAAAQAgAAAAIQEAAGRycy9lMm9Eb2MueG1sUEsFBgAAAAAGAAYAWQEAAHMFAAAAAA==&#10;">
                      <v:fill on="f" focussize="0,0"/>
                      <v:stroke weight="0.5pt" color="#000000 [3213]" miterlimit="8" joinstyle="miter"/>
                      <v:imagedata o:title=""/>
                      <o:lock v:ext="edit" aspectratio="f"/>
                    </v:line>
                  </w:pict>
                </mc:Fallback>
              </mc:AlternateContent>
            </w:r>
            <w:r>
              <w:rPr>
                <w:rFonts w:hint="default" w:ascii="Times New Roman" w:hAnsi="Times New Roman" w:eastAsia="Times New Roman" w:cs="Times New Roman"/>
                <w:i/>
                <w:iCs/>
                <w:snapToGrid/>
                <w:spacing w:val="0"/>
                <w:w w:val="100"/>
                <w:position w:val="0"/>
                <w:sz w:val="21"/>
                <w:szCs w:val="21"/>
              </w:rPr>
              <w:t>N</w:t>
            </w:r>
            <w:r>
              <w:rPr>
                <w:rFonts w:hint="eastAsia" w:ascii="Times New Roman" w:hAnsi="Times New Roman" w:eastAsia="宋体" w:cs="Times New Roman"/>
                <w:i/>
                <w:iCs/>
                <w:snapToGrid/>
                <w:spacing w:val="0"/>
                <w:w w:val="100"/>
                <w:position w:val="0"/>
                <w:sz w:val="21"/>
                <w:szCs w:val="21"/>
                <w:vertAlign w:val="subscript"/>
                <w:lang w:val="en-US" w:eastAsia="zh-CN"/>
              </w:rPr>
              <w:t>20</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eastAsia="Times New Roman" w:cs="Times New Roman"/>
                <w:i/>
                <w:iCs/>
                <w:snapToGrid/>
                <w:spacing w:val="0"/>
                <w:w w:val="100"/>
                <w:position w:val="0"/>
                <w:sz w:val="21"/>
                <w:szCs w:val="21"/>
              </w:rPr>
              <w:t>N</w:t>
            </w:r>
            <w:r>
              <w:rPr>
                <w:rFonts w:hint="eastAsia" w:ascii="Times New Roman" w:hAnsi="Times New Roman" w:eastAsia="宋体" w:cs="Times New Roman"/>
                <w:i/>
                <w:iCs/>
                <w:snapToGrid/>
                <w:spacing w:val="0"/>
                <w:w w:val="100"/>
                <w:position w:val="0"/>
                <w:sz w:val="21"/>
                <w:szCs w:val="21"/>
                <w:vertAlign w:val="subscript"/>
                <w:lang w:val="en-US" w:eastAsia="zh-CN"/>
              </w:rPr>
              <w:t>80</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eastAsia="Times New Roman" w:cs="Times New Roman"/>
                <w:snapToGrid/>
                <w:spacing w:val="0"/>
                <w:w w:val="100"/>
                <w:position w:val="0"/>
                <w:sz w:val="21"/>
                <w:szCs w:val="21"/>
              </w:rPr>
              <w:t>———</w:t>
            </w:r>
            <w:r>
              <w:rPr>
                <w:rFonts w:hint="default" w:ascii="Times New Roman" w:hAnsi="Times New Roman" w:cs="Times New Roman"/>
                <w:snapToGrid/>
                <w:spacing w:val="0"/>
                <w:w w:val="100"/>
                <w:position w:val="0"/>
                <w:sz w:val="21"/>
                <w:szCs w:val="21"/>
              </w:rPr>
              <w:t>连续六次20%</w:t>
            </w:r>
            <w:r>
              <w:rPr>
                <w:rFonts w:hint="default" w:asciiTheme="minorEastAsia" w:hAnsiTheme="minorEastAsia" w:eastAsiaTheme="minorEastAsia" w:cstheme="minorEastAsia"/>
                <w:snapToGrid/>
                <w:spacing w:val="0"/>
                <w:w w:val="100"/>
                <w:position w:val="0"/>
                <w:sz w:val="21"/>
                <w:szCs w:val="21"/>
              </w:rPr>
              <w:t>(</w:t>
            </w:r>
            <w:r>
              <w:rPr>
                <w:rFonts w:hint="default" w:ascii="Times New Roman" w:hAnsi="Times New Roman" w:cs="Times New Roman"/>
                <w:snapToGrid/>
                <w:spacing w:val="0"/>
                <w:w w:val="100"/>
                <w:position w:val="0"/>
                <w:sz w:val="21"/>
                <w:szCs w:val="21"/>
              </w:rPr>
              <w:t>80%</w:t>
            </w:r>
            <w:r>
              <w:rPr>
                <w:rFonts w:hint="default" w:asciiTheme="minorEastAsia" w:hAnsiTheme="minorEastAsia" w:eastAsiaTheme="minorEastAsia" w:cstheme="minorEastAsia"/>
                <w:snapToGrid/>
                <w:spacing w:val="0"/>
                <w:w w:val="100"/>
                <w:position w:val="0"/>
                <w:sz w:val="21"/>
                <w:szCs w:val="21"/>
              </w:rPr>
              <w:t>)</w:t>
            </w:r>
            <w:r>
              <w:rPr>
                <w:rFonts w:hint="default" w:ascii="Times New Roman" w:hAnsi="Times New Roman" w:cs="Times New Roman"/>
                <w:snapToGrid/>
                <w:spacing w:val="0"/>
                <w:w w:val="100"/>
                <w:position w:val="0"/>
                <w:sz w:val="21"/>
                <w:szCs w:val="21"/>
              </w:rPr>
              <w:t>量程标准气体测定结果平均值，</w:t>
            </w:r>
            <w:r>
              <w:rPr>
                <w:rFonts w:hint="default" w:ascii="Times New Roman" w:hAnsi="Times New Roman" w:eastAsia="Times New Roman" w:cs="Times New Roman"/>
                <w:snapToGrid/>
                <w:spacing w:val="0"/>
                <w:w w:val="100"/>
                <w:position w:val="0"/>
                <w:sz w:val="21"/>
                <w:szCs w:val="21"/>
              </w:rPr>
              <w:t>ppbC</w:t>
            </w:r>
            <w:r>
              <w:rPr>
                <w:rFonts w:hint="default" w:ascii="Times New Roman" w:hAnsi="Times New Roman" w:cs="Times New Roman"/>
                <w:snapToGrid/>
                <w:spacing w:val="0"/>
                <w:w w:val="100"/>
                <w:position w:val="0"/>
                <w:sz w:val="21"/>
                <w:szCs w:val="21"/>
              </w:rPr>
              <w:t>。</w:t>
            </w:r>
          </w:p>
          <w:p w14:paraId="2062BB92">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textAlignment w:val="baseline"/>
              <w:outlineLvl w:val="0"/>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要求连续六次甲烷和非甲烷总烃测量结果平均值与理论值偏差≤±10%。</w:t>
            </w:r>
          </w:p>
          <w:p w14:paraId="32AA76D4">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rPr>
                <w:rFonts w:hint="default" w:ascii="Times New Roman" w:hAnsi="Times New Roman" w:eastAsia="宋体" w:cs="Times New Roman"/>
                <w:b/>
                <w:bCs/>
                <w:snapToGrid/>
                <w:spacing w:val="0"/>
                <w:w w:val="100"/>
                <w:position w:val="0"/>
                <w:sz w:val="21"/>
                <w:szCs w:val="21"/>
              </w:rPr>
            </w:pPr>
            <w:r>
              <w:rPr>
                <w:rFonts w:hint="default" w:ascii="Times New Roman" w:hAnsi="Times New Roman" w:eastAsia="宋体" w:cs="Times New Roman"/>
                <w:b/>
                <w:bCs/>
                <w:snapToGrid/>
                <w:spacing w:val="0"/>
                <w:w w:val="100"/>
                <w:position w:val="0"/>
                <w:sz w:val="21"/>
                <w:szCs w:val="21"/>
              </w:rPr>
              <w:t>8</w:t>
            </w:r>
            <w:r>
              <w:rPr>
                <w:rFonts w:hint="eastAsia" w:asciiTheme="minorEastAsia" w:hAnsiTheme="minorEastAsia" w:eastAsiaTheme="minorEastAsia" w:cstheme="minorEastAsia"/>
                <w:b/>
                <w:bCs/>
                <w:snapToGrid/>
                <w:spacing w:val="0"/>
                <w:w w:val="100"/>
                <w:position w:val="0"/>
                <w:sz w:val="21"/>
                <w:szCs w:val="21"/>
                <w:lang w:val="en-US" w:eastAsia="zh-CN"/>
              </w:rPr>
              <w:t>.</w:t>
            </w:r>
            <w:r>
              <w:rPr>
                <w:rFonts w:hint="default" w:ascii="Times New Roman" w:hAnsi="Times New Roman" w:eastAsia="宋体" w:cs="Times New Roman"/>
                <w:b/>
                <w:bCs/>
                <w:snapToGrid/>
                <w:spacing w:val="0"/>
                <w:w w:val="100"/>
                <w:position w:val="0"/>
                <w:sz w:val="21"/>
                <w:szCs w:val="21"/>
              </w:rPr>
              <w:t>高浓度残留</w:t>
            </w:r>
          </w:p>
          <w:p w14:paraId="4252A753">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 xml:space="preserve">采集浓度为1000 </w:t>
            </w:r>
            <w:r>
              <w:rPr>
                <w:rFonts w:hint="default" w:ascii="Times New Roman" w:hAnsi="Times New Roman" w:eastAsia="Times New Roman" w:cs="Times New Roman"/>
                <w:snapToGrid/>
                <w:spacing w:val="0"/>
                <w:w w:val="100"/>
                <w:position w:val="0"/>
                <w:sz w:val="21"/>
                <w:szCs w:val="21"/>
              </w:rPr>
              <w:t>ppbC</w:t>
            </w:r>
            <w:r>
              <w:rPr>
                <w:rFonts w:hint="default" w:ascii="Times New Roman" w:hAnsi="Times New Roman" w:cs="Times New Roman"/>
                <w:snapToGrid/>
                <w:spacing w:val="0"/>
                <w:w w:val="100"/>
                <w:position w:val="0"/>
                <w:sz w:val="21"/>
                <w:szCs w:val="21"/>
              </w:rPr>
              <w:t>十一烷标准气体三个循环后，立即采集高纯零空气，第一个分析周期所得非甲烷总烃测定值即为残留浓度。要求残留浓度≤1%标准气体浓度。</w:t>
            </w:r>
          </w:p>
          <w:p w14:paraId="07A9A933">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rPr>
                <w:rFonts w:hint="default" w:ascii="Times New Roman" w:hAnsi="Times New Roman" w:eastAsia="宋体" w:cs="Times New Roman"/>
                <w:b/>
                <w:bCs/>
                <w:snapToGrid/>
                <w:spacing w:val="0"/>
                <w:w w:val="100"/>
                <w:position w:val="0"/>
                <w:sz w:val="21"/>
                <w:szCs w:val="21"/>
              </w:rPr>
            </w:pPr>
            <w:r>
              <w:rPr>
                <w:rFonts w:hint="default" w:ascii="Times New Roman" w:hAnsi="Times New Roman" w:eastAsia="宋体" w:cs="Times New Roman"/>
                <w:b/>
                <w:bCs/>
                <w:snapToGrid/>
                <w:spacing w:val="0"/>
                <w:w w:val="100"/>
                <w:position w:val="0"/>
                <w:sz w:val="21"/>
                <w:szCs w:val="21"/>
              </w:rPr>
              <w:t>9</w:t>
            </w:r>
            <w:r>
              <w:rPr>
                <w:rFonts w:hint="eastAsia" w:asciiTheme="minorEastAsia" w:hAnsiTheme="minorEastAsia" w:eastAsiaTheme="minorEastAsia" w:cstheme="minorEastAsia"/>
                <w:b/>
                <w:bCs/>
                <w:snapToGrid/>
                <w:spacing w:val="0"/>
                <w:w w:val="100"/>
                <w:position w:val="0"/>
                <w:sz w:val="21"/>
                <w:szCs w:val="21"/>
                <w:lang w:val="en-US" w:eastAsia="zh-CN"/>
              </w:rPr>
              <w:t>.</w:t>
            </w:r>
            <w:r>
              <w:rPr>
                <w:rFonts w:hint="default" w:ascii="Times New Roman" w:hAnsi="Times New Roman" w:eastAsia="宋体" w:cs="Times New Roman"/>
                <w:b/>
                <w:bCs/>
                <w:snapToGrid/>
                <w:spacing w:val="0"/>
                <w:w w:val="100"/>
                <w:position w:val="0"/>
                <w:sz w:val="21"/>
                <w:szCs w:val="21"/>
              </w:rPr>
              <w:t>响应时间</w:t>
            </w:r>
          </w:p>
          <w:p w14:paraId="3C437186">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 xml:space="preserve">进行两次空白分析后，通入满量程80%浓度的甲烷和丙烷混合标准气体，非甲烷总烃测定结果达到标准气体浓度90%以上所需的时间称为响应时间。要求响应时间≤15 </w:t>
            </w:r>
            <w:r>
              <w:rPr>
                <w:rFonts w:hint="default" w:ascii="Times New Roman" w:hAnsi="Times New Roman" w:eastAsia="Times New Roman" w:cs="Times New Roman"/>
                <w:snapToGrid/>
                <w:spacing w:val="0"/>
                <w:w w:val="100"/>
                <w:position w:val="0"/>
                <w:sz w:val="21"/>
                <w:szCs w:val="21"/>
              </w:rPr>
              <w:t>min</w:t>
            </w:r>
            <w:r>
              <w:rPr>
                <w:rFonts w:hint="default" w:ascii="Times New Roman" w:hAnsi="Times New Roman" w:cs="Times New Roman"/>
                <w:snapToGrid/>
                <w:spacing w:val="0"/>
                <w:w w:val="100"/>
                <w:position w:val="0"/>
                <w:sz w:val="21"/>
                <w:szCs w:val="21"/>
              </w:rPr>
              <w:t>。</w:t>
            </w:r>
          </w:p>
          <w:p w14:paraId="3EC4CB28">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rPr>
                <w:rFonts w:hint="default" w:ascii="Times New Roman" w:hAnsi="Times New Roman" w:eastAsia="宋体" w:cs="Times New Roman"/>
                <w:b/>
                <w:bCs/>
                <w:snapToGrid/>
                <w:spacing w:val="0"/>
                <w:w w:val="100"/>
                <w:position w:val="0"/>
                <w:sz w:val="21"/>
                <w:szCs w:val="21"/>
              </w:rPr>
            </w:pPr>
            <w:r>
              <w:rPr>
                <w:rFonts w:hint="default" w:ascii="Times New Roman" w:hAnsi="Times New Roman" w:eastAsia="宋体" w:cs="Times New Roman"/>
                <w:b/>
                <w:bCs/>
                <w:snapToGrid/>
                <w:spacing w:val="0"/>
                <w:w w:val="100"/>
                <w:position w:val="0"/>
                <w:sz w:val="21"/>
                <w:szCs w:val="21"/>
              </w:rPr>
              <w:t>10</w:t>
            </w:r>
            <w:r>
              <w:rPr>
                <w:rFonts w:hint="eastAsia" w:asciiTheme="minorEastAsia" w:hAnsiTheme="minorEastAsia" w:eastAsiaTheme="minorEastAsia" w:cstheme="minorEastAsia"/>
                <w:b/>
                <w:bCs/>
                <w:snapToGrid/>
                <w:spacing w:val="0"/>
                <w:w w:val="100"/>
                <w:position w:val="0"/>
                <w:sz w:val="21"/>
                <w:szCs w:val="21"/>
                <w:lang w:val="en-US" w:eastAsia="zh-CN"/>
              </w:rPr>
              <w:t>.</w:t>
            </w:r>
            <w:r>
              <w:rPr>
                <w:rFonts w:hint="default" w:ascii="Times New Roman" w:hAnsi="Times New Roman" w:eastAsia="宋体" w:cs="Times New Roman"/>
                <w:b/>
                <w:bCs/>
                <w:snapToGrid/>
                <w:spacing w:val="0"/>
                <w:w w:val="100"/>
                <w:position w:val="0"/>
                <w:sz w:val="21"/>
                <w:szCs w:val="21"/>
              </w:rPr>
              <w:t>多组分测试示值误差</w:t>
            </w:r>
          </w:p>
          <w:p w14:paraId="1611046E">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分别通入60%相对湿度500 ppbC的乙烯、甲苯、乙酸乙酯、三氯乙烯、正十一烷标准气体，记录连续三次测定结果，计算实测平均值与理论值之比。</w:t>
            </w:r>
          </w:p>
          <w:p w14:paraId="2C3244A2">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对乙烯</w:t>
            </w:r>
            <w:r>
              <w:rPr>
                <w:rFonts w:hint="eastAsia" w:asciiTheme="minorEastAsia" w:hAnsiTheme="minorEastAsia" w:eastAsiaTheme="minorEastAsia" w:cstheme="minorEastAsia"/>
                <w:snapToGrid/>
                <w:spacing w:val="0"/>
                <w:w w:val="100"/>
                <w:position w:val="0"/>
                <w:sz w:val="21"/>
                <w:szCs w:val="21"/>
              </w:rPr>
              <w:t>(烯烃)、甲苯(芳香烃)、乙酸乙酯(含氧衍生物)、三氯乙烯(卤代烃)及正十一烷(烷烃)的测</w:t>
            </w:r>
            <w:r>
              <w:rPr>
                <w:rFonts w:hint="default" w:ascii="Times New Roman" w:hAnsi="Times New Roman" w:cs="Times New Roman"/>
                <w:snapToGrid/>
                <w:spacing w:val="0"/>
                <w:w w:val="100"/>
                <w:position w:val="0"/>
                <w:sz w:val="21"/>
                <w:szCs w:val="21"/>
              </w:rPr>
              <w:t>定值与理论浓度的比值应在一定范围：乙烯≥60%</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甲苯90%~105%</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乙酸乙酯≥60%</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三氯乙烯95%~110%</w:t>
            </w:r>
            <w:r>
              <w:rPr>
                <w:rFonts w:hint="eastAsia" w:ascii="Times New Roman" w:hAnsi="Times New Roman" w:cs="Times New Roman"/>
                <w:snapToGrid/>
                <w:spacing w:val="0"/>
                <w:w w:val="100"/>
                <w:position w:val="0"/>
                <w:sz w:val="21"/>
                <w:szCs w:val="21"/>
                <w:lang w:eastAsia="zh-CN"/>
              </w:rPr>
              <w:t>，</w:t>
            </w:r>
            <w:r>
              <w:rPr>
                <w:rFonts w:hint="default" w:ascii="Times New Roman" w:hAnsi="Times New Roman" w:cs="Times New Roman"/>
                <w:snapToGrid/>
                <w:spacing w:val="0"/>
                <w:w w:val="100"/>
                <w:position w:val="0"/>
                <w:sz w:val="21"/>
                <w:szCs w:val="21"/>
              </w:rPr>
              <w:t>正十一烷≥60%。</w:t>
            </w:r>
          </w:p>
          <w:p w14:paraId="34B14406">
            <w:pPr>
              <w:pStyle w:val="2"/>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2" w:firstLineChars="200"/>
              <w:textAlignment w:val="baseline"/>
              <w:rPr>
                <w:rFonts w:hint="default" w:ascii="Times New Roman" w:hAnsi="Times New Roman" w:eastAsia="宋体" w:cs="Times New Roman"/>
                <w:b/>
                <w:bCs/>
                <w:snapToGrid/>
                <w:spacing w:val="0"/>
                <w:w w:val="100"/>
                <w:position w:val="0"/>
                <w:sz w:val="21"/>
                <w:szCs w:val="21"/>
              </w:rPr>
            </w:pPr>
            <w:r>
              <w:rPr>
                <w:rFonts w:hint="default" w:ascii="Times New Roman" w:hAnsi="Times New Roman" w:eastAsia="宋体" w:cs="Times New Roman"/>
                <w:b/>
                <w:bCs/>
                <w:snapToGrid/>
                <w:spacing w:val="0"/>
                <w:w w:val="100"/>
                <w:position w:val="0"/>
                <w:sz w:val="21"/>
                <w:szCs w:val="21"/>
              </w:rPr>
              <w:t>11</w:t>
            </w:r>
            <w:r>
              <w:rPr>
                <w:rFonts w:hint="eastAsia" w:asciiTheme="minorEastAsia" w:hAnsiTheme="minorEastAsia" w:eastAsiaTheme="minorEastAsia" w:cstheme="minorEastAsia"/>
                <w:b/>
                <w:bCs/>
                <w:snapToGrid/>
                <w:spacing w:val="0"/>
                <w:w w:val="100"/>
                <w:position w:val="0"/>
                <w:sz w:val="21"/>
                <w:szCs w:val="21"/>
                <w:lang w:val="en-US" w:eastAsia="zh-CN"/>
              </w:rPr>
              <w:t>.</w:t>
            </w:r>
            <w:r>
              <w:rPr>
                <w:rFonts w:hint="default" w:ascii="Times New Roman" w:hAnsi="Times New Roman" w:eastAsia="宋体" w:cs="Times New Roman"/>
                <w:b/>
                <w:bCs/>
                <w:snapToGrid/>
                <w:spacing w:val="0"/>
                <w:w w:val="100"/>
                <w:position w:val="0"/>
                <w:sz w:val="21"/>
                <w:szCs w:val="21"/>
              </w:rPr>
              <w:t>试运行考核</w:t>
            </w:r>
          </w:p>
          <w:p w14:paraId="3AAEF9E3">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系统调试完成后连续运行60天，计算非甲烷总烃有效数据获取率，要求有效数据获取率应≥90%。</w:t>
            </w:r>
          </w:p>
          <w:p w14:paraId="56C3C10E">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hint="default" w:ascii="Times New Roman" w:hAnsi="Times New Roman" w:cs="Times New Roman"/>
                <w:snapToGrid/>
                <w:spacing w:val="0"/>
                <w:w w:val="100"/>
                <w:position w:val="0"/>
                <w:sz w:val="21"/>
                <w:szCs w:val="21"/>
              </w:rPr>
            </w:pPr>
            <w:r>
              <w:rPr>
                <w:rFonts w:hint="default" w:ascii="Times New Roman" w:hAnsi="Times New Roman" w:cs="Times New Roman"/>
                <w:snapToGrid/>
                <w:spacing w:val="0"/>
                <w:w w:val="100"/>
                <w:position w:val="0"/>
                <w:sz w:val="21"/>
                <w:szCs w:val="21"/>
              </w:rPr>
              <w:t>连续运行时段内非甲烷总烃有效数据</w:t>
            </w:r>
            <w:r>
              <w:rPr>
                <w:rFonts w:hint="eastAsia" w:asciiTheme="minorEastAsia" w:hAnsiTheme="minorEastAsia" w:eastAsiaTheme="minorEastAsia" w:cstheme="minorEastAsia"/>
                <w:snapToGrid/>
                <w:spacing w:val="0"/>
                <w:w w:val="100"/>
                <w:position w:val="0"/>
                <w:sz w:val="21"/>
                <w:szCs w:val="21"/>
              </w:rPr>
              <w:t>获取率=(获得</w:t>
            </w:r>
            <w:r>
              <w:rPr>
                <w:rFonts w:hint="default" w:ascii="Times New Roman" w:hAnsi="Times New Roman" w:cs="Times New Roman"/>
                <w:snapToGrid/>
                <w:spacing w:val="0"/>
                <w:w w:val="100"/>
                <w:position w:val="0"/>
                <w:sz w:val="21"/>
                <w:szCs w:val="21"/>
              </w:rPr>
              <w:t>的有效小时数/应有小时</w:t>
            </w:r>
            <w:r>
              <w:rPr>
                <w:rFonts w:hint="eastAsia" w:asciiTheme="minorEastAsia" w:hAnsiTheme="minorEastAsia" w:eastAsiaTheme="minorEastAsia" w:cstheme="minorEastAsia"/>
                <w:snapToGrid/>
                <w:spacing w:val="0"/>
                <w:w w:val="100"/>
                <w:position w:val="0"/>
                <w:sz w:val="21"/>
                <w:szCs w:val="21"/>
              </w:rPr>
              <w:t>数)</w:t>
            </w:r>
            <w:r>
              <w:rPr>
                <w:rFonts w:hint="default" w:ascii="Times New Roman" w:hAnsi="Times New Roman" w:cs="Times New Roman"/>
                <w:snapToGrid/>
                <w:spacing w:val="0"/>
                <w:w w:val="100"/>
                <w:position w:val="0"/>
                <w:sz w:val="21"/>
                <w:szCs w:val="21"/>
              </w:rPr>
              <w:t>×100%。</w:t>
            </w:r>
          </w:p>
          <w:p w14:paraId="500DA170">
            <w:pPr>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420" w:firstLineChars="200"/>
              <w:jc w:val="both"/>
              <w:textAlignment w:val="baseline"/>
              <w:rPr>
                <w:rFonts w:ascii="Times New Roman" w:hAnsi="Times New Roman"/>
                <w:b/>
                <w:bCs/>
                <w:szCs w:val="21"/>
              </w:rPr>
            </w:pPr>
            <w:r>
              <w:rPr>
                <w:rFonts w:hint="default" w:ascii="Times New Roman" w:hAnsi="Times New Roman" w:cs="Times New Roman"/>
                <w:snapToGrid/>
                <w:spacing w:val="0"/>
                <w:w w:val="100"/>
                <w:position w:val="0"/>
                <w:sz w:val="21"/>
                <w:szCs w:val="21"/>
              </w:rPr>
              <w:t>注：有效数据是指经过审核通过的有效数据。应有小时数应扣除</w:t>
            </w:r>
            <w:r>
              <w:rPr>
                <w:rFonts w:hint="eastAsia" w:ascii="Times New Roman" w:hAnsi="Times New Roman" w:eastAsia="宋体" w:cs="Times New Roman"/>
                <w:snapToGrid/>
                <w:spacing w:val="0"/>
                <w:w w:val="100"/>
                <w:position w:val="0"/>
                <w:sz w:val="21"/>
                <w:szCs w:val="21"/>
                <w:lang w:eastAsia="zh-CN"/>
              </w:rPr>
              <w:t>停电等不可抗力所造成的无效小时数。</w:t>
            </w:r>
          </w:p>
          <w:p w14:paraId="53F61D4B">
            <w:pPr>
              <w:ind w:firstLine="420"/>
              <w:rPr>
                <w:rFonts w:ascii="Times New Roman" w:hAnsi="Times New Roman"/>
                <w:b/>
                <w:bCs/>
                <w:szCs w:val="21"/>
              </w:rPr>
            </w:pPr>
            <w:r>
              <w:rPr>
                <w:rFonts w:ascii="Times New Roman" w:hAnsi="Times New Roman"/>
                <w:b/>
                <w:bCs/>
                <w:szCs w:val="21"/>
              </w:rPr>
              <w:t>四、其他要求</w:t>
            </w:r>
          </w:p>
          <w:p w14:paraId="5F875689">
            <w:pPr>
              <w:ind w:firstLine="420"/>
              <w:rPr>
                <w:rFonts w:hint="default" w:ascii="Times New Roman" w:hAnsi="Times New Roman" w:eastAsia="宋体" w:cs="Times New Roman"/>
                <w:snapToGrid/>
                <w:spacing w:val="0"/>
                <w:w w:val="100"/>
                <w:position w:val="0"/>
                <w:sz w:val="21"/>
                <w:szCs w:val="21"/>
                <w:lang w:val="en-US" w:eastAsia="zh-CN"/>
              </w:rPr>
            </w:pPr>
            <w:r>
              <w:rPr>
                <w:rFonts w:hint="default" w:ascii="Times New Roman" w:hAnsi="Times New Roman" w:eastAsia="宋体" w:cs="Times New Roman"/>
                <w:snapToGrid/>
                <w:spacing w:val="0"/>
                <w:w w:val="100"/>
                <w:position w:val="0"/>
                <w:sz w:val="21"/>
                <w:szCs w:val="21"/>
                <w:lang w:eastAsia="zh-CN"/>
              </w:rPr>
              <w:t>本项目质保期为期一年，质保期内成交供应商须对本项目的质量负责。如质保期内城西二中环境空气自动监测站的非甲烷总烃监测系统因本项目的仪器设备和零配件出现故障或性能无法满足，成交供应商须免费开展维修调试，维修更换的零配件须为原厂全新产品，并在故障发生</w:t>
            </w:r>
            <w:r>
              <w:rPr>
                <w:rFonts w:hint="default" w:ascii="Times New Roman" w:hAnsi="Times New Roman" w:eastAsia="宋体" w:cs="Times New Roman"/>
                <w:snapToGrid/>
                <w:spacing w:val="0"/>
                <w:w w:val="100"/>
                <w:position w:val="0"/>
                <w:sz w:val="21"/>
                <w:szCs w:val="21"/>
                <w:lang w:val="en-US" w:eastAsia="zh-CN"/>
              </w:rPr>
              <w:t>3天内</w:t>
            </w:r>
            <w:r>
              <w:rPr>
                <w:rFonts w:hint="eastAsia" w:ascii="Times New Roman" w:hAnsi="Times New Roman" w:eastAsia="宋体" w:cs="Times New Roman"/>
                <w:snapToGrid/>
                <w:spacing w:val="0"/>
                <w:w w:val="100"/>
                <w:position w:val="0"/>
                <w:sz w:val="21"/>
                <w:szCs w:val="21"/>
                <w:lang w:val="en-US" w:eastAsia="zh-CN"/>
              </w:rPr>
              <w:t>（需返厂维修除外，但应尽快修复）</w:t>
            </w:r>
            <w:r>
              <w:rPr>
                <w:rFonts w:hint="default" w:ascii="Times New Roman" w:hAnsi="Times New Roman" w:eastAsia="宋体" w:cs="Times New Roman"/>
                <w:snapToGrid/>
                <w:spacing w:val="0"/>
                <w:w w:val="100"/>
                <w:position w:val="0"/>
                <w:sz w:val="21"/>
                <w:szCs w:val="21"/>
                <w:lang w:val="en-US" w:eastAsia="zh-CN"/>
              </w:rPr>
              <w:t>解决故障问题。</w:t>
            </w:r>
          </w:p>
          <w:p w14:paraId="4AA0EF6D">
            <w:pPr>
              <w:ind w:firstLine="420"/>
              <w:rPr>
                <w:rFonts w:hint="eastAsia" w:ascii="Times New Roman" w:hAnsi="Times New Roman" w:eastAsia="宋体" w:cs="Times New Roman"/>
                <w:snapToGrid/>
                <w:spacing w:val="0"/>
                <w:w w:val="100"/>
                <w:position w:val="0"/>
                <w:sz w:val="21"/>
                <w:szCs w:val="21"/>
                <w:lang w:eastAsia="zh-CN"/>
              </w:rPr>
            </w:pPr>
            <w:r>
              <w:rPr>
                <w:rFonts w:hint="eastAsia" w:ascii="Times New Roman" w:hAnsi="Times New Roman" w:eastAsia="宋体" w:cs="Times New Roman"/>
                <w:snapToGrid/>
                <w:spacing w:val="0"/>
                <w:w w:val="100"/>
                <w:position w:val="0"/>
                <w:sz w:val="21"/>
                <w:szCs w:val="21"/>
                <w:lang w:val="en-US" w:eastAsia="zh-CN"/>
              </w:rPr>
              <w:t>质保期满后，采购人对项目进行验收，如质保期内</w:t>
            </w:r>
            <w:r>
              <w:rPr>
                <w:rFonts w:hint="default" w:ascii="Times New Roman" w:hAnsi="Times New Roman" w:eastAsia="宋体" w:cs="Times New Roman"/>
                <w:snapToGrid/>
                <w:spacing w:val="0"/>
                <w:w w:val="100"/>
                <w:position w:val="0"/>
                <w:sz w:val="21"/>
                <w:szCs w:val="21"/>
                <w:lang w:eastAsia="zh-CN"/>
              </w:rPr>
              <w:t>非甲烷总烃监测系统</w:t>
            </w:r>
            <w:r>
              <w:rPr>
                <w:rFonts w:hint="eastAsia" w:ascii="Times New Roman" w:hAnsi="Times New Roman" w:eastAsia="宋体" w:cs="Times New Roman"/>
                <w:snapToGrid/>
                <w:spacing w:val="0"/>
                <w:w w:val="100"/>
                <w:position w:val="0"/>
                <w:sz w:val="21"/>
                <w:szCs w:val="21"/>
                <w:lang w:eastAsia="zh-CN"/>
              </w:rPr>
              <w:t>运行正常，则通过验收。如因本项目问题导致</w:t>
            </w:r>
            <w:r>
              <w:rPr>
                <w:rFonts w:hint="default" w:ascii="Times New Roman" w:hAnsi="Times New Roman" w:eastAsia="宋体" w:cs="Times New Roman"/>
                <w:snapToGrid/>
                <w:spacing w:val="0"/>
                <w:w w:val="100"/>
                <w:position w:val="0"/>
                <w:sz w:val="21"/>
                <w:szCs w:val="21"/>
                <w:lang w:eastAsia="zh-CN"/>
              </w:rPr>
              <w:t>非甲烷总烃监测系统</w:t>
            </w:r>
            <w:r>
              <w:rPr>
                <w:rFonts w:hint="eastAsia" w:ascii="Times New Roman" w:hAnsi="Times New Roman" w:eastAsia="宋体" w:cs="Times New Roman"/>
                <w:snapToGrid/>
                <w:spacing w:val="0"/>
                <w:w w:val="100"/>
                <w:position w:val="0"/>
                <w:sz w:val="21"/>
                <w:szCs w:val="21"/>
                <w:lang w:eastAsia="zh-CN"/>
              </w:rPr>
              <w:t>有故障频发、仪器设备性能差、数据捕获率及有效率无法满足上级考核要求的，则不予通过验收，直至成交供应商须在采购人规定的期限内无偿解决问题。如成交供应商拒不解决的，采购人有权要求成交供应商退还全部合同款。</w:t>
            </w:r>
          </w:p>
          <w:p w14:paraId="1D706976">
            <w:pPr>
              <w:jc w:val="center"/>
              <w:rPr>
                <w:rFonts w:hint="eastAsia" w:ascii="Times New Roman" w:hAnsi="Times New Roman" w:eastAsia="宋体" w:cs="Times New Roman"/>
                <w:snapToGrid/>
                <w:spacing w:val="0"/>
                <w:w w:val="100"/>
                <w:position w:val="0"/>
                <w:sz w:val="21"/>
                <w:szCs w:val="21"/>
                <w:lang w:eastAsia="zh-CN"/>
              </w:rPr>
            </w:pPr>
          </w:p>
          <w:p w14:paraId="7D249811">
            <w:pPr>
              <w:jc w:val="center"/>
              <w:rPr>
                <w:rFonts w:hint="eastAsia" w:ascii="Times New Roman" w:hAnsi="Times New Roman" w:eastAsia="宋体" w:cs="Times New Roman"/>
                <w:snapToGrid/>
                <w:spacing w:val="0"/>
                <w:w w:val="100"/>
                <w:position w:val="0"/>
                <w:sz w:val="21"/>
                <w:szCs w:val="21"/>
                <w:lang w:eastAsia="zh-CN"/>
              </w:rPr>
            </w:pPr>
          </w:p>
          <w:p w14:paraId="3FB95E10">
            <w:pPr>
              <w:jc w:val="center"/>
              <w:rPr>
                <w:rFonts w:hint="eastAsia" w:ascii="Times New Roman" w:hAnsi="Times New Roman" w:eastAsia="宋体" w:cs="Times New Roman"/>
                <w:snapToGrid/>
                <w:spacing w:val="0"/>
                <w:w w:val="100"/>
                <w:position w:val="0"/>
                <w:sz w:val="21"/>
                <w:szCs w:val="21"/>
                <w:lang w:eastAsia="zh-CN"/>
              </w:rPr>
            </w:pPr>
          </w:p>
          <w:p w14:paraId="229FAB06">
            <w:pPr>
              <w:jc w:val="center"/>
              <w:rPr>
                <w:rFonts w:hint="eastAsia" w:ascii="Times New Roman" w:hAnsi="Times New Roman" w:eastAsia="宋体" w:cs="Times New Roman"/>
                <w:snapToGrid/>
                <w:spacing w:val="0"/>
                <w:w w:val="100"/>
                <w:position w:val="0"/>
                <w:sz w:val="21"/>
                <w:szCs w:val="21"/>
                <w:lang w:eastAsia="zh-CN"/>
              </w:rPr>
            </w:pPr>
          </w:p>
          <w:p w14:paraId="436F6077">
            <w:pPr>
              <w:jc w:val="center"/>
              <w:rPr>
                <w:rFonts w:hint="eastAsia" w:ascii="Times New Roman" w:hAnsi="Times New Roman" w:eastAsia="宋体" w:cs="Times New Roman"/>
                <w:snapToGrid/>
                <w:spacing w:val="0"/>
                <w:w w:val="100"/>
                <w:position w:val="0"/>
                <w:sz w:val="21"/>
                <w:szCs w:val="21"/>
                <w:lang w:eastAsia="zh-CN"/>
              </w:rPr>
            </w:pPr>
          </w:p>
          <w:p w14:paraId="269208B7">
            <w:pPr>
              <w:jc w:val="center"/>
              <w:rPr>
                <w:rFonts w:hint="eastAsia" w:ascii="Times New Roman" w:hAnsi="Times New Roman" w:eastAsia="宋体" w:cs="Times New Roman"/>
                <w:snapToGrid/>
                <w:spacing w:val="0"/>
                <w:w w:val="100"/>
                <w:position w:val="0"/>
                <w:sz w:val="21"/>
                <w:szCs w:val="21"/>
                <w:lang w:eastAsia="zh-CN"/>
              </w:rPr>
            </w:pPr>
          </w:p>
          <w:p w14:paraId="202D51B9">
            <w:pPr>
              <w:jc w:val="center"/>
              <w:rPr>
                <w:rFonts w:hint="eastAsia" w:ascii="Times New Roman" w:hAnsi="Times New Roman" w:eastAsia="宋体" w:cs="Times New Roman"/>
                <w:snapToGrid/>
                <w:spacing w:val="0"/>
                <w:w w:val="100"/>
                <w:position w:val="0"/>
                <w:sz w:val="21"/>
                <w:szCs w:val="21"/>
                <w:lang w:eastAsia="zh-CN"/>
              </w:rPr>
            </w:pPr>
          </w:p>
          <w:p w14:paraId="40F06D2B">
            <w:pPr>
              <w:jc w:val="center"/>
              <w:rPr>
                <w:rFonts w:hint="eastAsia" w:ascii="Times New Roman" w:hAnsi="Times New Roman" w:eastAsia="宋体" w:cs="Times New Roman"/>
                <w:snapToGrid/>
                <w:spacing w:val="0"/>
                <w:w w:val="100"/>
                <w:position w:val="0"/>
                <w:sz w:val="21"/>
                <w:szCs w:val="21"/>
                <w:lang w:eastAsia="zh-CN"/>
              </w:rPr>
            </w:pPr>
          </w:p>
          <w:p w14:paraId="17646EA4">
            <w:pPr>
              <w:jc w:val="center"/>
              <w:rPr>
                <w:rFonts w:hint="eastAsia" w:ascii="Times New Roman" w:hAnsi="Times New Roman" w:eastAsia="宋体" w:cs="Times New Roman"/>
                <w:snapToGrid/>
                <w:spacing w:val="0"/>
                <w:w w:val="100"/>
                <w:position w:val="0"/>
                <w:sz w:val="21"/>
                <w:szCs w:val="21"/>
                <w:lang w:eastAsia="zh-CN"/>
              </w:rPr>
            </w:pPr>
          </w:p>
          <w:p w14:paraId="3246F320">
            <w:pPr>
              <w:jc w:val="center"/>
              <w:rPr>
                <w:rFonts w:hint="eastAsia" w:ascii="Times New Roman" w:hAnsi="Times New Roman" w:eastAsia="宋体" w:cs="Times New Roman"/>
                <w:snapToGrid/>
                <w:spacing w:val="0"/>
                <w:w w:val="100"/>
                <w:position w:val="0"/>
                <w:sz w:val="21"/>
                <w:szCs w:val="21"/>
                <w:lang w:eastAsia="zh-CN"/>
              </w:rPr>
            </w:pPr>
          </w:p>
          <w:p w14:paraId="5C9C6379">
            <w:pPr>
              <w:jc w:val="center"/>
              <w:rPr>
                <w:rFonts w:hint="eastAsia" w:ascii="Times New Roman" w:hAnsi="Times New Roman" w:eastAsia="宋体" w:cs="Times New Roman"/>
                <w:snapToGrid/>
                <w:spacing w:val="0"/>
                <w:w w:val="100"/>
                <w:position w:val="0"/>
                <w:sz w:val="21"/>
                <w:szCs w:val="21"/>
                <w:lang w:eastAsia="zh-CN"/>
              </w:rPr>
            </w:pPr>
          </w:p>
          <w:p w14:paraId="6D9F92FC">
            <w:pPr>
              <w:jc w:val="center"/>
              <w:rPr>
                <w:rFonts w:hint="eastAsia" w:ascii="Times New Roman" w:hAnsi="Times New Roman" w:eastAsia="宋体" w:cs="Times New Roman"/>
                <w:snapToGrid/>
                <w:spacing w:val="0"/>
                <w:w w:val="100"/>
                <w:position w:val="0"/>
                <w:sz w:val="21"/>
                <w:szCs w:val="21"/>
                <w:lang w:eastAsia="zh-CN"/>
              </w:rPr>
            </w:pPr>
          </w:p>
          <w:p w14:paraId="202C8B06">
            <w:pPr>
              <w:jc w:val="center"/>
              <w:rPr>
                <w:rFonts w:hint="default" w:ascii="Times New Roman" w:hAnsi="Times New Roman" w:eastAsia="宋体" w:cs="Times New Roman"/>
                <w:snapToGrid/>
                <w:spacing w:val="0"/>
                <w:w w:val="100"/>
                <w:position w:val="0"/>
                <w:sz w:val="21"/>
                <w:szCs w:val="21"/>
                <w:lang w:val="en-US" w:eastAsia="zh-CN"/>
              </w:rPr>
            </w:pPr>
          </w:p>
        </w:tc>
      </w:tr>
      <w:tr w14:paraId="324F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6" w:type="dxa"/>
            <w:gridSpan w:val="3"/>
            <w:noWrap/>
            <w:vAlign w:val="center"/>
          </w:tcPr>
          <w:p w14:paraId="772638C0">
            <w:pPr>
              <w:spacing w:line="360" w:lineRule="auto"/>
              <w:rPr>
                <w:rFonts w:ascii="Times New Roman" w:hAnsi="Times New Roman"/>
                <w:b/>
                <w:szCs w:val="21"/>
              </w:rPr>
            </w:pPr>
            <w:r>
              <w:rPr>
                <w:rFonts w:ascii="Times New Roman" w:hAnsi="Times New Roman"/>
                <w:b/>
                <w:bCs/>
                <w:szCs w:val="21"/>
              </w:rPr>
              <w:t>二、商务要求</w:t>
            </w:r>
          </w:p>
        </w:tc>
      </w:tr>
      <w:tr w14:paraId="5020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2" w:hRule="atLeast"/>
        </w:trPr>
        <w:tc>
          <w:tcPr>
            <w:tcW w:w="8676" w:type="dxa"/>
            <w:gridSpan w:val="3"/>
            <w:noWrap/>
          </w:tcPr>
          <w:p w14:paraId="743DB0F0">
            <w:pPr>
              <w:ind w:firstLine="422" w:firstLineChars="200"/>
              <w:rPr>
                <w:rFonts w:hint="eastAsia" w:ascii="楷体" w:hAnsi="楷体" w:eastAsia="楷体" w:cs="楷体"/>
                <w:b/>
                <w:szCs w:val="21"/>
              </w:rPr>
            </w:pPr>
            <w:r>
              <w:rPr>
                <w:rFonts w:hint="eastAsia" w:ascii="楷体" w:hAnsi="楷体" w:eastAsia="楷体" w:cs="楷体"/>
                <w:b/>
                <w:szCs w:val="21"/>
                <w:lang w:eastAsia="zh-CN"/>
              </w:rPr>
              <w:t>（一）</w:t>
            </w:r>
            <w:r>
              <w:rPr>
                <w:rFonts w:hint="eastAsia" w:ascii="楷体" w:hAnsi="楷体" w:eastAsia="楷体" w:cs="楷体"/>
                <w:b/>
                <w:szCs w:val="21"/>
              </w:rPr>
              <w:t>报价要求</w:t>
            </w:r>
          </w:p>
          <w:p w14:paraId="7ABD35F0">
            <w:pPr>
              <w:ind w:firstLine="420" w:firstLineChars="200"/>
              <w:rPr>
                <w:rFonts w:ascii="Times New Roman" w:hAnsi="Times New Roman"/>
                <w:szCs w:val="21"/>
              </w:rPr>
            </w:pPr>
            <w:r>
              <w:rPr>
                <w:rFonts w:ascii="Times New Roman" w:hAnsi="Times New Roman"/>
                <w:szCs w:val="21"/>
              </w:rPr>
              <w:t>如本项目实行总承包报价，报价为采购人指定服务范围内的全部价格，包括</w:t>
            </w:r>
            <w:r>
              <w:rPr>
                <w:rFonts w:hint="eastAsia" w:ascii="Times New Roman" w:hAnsi="Times New Roman"/>
                <w:szCs w:val="21"/>
                <w:lang w:eastAsia="zh-CN"/>
              </w:rPr>
              <w:t>仪器</w:t>
            </w:r>
            <w:r>
              <w:rPr>
                <w:rFonts w:ascii="Times New Roman" w:hAnsi="Times New Roman"/>
                <w:szCs w:val="21"/>
              </w:rPr>
              <w:t>设备</w:t>
            </w:r>
            <w:r>
              <w:rPr>
                <w:rFonts w:hint="eastAsia" w:ascii="Times New Roman" w:hAnsi="Times New Roman"/>
                <w:szCs w:val="21"/>
                <w:lang w:eastAsia="zh-CN"/>
              </w:rPr>
              <w:t>、零配件、物流运输、安装调试</w:t>
            </w:r>
            <w:r>
              <w:rPr>
                <w:rFonts w:ascii="Times New Roman" w:hAnsi="Times New Roman"/>
                <w:szCs w:val="21"/>
              </w:rPr>
              <w:t>和各项税金</w:t>
            </w:r>
            <w:r>
              <w:rPr>
                <w:rFonts w:hint="eastAsia" w:ascii="Times New Roman" w:hAnsi="Times New Roman"/>
                <w:szCs w:val="21"/>
                <w:lang w:eastAsia="zh-CN"/>
              </w:rPr>
              <w:t>等</w:t>
            </w:r>
            <w:r>
              <w:rPr>
                <w:rFonts w:ascii="Times New Roman" w:hAnsi="Times New Roman"/>
                <w:szCs w:val="21"/>
              </w:rPr>
              <w:t>费用。</w:t>
            </w:r>
          </w:p>
          <w:p w14:paraId="28C3836A">
            <w:pPr>
              <w:ind w:firstLine="420" w:firstLineChars="200"/>
              <w:rPr>
                <w:rFonts w:ascii="Times New Roman" w:hAnsi="Times New Roman"/>
                <w:szCs w:val="21"/>
              </w:rPr>
            </w:pPr>
            <w:r>
              <w:rPr>
                <w:rFonts w:ascii="Times New Roman" w:hAnsi="Times New Roman"/>
                <w:szCs w:val="21"/>
              </w:rPr>
              <w:t>采购人不再支付成交价格以外的任何费用。</w:t>
            </w:r>
          </w:p>
          <w:p w14:paraId="45D1D08B">
            <w:pPr>
              <w:ind w:firstLine="422" w:firstLineChars="200"/>
              <w:rPr>
                <w:rFonts w:hint="eastAsia" w:ascii="楷体" w:hAnsi="楷体" w:eastAsia="楷体" w:cs="楷体"/>
                <w:b/>
                <w:szCs w:val="21"/>
                <w:lang w:eastAsia="zh-CN"/>
              </w:rPr>
            </w:pPr>
            <w:r>
              <w:rPr>
                <w:rFonts w:hint="eastAsia" w:ascii="楷体" w:hAnsi="楷体" w:eastAsia="楷体" w:cs="楷体"/>
                <w:b/>
                <w:szCs w:val="21"/>
                <w:lang w:eastAsia="zh-CN"/>
              </w:rPr>
              <w:t>（二）项目服务时间及服务地点</w:t>
            </w:r>
          </w:p>
          <w:p w14:paraId="35F531EB">
            <w:pPr>
              <w:ind w:firstLine="420" w:firstLineChars="200"/>
              <w:rPr>
                <w:rFonts w:hint="eastAsia" w:ascii="Times New Roman" w:hAnsi="Times New Roman" w:eastAsia="宋体"/>
                <w:szCs w:val="21"/>
                <w:lang w:eastAsia="zh-CN"/>
              </w:rPr>
            </w:pPr>
            <w:r>
              <w:rPr>
                <w:rFonts w:hint="eastAsia" w:ascii="Times New Roman" w:hAnsi="Times New Roman"/>
                <w:szCs w:val="21"/>
                <w:lang w:val="en-US" w:eastAsia="zh-CN"/>
              </w:rPr>
              <w:t>1</w:t>
            </w:r>
            <w:r>
              <w:rPr>
                <w:rFonts w:hint="eastAsia" w:asciiTheme="minorEastAsia" w:hAnsiTheme="minorEastAsia" w:eastAsiaTheme="minorEastAsia" w:cstheme="minorEastAsia"/>
                <w:szCs w:val="21"/>
                <w:lang w:val="en-US" w:eastAsia="zh-CN"/>
              </w:rPr>
              <w:t>.</w:t>
            </w:r>
            <w:r>
              <w:rPr>
                <w:rFonts w:ascii="Times New Roman" w:hAnsi="Times New Roman"/>
                <w:szCs w:val="21"/>
              </w:rPr>
              <w:t>服务期限：</w:t>
            </w:r>
            <w:r>
              <w:rPr>
                <w:rFonts w:hint="eastAsia" w:ascii="Times New Roman" w:hAnsi="Times New Roman"/>
                <w:szCs w:val="21"/>
                <w:lang w:eastAsia="zh-CN"/>
              </w:rPr>
              <w:t>合同签订之日起一年内。</w:t>
            </w:r>
          </w:p>
          <w:p w14:paraId="18A135D0">
            <w:pPr>
              <w:ind w:firstLine="420" w:firstLineChars="200"/>
              <w:rPr>
                <w:rFonts w:hint="eastAsia" w:ascii="Times New Roman" w:hAnsi="Times New Roman" w:eastAsia="宋体"/>
                <w:szCs w:val="21"/>
                <w:lang w:eastAsia="zh-CN"/>
              </w:rPr>
            </w:pPr>
            <w:r>
              <w:rPr>
                <w:rFonts w:hint="eastAsia" w:ascii="Times New Roman" w:hAnsi="Times New Roman"/>
                <w:szCs w:val="21"/>
                <w:lang w:val="en-US" w:eastAsia="zh-CN"/>
              </w:rPr>
              <w:t>2</w:t>
            </w:r>
            <w:r>
              <w:rPr>
                <w:rFonts w:hint="eastAsia" w:asciiTheme="minorEastAsia" w:hAnsiTheme="minorEastAsia" w:eastAsiaTheme="minorEastAsia" w:cstheme="minorEastAsia"/>
                <w:szCs w:val="21"/>
                <w:lang w:val="en-US" w:eastAsia="zh-CN"/>
              </w:rPr>
              <w:t>.</w:t>
            </w:r>
            <w:r>
              <w:rPr>
                <w:rFonts w:ascii="Times New Roman" w:hAnsi="Times New Roman"/>
                <w:szCs w:val="21"/>
              </w:rPr>
              <w:t>服务地点：</w:t>
            </w:r>
            <w:r>
              <w:rPr>
                <w:rFonts w:hint="eastAsia" w:ascii="Times New Roman" w:hAnsi="Times New Roman"/>
                <w:szCs w:val="21"/>
                <w:lang w:eastAsia="zh-CN"/>
              </w:rPr>
              <w:t>广西壮族自治区玉林市。</w:t>
            </w:r>
          </w:p>
          <w:p w14:paraId="469390FC">
            <w:pPr>
              <w:ind w:firstLine="422" w:firstLineChars="200"/>
              <w:rPr>
                <w:rFonts w:hint="eastAsia" w:ascii="楷体" w:hAnsi="楷体" w:eastAsia="楷体" w:cs="楷体"/>
                <w:b/>
                <w:szCs w:val="21"/>
                <w:lang w:eastAsia="zh-CN"/>
              </w:rPr>
            </w:pPr>
            <w:r>
              <w:rPr>
                <w:rFonts w:hint="eastAsia" w:ascii="楷体" w:hAnsi="楷体" w:eastAsia="楷体" w:cs="楷体"/>
                <w:b/>
                <w:szCs w:val="21"/>
                <w:lang w:eastAsia="zh-CN"/>
              </w:rPr>
              <w:t>（三）服务交付时间及交付地点</w:t>
            </w:r>
          </w:p>
          <w:p w14:paraId="6621CA15">
            <w:pPr>
              <w:ind w:firstLine="420" w:firstLineChars="200"/>
              <w:rPr>
                <w:rFonts w:ascii="Times New Roman" w:hAnsi="Times New Roman"/>
                <w:szCs w:val="21"/>
              </w:rPr>
            </w:pPr>
            <w:r>
              <w:rPr>
                <w:rFonts w:hint="eastAsia" w:ascii="Times New Roman" w:hAnsi="Times New Roman"/>
                <w:szCs w:val="21"/>
                <w:lang w:val="en-US" w:eastAsia="zh-CN"/>
              </w:rPr>
              <w:t>1</w:t>
            </w:r>
            <w:r>
              <w:rPr>
                <w:rFonts w:hint="eastAsia" w:asciiTheme="minorEastAsia" w:hAnsiTheme="minorEastAsia" w:eastAsiaTheme="minorEastAsia" w:cstheme="minorEastAsia"/>
                <w:szCs w:val="21"/>
                <w:lang w:val="en-US" w:eastAsia="zh-CN"/>
              </w:rPr>
              <w:t>.</w:t>
            </w:r>
            <w:r>
              <w:rPr>
                <w:rFonts w:ascii="Times New Roman" w:hAnsi="Times New Roman"/>
                <w:szCs w:val="21"/>
              </w:rPr>
              <w:t>交付时间：合同签订后</w:t>
            </w:r>
            <w:r>
              <w:rPr>
                <w:rFonts w:hint="default" w:ascii="Times New Roman" w:hAnsi="Times New Roman" w:cs="Times New Roman"/>
                <w:color w:val="auto"/>
                <w:lang w:val="en-US" w:eastAsia="zh-CN"/>
              </w:rPr>
              <w:t>5</w:t>
            </w:r>
            <w:r>
              <w:rPr>
                <w:rFonts w:hint="eastAsia"/>
                <w:lang w:val="en-US" w:eastAsia="zh-CN"/>
              </w:rPr>
              <w:t>个工作日内完成供货、安装、调试，使设备正常运行</w:t>
            </w:r>
            <w:r>
              <w:rPr>
                <w:rFonts w:ascii="Times New Roman" w:hAnsi="Times New Roman"/>
                <w:szCs w:val="21"/>
              </w:rPr>
              <w:t>。</w:t>
            </w:r>
          </w:p>
          <w:p w14:paraId="7B072C0A">
            <w:pPr>
              <w:ind w:firstLine="420" w:firstLineChars="200"/>
              <w:rPr>
                <w:rFonts w:hint="eastAsia" w:ascii="Times New Roman" w:hAnsi="Times New Roman" w:eastAsia="宋体"/>
                <w:szCs w:val="21"/>
                <w:lang w:eastAsia="zh-CN"/>
              </w:rPr>
            </w:pPr>
            <w:r>
              <w:rPr>
                <w:rFonts w:hint="eastAsia" w:ascii="Times New Roman" w:hAnsi="Times New Roman"/>
                <w:szCs w:val="21"/>
                <w:lang w:val="en-US" w:eastAsia="zh-CN"/>
              </w:rPr>
              <w:t>2</w:t>
            </w:r>
            <w:r>
              <w:rPr>
                <w:rFonts w:hint="eastAsia" w:asciiTheme="minorEastAsia" w:hAnsiTheme="minorEastAsia" w:eastAsiaTheme="minorEastAsia" w:cstheme="minorEastAsia"/>
                <w:szCs w:val="21"/>
                <w:lang w:val="en-US" w:eastAsia="zh-CN"/>
              </w:rPr>
              <w:t>.</w:t>
            </w:r>
            <w:r>
              <w:rPr>
                <w:rFonts w:ascii="Times New Roman" w:hAnsi="Times New Roman"/>
                <w:szCs w:val="21"/>
              </w:rPr>
              <w:t>交付地点：</w:t>
            </w:r>
            <w:r>
              <w:rPr>
                <w:rFonts w:hint="eastAsia" w:ascii="Times New Roman" w:hAnsi="Times New Roman"/>
                <w:szCs w:val="21"/>
                <w:lang w:eastAsia="zh-CN"/>
              </w:rPr>
              <w:t>玉州区城西二中环境空气自动监测站。</w:t>
            </w:r>
          </w:p>
          <w:p w14:paraId="085C552B">
            <w:pPr>
              <w:ind w:firstLine="422" w:firstLineChars="200"/>
              <w:rPr>
                <w:rFonts w:hint="eastAsia" w:ascii="楷体" w:hAnsi="楷体" w:eastAsia="楷体" w:cs="楷体"/>
                <w:b/>
                <w:szCs w:val="21"/>
                <w:lang w:eastAsia="zh-CN"/>
              </w:rPr>
            </w:pPr>
            <w:r>
              <w:rPr>
                <w:rFonts w:hint="eastAsia" w:ascii="楷体" w:hAnsi="楷体" w:eastAsia="楷体" w:cs="楷体"/>
                <w:b/>
                <w:szCs w:val="21"/>
                <w:lang w:eastAsia="zh-CN"/>
              </w:rPr>
              <w:t>（四）付款条件</w:t>
            </w:r>
          </w:p>
          <w:p w14:paraId="5B459673">
            <w:pPr>
              <w:ind w:firstLine="420" w:firstLineChars="200"/>
              <w:rPr>
                <w:rFonts w:hint="eastAsia" w:ascii="Times New Roman" w:hAnsi="Times New Roman" w:eastAsia="宋体"/>
                <w:szCs w:val="21"/>
                <w:lang w:eastAsia="zh-CN"/>
              </w:rPr>
            </w:pPr>
            <w:r>
              <w:rPr>
                <w:rFonts w:hint="default" w:ascii="Times New Roman" w:hAnsi="Times New Roman"/>
                <w:szCs w:val="21"/>
              </w:rPr>
              <w:t>双方签订合同前，</w:t>
            </w:r>
            <w:r>
              <w:rPr>
                <w:rFonts w:hint="eastAsia" w:ascii="Times New Roman" w:hAnsi="Times New Roman"/>
                <w:szCs w:val="21"/>
                <w:lang w:eastAsia="zh-CN"/>
              </w:rPr>
              <w:t>成交供应商</w:t>
            </w:r>
            <w:r>
              <w:rPr>
                <w:rFonts w:hint="default" w:ascii="Times New Roman" w:hAnsi="Times New Roman"/>
                <w:szCs w:val="21"/>
              </w:rPr>
              <w:t>提供合同总价</w:t>
            </w:r>
            <w:r>
              <w:rPr>
                <w:rFonts w:hint="eastAsia" w:ascii="Times New Roman" w:hAnsi="Times New Roman"/>
                <w:szCs w:val="21"/>
                <w:lang w:eastAsia="zh-CN"/>
              </w:rPr>
              <w:t>的</w:t>
            </w:r>
            <w:r>
              <w:rPr>
                <w:rFonts w:hint="eastAsia" w:ascii="Times New Roman" w:hAnsi="Times New Roman"/>
                <w:szCs w:val="21"/>
                <w:lang w:val="en-US" w:eastAsia="zh-CN"/>
              </w:rPr>
              <w:t>5</w:t>
            </w:r>
            <w:r>
              <w:rPr>
                <w:rFonts w:hint="default" w:ascii="Times New Roman" w:hAnsi="Times New Roman"/>
                <w:szCs w:val="21"/>
              </w:rPr>
              <w:t>%</w:t>
            </w:r>
            <w:r>
              <w:rPr>
                <w:rFonts w:hint="eastAsia" w:ascii="Times New Roman" w:hAnsi="Times New Roman"/>
                <w:szCs w:val="21"/>
                <w:lang w:eastAsia="zh-CN"/>
              </w:rPr>
              <w:t>通过银行转账至采购人的账户为质保金。</w:t>
            </w:r>
          </w:p>
          <w:p w14:paraId="3492C762">
            <w:pPr>
              <w:ind w:firstLine="420" w:firstLineChars="200"/>
              <w:rPr>
                <w:rFonts w:ascii="Times New Roman" w:hAnsi="Times New Roman"/>
                <w:szCs w:val="21"/>
              </w:rPr>
            </w:pPr>
            <w:r>
              <w:rPr>
                <w:rFonts w:ascii="Times New Roman" w:hAnsi="Times New Roman"/>
                <w:szCs w:val="21"/>
              </w:rPr>
              <w:t>合同签订</w:t>
            </w:r>
            <w:r>
              <w:rPr>
                <w:rFonts w:hint="eastAsia" w:ascii="Times New Roman" w:hAnsi="Times New Roman"/>
                <w:szCs w:val="21"/>
                <w:lang w:eastAsia="zh-CN"/>
              </w:rPr>
              <w:t>后，完成设备的安装</w:t>
            </w:r>
            <w:bookmarkStart w:id="0" w:name="_GoBack"/>
            <w:bookmarkEnd w:id="0"/>
            <w:r>
              <w:rPr>
                <w:rFonts w:hint="eastAsia" w:ascii="Times New Roman" w:hAnsi="Times New Roman"/>
                <w:szCs w:val="21"/>
                <w:lang w:eastAsia="zh-CN"/>
              </w:rPr>
              <w:t>、调试，设备正常运行后，</w:t>
            </w:r>
            <w:r>
              <w:rPr>
                <w:rFonts w:ascii="Times New Roman" w:hAnsi="Times New Roman"/>
                <w:szCs w:val="21"/>
              </w:rPr>
              <w:t>采购人</w:t>
            </w:r>
            <w:r>
              <w:rPr>
                <w:rFonts w:hint="eastAsia" w:ascii="Times New Roman" w:hAnsi="Times New Roman"/>
                <w:szCs w:val="21"/>
                <w:lang w:eastAsia="zh-CN"/>
              </w:rPr>
              <w:t>收到成交供应商</w:t>
            </w:r>
            <w:r>
              <w:rPr>
                <w:rFonts w:hint="default" w:ascii="Times New Roman" w:hAnsi="Times New Roman"/>
                <w:szCs w:val="21"/>
              </w:rPr>
              <w:t>提供</w:t>
            </w:r>
            <w:r>
              <w:rPr>
                <w:rFonts w:hint="eastAsia" w:ascii="Times New Roman" w:hAnsi="Times New Roman"/>
                <w:szCs w:val="21"/>
                <w:lang w:eastAsia="zh-CN"/>
              </w:rPr>
              <w:t>的请款函和</w:t>
            </w:r>
            <w:r>
              <w:rPr>
                <w:rFonts w:ascii="Times New Roman" w:hAnsi="Times New Roman"/>
                <w:szCs w:val="21"/>
              </w:rPr>
              <w:t>增值税发票</w:t>
            </w:r>
            <w:r>
              <w:rPr>
                <w:rFonts w:hint="eastAsia" w:ascii="Times New Roman" w:hAnsi="Times New Roman"/>
                <w:szCs w:val="21"/>
                <w:lang w:eastAsia="zh-CN"/>
              </w:rPr>
              <w:t>后，</w:t>
            </w:r>
            <w:r>
              <w:rPr>
                <w:rFonts w:hint="eastAsia" w:ascii="Times New Roman" w:hAnsi="Times New Roman"/>
                <w:szCs w:val="21"/>
                <w:lang w:val="en-US" w:eastAsia="zh-CN"/>
              </w:rPr>
              <w:t>15</w:t>
            </w:r>
            <w:r>
              <w:rPr>
                <w:rFonts w:ascii="Times New Roman" w:hAnsi="Times New Roman"/>
                <w:szCs w:val="21"/>
              </w:rPr>
              <w:t>个工作日内</w:t>
            </w:r>
            <w:r>
              <w:rPr>
                <w:rFonts w:hint="eastAsia" w:ascii="Times New Roman" w:hAnsi="Times New Roman"/>
                <w:szCs w:val="21"/>
                <w:lang w:eastAsia="zh-CN"/>
              </w:rPr>
              <w:t>一次性</w:t>
            </w:r>
            <w:r>
              <w:rPr>
                <w:rFonts w:ascii="Times New Roman" w:hAnsi="Times New Roman"/>
                <w:szCs w:val="21"/>
              </w:rPr>
              <w:t>支付</w:t>
            </w:r>
            <w:r>
              <w:rPr>
                <w:rFonts w:hint="eastAsia" w:ascii="Times New Roman" w:hAnsi="Times New Roman"/>
                <w:szCs w:val="21"/>
                <w:lang w:eastAsia="zh-CN"/>
              </w:rPr>
              <w:t>全部</w:t>
            </w:r>
            <w:r>
              <w:rPr>
                <w:rFonts w:ascii="Times New Roman" w:hAnsi="Times New Roman"/>
                <w:szCs w:val="21"/>
              </w:rPr>
              <w:t>合同款。</w:t>
            </w:r>
          </w:p>
          <w:p w14:paraId="4DE7ECFD">
            <w:pPr>
              <w:ind w:firstLine="420" w:firstLineChars="200"/>
              <w:rPr>
                <w:rFonts w:ascii="Times New Roman" w:hAnsi="Times New Roman"/>
                <w:szCs w:val="21"/>
              </w:rPr>
            </w:pPr>
            <w:r>
              <w:rPr>
                <w:rFonts w:hint="eastAsia" w:ascii="Times New Roman" w:hAnsi="Times New Roman"/>
                <w:szCs w:val="21"/>
                <w:lang w:eastAsia="zh-CN"/>
              </w:rPr>
              <w:t>一年质保期满，</w:t>
            </w:r>
            <w:r>
              <w:rPr>
                <w:rFonts w:ascii="Times New Roman" w:hAnsi="Times New Roman"/>
                <w:szCs w:val="21"/>
              </w:rPr>
              <w:t>通过采购人组织的成果验收后</w:t>
            </w:r>
            <w:r>
              <w:rPr>
                <w:rFonts w:hint="eastAsia" w:ascii="Times New Roman" w:hAnsi="Times New Roman"/>
                <w:szCs w:val="21"/>
                <w:lang w:eastAsia="zh-CN"/>
              </w:rPr>
              <w:t>，成交供应商向采购人提供退还质保金申请，</w:t>
            </w:r>
            <w:r>
              <w:rPr>
                <w:rFonts w:hint="eastAsia" w:ascii="Times New Roman" w:hAnsi="Times New Roman"/>
                <w:szCs w:val="21"/>
                <w:lang w:val="en-US" w:eastAsia="zh-CN"/>
              </w:rPr>
              <w:t>15</w:t>
            </w:r>
            <w:r>
              <w:rPr>
                <w:rFonts w:ascii="Times New Roman" w:hAnsi="Times New Roman"/>
                <w:szCs w:val="21"/>
              </w:rPr>
              <w:t>个工作日内</w:t>
            </w:r>
            <w:r>
              <w:rPr>
                <w:rFonts w:hint="eastAsia" w:ascii="Times New Roman" w:hAnsi="Times New Roman"/>
                <w:szCs w:val="21"/>
                <w:lang w:eastAsia="zh-CN"/>
              </w:rPr>
              <w:t>退还质保金</w:t>
            </w:r>
            <w:r>
              <w:rPr>
                <w:rFonts w:ascii="Times New Roman" w:hAnsi="Times New Roman"/>
                <w:szCs w:val="21"/>
              </w:rPr>
              <w:t>。</w:t>
            </w:r>
            <w:r>
              <w:rPr>
                <w:rFonts w:hint="eastAsia" w:ascii="Times New Roman" w:hAnsi="Times New Roman"/>
                <w:szCs w:val="21"/>
                <w:lang w:eastAsia="zh-CN"/>
              </w:rPr>
              <w:t>如验收不通过，则不予退还质保金。</w:t>
            </w:r>
          </w:p>
        </w:tc>
      </w:tr>
    </w:tbl>
    <w:p w14:paraId="76927857"/>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AC99B8-9EFE-450B-B7D3-87EDD16C94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F2DA610-DFEB-4E2A-B837-5BE63F9888AE}"/>
  </w:font>
  <w:font w:name="方正小标宋_GBK">
    <w:panose1 w:val="03000509000000000000"/>
    <w:charset w:val="86"/>
    <w:family w:val="script"/>
    <w:pitch w:val="default"/>
    <w:sig w:usb0="00000001" w:usb1="080E0000" w:usb2="00000000" w:usb3="00000000" w:csb0="00040000" w:csb1="00000000"/>
    <w:embedRegular r:id="rId3" w:fontKey="{2FAC858E-BB34-4301-A599-B9A73D15E19A}"/>
  </w:font>
  <w:font w:name="楷体">
    <w:panose1 w:val="02010609060101010101"/>
    <w:charset w:val="86"/>
    <w:family w:val="auto"/>
    <w:pitch w:val="default"/>
    <w:sig w:usb0="800002BF" w:usb1="38CF7CFA" w:usb2="00000016" w:usb3="00000000" w:csb0="00040001" w:csb1="00000000"/>
    <w:embedRegular r:id="rId4" w:fontKey="{AC4906BD-3317-4088-8E3B-916FB1E77C27}"/>
  </w:font>
  <w:font w:name="仿宋">
    <w:panose1 w:val="02010609060101010101"/>
    <w:charset w:val="86"/>
    <w:family w:val="auto"/>
    <w:pitch w:val="default"/>
    <w:sig w:usb0="800002BF" w:usb1="38CF7CFA" w:usb2="00000016" w:usb3="00000000" w:csb0="00040001" w:csb1="00000000"/>
    <w:embedRegular r:id="rId5" w:fontKey="{E4DA6986-DBA6-47CF-9A77-00A3B1B7E496}"/>
  </w:font>
  <w:font w:name="微软雅黑">
    <w:panose1 w:val="020B0503020204020204"/>
    <w:charset w:val="86"/>
    <w:family w:val="auto"/>
    <w:pitch w:val="default"/>
    <w:sig w:usb0="80000287" w:usb1="280F3C52" w:usb2="00000016" w:usb3="00000000" w:csb0="0004001F" w:csb1="00000000"/>
    <w:embedRegular r:id="rId6" w:fontKey="{CCF69FB9-85BB-443E-A3EA-817A4C83F7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ABDE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C80BE">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5DC80BE">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921B4"/>
    <w:multiLevelType w:val="singleLevel"/>
    <w:tmpl w:val="3E3921B4"/>
    <w:lvl w:ilvl="0" w:tentative="0">
      <w:start w:val="1"/>
      <w:numFmt w:val="decimal"/>
      <w:suff w:val="space"/>
      <w:lvlText w:val="(%1)"/>
      <w:lvlJc w:val="left"/>
    </w:lvl>
  </w:abstractNum>
  <w:abstractNum w:abstractNumId="1">
    <w:nsid w:val="78DFD040"/>
    <w:multiLevelType w:val="singleLevel"/>
    <w:tmpl w:val="78DFD040"/>
    <w:lvl w:ilvl="0" w:tentative="0">
      <w:start w:val="4"/>
      <w:numFmt w:val="decimal"/>
      <w:suff w:val="space"/>
      <w:lvlText w:val="（%1）"/>
      <w:lvlJc w:val="left"/>
      <w:pPr>
        <w:ind w:left="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yMjVmNTJhNjUyZDUyMDBmYzZmYTA2OGE5YjI1NmMifQ=="/>
  </w:docVars>
  <w:rsids>
    <w:rsidRoot w:val="1C4B60EF"/>
    <w:rsid w:val="003D6656"/>
    <w:rsid w:val="03062D2F"/>
    <w:rsid w:val="0DD77674"/>
    <w:rsid w:val="0FB43951"/>
    <w:rsid w:val="13612936"/>
    <w:rsid w:val="15DD2F6F"/>
    <w:rsid w:val="193612FD"/>
    <w:rsid w:val="1C4B60EF"/>
    <w:rsid w:val="1E0B5246"/>
    <w:rsid w:val="219F63D1"/>
    <w:rsid w:val="230474F0"/>
    <w:rsid w:val="28F82606"/>
    <w:rsid w:val="2A404F01"/>
    <w:rsid w:val="30F74C53"/>
    <w:rsid w:val="52D77CD1"/>
    <w:rsid w:val="556F5E8C"/>
    <w:rsid w:val="57FA300A"/>
    <w:rsid w:val="58FA7DB6"/>
    <w:rsid w:val="5C86202D"/>
    <w:rsid w:val="762D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18"/>
      <w:szCs w:val="18"/>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4118</Words>
  <Characters>4786</Characters>
  <Lines>0</Lines>
  <Paragraphs>0</Paragraphs>
  <TotalTime>7</TotalTime>
  <ScaleCrop>false</ScaleCrop>
  <LinksUpToDate>false</LinksUpToDate>
  <CharactersWithSpaces>4901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2024-08-21T07:59:00Z</dcterms:created>
  <dc:creator>洋帆</dc:creator>
  <cp:lastModifiedBy>章搓搓</cp:lastModifiedBy>
  <dcterms:modified xsi:type="dcterms:W3CDTF">2024-09-14T03:33:19Z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AD94BD4D4AF242AA805BC6CAC40872D3_11</vt:lpwstr>
  </property>
</Properties>
</file>