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w:t>
      </w:r>
      <w:r>
        <w:rPr>
          <w:rFonts w:hint="eastAsia" w:ascii="Times New Roman" w:hAnsi="Times New Roman" w:eastAsia="黑体" w:cs="Times New Roman"/>
          <w:sz w:val="32"/>
          <w:szCs w:val="32"/>
          <w:lang w:eastAsia="zh-CN"/>
        </w:rPr>
        <w:t>件</w:t>
      </w:r>
      <w:r>
        <w:rPr>
          <w:rFonts w:hint="eastAsia" w:ascii="Times New Roman" w:hAnsi="Times New Roman" w:eastAsia="黑体" w:cs="Times New Roman"/>
          <w:sz w:val="32"/>
          <w:szCs w:val="32"/>
        </w:rPr>
        <w:t>2</w:t>
      </w:r>
    </w:p>
    <w:p>
      <w:pPr>
        <w:tabs>
          <w:tab w:val="left" w:pos="0"/>
        </w:tabs>
        <w:spacing w:line="600" w:lineRule="exact"/>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综合评分办法</w:t>
      </w:r>
    </w:p>
    <w:p>
      <w:pPr>
        <w:tabs>
          <w:tab w:val="left" w:pos="0"/>
        </w:tabs>
        <w:spacing w:line="600" w:lineRule="exact"/>
        <w:jc w:val="center"/>
        <w:rPr>
          <w:rFonts w:ascii="方正小标宋_GBK" w:hAnsi="方正小标宋_GBK" w:eastAsia="方正小标宋_GBK" w:cs="方正小标宋_GBK"/>
          <w:sz w:val="32"/>
          <w:szCs w:val="32"/>
        </w:rPr>
      </w:pPr>
    </w:p>
    <w:p>
      <w:pPr>
        <w:spacing w:line="600" w:lineRule="exact"/>
        <w:ind w:firstLine="646" w:firstLineChars="202"/>
        <w:rPr>
          <w:rFonts w:ascii="楷体" w:hAnsi="楷体" w:eastAsia="楷体" w:cs="楷体"/>
          <w:bCs/>
          <w:sz w:val="32"/>
          <w:szCs w:val="32"/>
        </w:rPr>
      </w:pPr>
      <w:r>
        <w:rPr>
          <w:rFonts w:hint="eastAsia" w:ascii="楷体" w:hAnsi="楷体" w:eastAsia="楷体" w:cs="楷体"/>
          <w:bCs/>
          <w:sz w:val="32"/>
          <w:szCs w:val="32"/>
        </w:rPr>
        <w:t>一、评审原则</w:t>
      </w:r>
    </w:p>
    <w:p>
      <w:pPr>
        <w:spacing w:line="600" w:lineRule="exact"/>
        <w:ind w:firstLine="646" w:firstLineChars="202"/>
        <w:rPr>
          <w:rFonts w:ascii="仿宋" w:hAnsi="仿宋" w:eastAsia="仿宋" w:cs="仿宋"/>
          <w:sz w:val="32"/>
          <w:szCs w:val="32"/>
        </w:rPr>
      </w:pPr>
      <w:r>
        <w:rPr>
          <w:rFonts w:hint="eastAsia" w:ascii="仿宋" w:hAnsi="仿宋" w:eastAsia="仿宋" w:cs="仿宋"/>
          <w:sz w:val="32"/>
          <w:szCs w:val="32"/>
        </w:rPr>
        <w:t>（一）评审小组构成：本项目的评审小组由采购单位组建，成员包含技术、经济等方面专业人员，成员人数为三人以上（含三人）单数。其中，技术、经济等方面的专家不得少于成员总数的三分之二。</w:t>
      </w:r>
    </w:p>
    <w:p>
      <w:pPr>
        <w:spacing w:line="600" w:lineRule="exact"/>
        <w:ind w:firstLine="646" w:firstLineChars="202"/>
        <w:rPr>
          <w:rFonts w:ascii="仿宋" w:hAnsi="仿宋" w:eastAsia="仿宋" w:cs="仿宋"/>
          <w:sz w:val="32"/>
          <w:szCs w:val="32"/>
        </w:rPr>
      </w:pPr>
      <w:r>
        <w:rPr>
          <w:rFonts w:hint="eastAsia" w:ascii="仿宋" w:hAnsi="仿宋" w:eastAsia="仿宋" w:cs="仿宋"/>
          <w:sz w:val="32"/>
          <w:szCs w:val="32"/>
        </w:rPr>
        <w:t>（二）评审依据：本评审办法和供应商提交的响应文件。</w:t>
      </w:r>
    </w:p>
    <w:p>
      <w:pPr>
        <w:spacing w:line="600" w:lineRule="exact"/>
        <w:ind w:firstLine="646" w:firstLineChars="202"/>
        <w:rPr>
          <w:rFonts w:ascii="仿宋" w:hAnsi="仿宋" w:eastAsia="仿宋" w:cs="仿宋"/>
          <w:sz w:val="32"/>
          <w:szCs w:val="32"/>
        </w:rPr>
      </w:pPr>
      <w:r>
        <w:rPr>
          <w:rFonts w:hint="eastAsia" w:ascii="仿宋" w:hAnsi="仿宋" w:eastAsia="仿宋" w:cs="仿宋"/>
          <w:sz w:val="32"/>
          <w:szCs w:val="32"/>
        </w:rPr>
        <w:t>（三）评审方法：综合评分法。</w:t>
      </w:r>
    </w:p>
    <w:p>
      <w:pPr>
        <w:spacing w:line="600" w:lineRule="exact"/>
        <w:ind w:firstLine="646" w:firstLineChars="202"/>
        <w:rPr>
          <w:rFonts w:ascii="楷体" w:hAnsi="楷体" w:eastAsia="楷体" w:cs="楷体"/>
          <w:bCs/>
          <w:sz w:val="32"/>
          <w:szCs w:val="32"/>
        </w:rPr>
      </w:pPr>
      <w:r>
        <w:rPr>
          <w:rFonts w:hint="eastAsia" w:ascii="楷体" w:hAnsi="楷体" w:eastAsia="楷体" w:cs="楷体"/>
          <w:bCs/>
          <w:sz w:val="32"/>
          <w:szCs w:val="32"/>
        </w:rPr>
        <w:t>二、评审方法</w:t>
      </w:r>
    </w:p>
    <w:p>
      <w:pPr>
        <w:spacing w:line="600" w:lineRule="exact"/>
        <w:ind w:firstLine="646" w:firstLineChars="202"/>
        <w:rPr>
          <w:rFonts w:ascii="仿宋" w:hAnsi="仿宋" w:eastAsia="仿宋" w:cs="仿宋"/>
          <w:sz w:val="32"/>
          <w:szCs w:val="32"/>
        </w:rPr>
      </w:pPr>
      <w:r>
        <w:rPr>
          <w:rFonts w:hint="eastAsia" w:ascii="仿宋" w:hAnsi="仿宋" w:eastAsia="仿宋" w:cs="仿宋"/>
          <w:sz w:val="32"/>
          <w:szCs w:val="32"/>
        </w:rPr>
        <w:t>供应商提交的报价及资格材料经初核符合要求的进入详评，评审小组将按本评审办法和响应文件为评定依据，采用百分制综合评分法：</w:t>
      </w:r>
    </w:p>
    <w:p>
      <w:pPr>
        <w:spacing w:line="600" w:lineRule="exact"/>
        <w:ind w:firstLine="649" w:firstLineChars="202"/>
        <w:rPr>
          <w:rFonts w:ascii="仿宋" w:hAnsi="仿宋" w:eastAsia="仿宋" w:cs="仿宋"/>
          <w:b/>
          <w:sz w:val="32"/>
          <w:szCs w:val="32"/>
        </w:rPr>
      </w:pPr>
      <w:r>
        <w:rPr>
          <w:rFonts w:hint="eastAsia" w:ascii="仿宋" w:hAnsi="仿宋" w:eastAsia="仿宋" w:cs="仿宋"/>
          <w:b/>
          <w:sz w:val="32"/>
          <w:szCs w:val="32"/>
        </w:rPr>
        <w:t>评分细则（按四舍五入取至百分位）：</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1.价格分（满分2</w:t>
      </w:r>
      <w:r>
        <w:rPr>
          <w:rFonts w:hint="eastAsia" w:ascii="仿宋" w:hAnsi="仿宋" w:eastAsia="仿宋" w:cs="仿宋"/>
          <w:b/>
          <w:sz w:val="32"/>
          <w:szCs w:val="32"/>
          <w:lang w:val="en-US" w:eastAsia="zh-CN"/>
        </w:rPr>
        <w:t>0</w:t>
      </w:r>
      <w:r>
        <w:rPr>
          <w:rFonts w:hint="eastAsia" w:ascii="仿宋" w:hAnsi="仿宋" w:eastAsia="仿宋" w:cs="仿宋"/>
          <w:b/>
          <w:sz w:val="32"/>
          <w:szCs w:val="32"/>
        </w:rPr>
        <w:t>分）</w:t>
      </w:r>
    </w:p>
    <w:p>
      <w:pPr>
        <w:spacing w:line="600" w:lineRule="exact"/>
        <w:ind w:firstLine="646" w:firstLineChars="202"/>
        <w:rPr>
          <w:rFonts w:ascii="仿宋" w:hAnsi="仿宋" w:eastAsia="仿宋" w:cs="仿宋"/>
          <w:sz w:val="32"/>
          <w:szCs w:val="32"/>
        </w:rPr>
      </w:pPr>
      <w:r>
        <w:rPr>
          <w:rFonts w:hint="eastAsia" w:ascii="仿宋" w:hAnsi="仿宋" w:eastAsia="仿宋" w:cs="仿宋"/>
          <w:sz w:val="32"/>
          <w:szCs w:val="32"/>
        </w:rPr>
        <w:t>（1）评审价为供应商的报价进行政策性扣除后的价格，评审价只是作为评审时使用。最终成交人的成交报价</w:t>
      </w:r>
      <w:r>
        <w:rPr>
          <w:rFonts w:hint="eastAsia" w:ascii="仿宋" w:hAnsi="仿宋" w:eastAsia="仿宋" w:cs="仿宋"/>
          <w:sz w:val="32"/>
          <w:szCs w:val="32"/>
          <w:lang w:val="en-US" w:eastAsia="zh-CN"/>
        </w:rPr>
        <w:t>=</w:t>
      </w:r>
      <w:r>
        <w:rPr>
          <w:rFonts w:hint="eastAsia" w:ascii="仿宋" w:hAnsi="仿宋" w:eastAsia="仿宋" w:cs="仿宋"/>
          <w:sz w:val="32"/>
          <w:szCs w:val="32"/>
        </w:rPr>
        <w:t>最终报价。</w:t>
      </w:r>
    </w:p>
    <w:p>
      <w:pPr>
        <w:spacing w:line="600" w:lineRule="exact"/>
        <w:ind w:firstLine="646" w:firstLineChars="202"/>
        <w:rPr>
          <w:rFonts w:ascii="Times New Roman" w:hAnsi="Times New Roman" w:eastAsia="仿宋" w:cs="Times New Roman"/>
          <w:sz w:val="32"/>
          <w:szCs w:val="32"/>
        </w:rPr>
      </w:pPr>
      <w:r>
        <w:rPr>
          <w:rFonts w:hint="eastAsia" w:ascii="Times New Roman" w:hAnsi="Times New Roman" w:eastAsia="仿宋" w:cs="Times New Roman"/>
          <w:sz w:val="32"/>
          <w:szCs w:val="32"/>
        </w:rPr>
        <w:t>（2） 按照《政府采购促进中小企业发展管理办法》（财库〔2020〕46号）规定，供应商为小型和微型企业，并在其响应文件中提供《中小企业声明函》，且其所竞标产品为小型和微型企业生产的，对其竞标价格给予6%的扣除。</w:t>
      </w:r>
    </w:p>
    <w:p>
      <w:pPr>
        <w:spacing w:line="600" w:lineRule="exact"/>
        <w:ind w:firstLine="646" w:firstLineChars="202"/>
        <w:rPr>
          <w:rFonts w:ascii="Times New Roman" w:hAnsi="Times New Roman" w:eastAsia="仿宋" w:cs="Times New Roman"/>
          <w:sz w:val="32"/>
          <w:szCs w:val="32"/>
        </w:rPr>
      </w:pPr>
      <w:r>
        <w:rPr>
          <w:rFonts w:hint="eastAsia" w:ascii="Times New Roman" w:hAnsi="Times New Roman" w:eastAsia="仿宋" w:cs="Times New Roman"/>
          <w:sz w:val="32"/>
          <w:szCs w:val="32"/>
        </w:rPr>
        <w:t>（3） 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spacing w:line="600" w:lineRule="exact"/>
        <w:ind w:firstLine="646" w:firstLineChars="202"/>
        <w:rPr>
          <w:rFonts w:ascii="Times New Roman" w:hAnsi="Times New Roman" w:eastAsia="仿宋" w:cs="Times New Roman"/>
          <w:sz w:val="32"/>
          <w:szCs w:val="32"/>
        </w:rPr>
      </w:pPr>
      <w:r>
        <w:rPr>
          <w:rFonts w:hint="eastAsia" w:ascii="Times New Roman" w:hAnsi="Times New Roman" w:eastAsia="仿宋" w:cs="Times New Roman"/>
          <w:sz w:val="32"/>
          <w:szCs w:val="32"/>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600" w:lineRule="exact"/>
        <w:ind w:firstLine="646" w:firstLineChars="202"/>
        <w:rPr>
          <w:rFonts w:ascii="Times New Roman" w:hAnsi="Times New Roman" w:eastAsia="仿宋" w:cs="Times New Roman"/>
          <w:sz w:val="32"/>
          <w:szCs w:val="32"/>
        </w:rPr>
      </w:pPr>
      <w:r>
        <w:rPr>
          <w:rFonts w:hint="eastAsia" w:ascii="Times New Roman" w:hAnsi="Times New Roman" w:eastAsia="仿宋" w:cs="Times New Roman"/>
          <w:sz w:val="32"/>
          <w:szCs w:val="32"/>
        </w:rPr>
        <w:t>（5）政策性扣除计算方法。</w:t>
      </w:r>
    </w:p>
    <w:p>
      <w:pPr>
        <w:spacing w:line="600" w:lineRule="exact"/>
        <w:ind w:firstLine="646" w:firstLineChars="202"/>
        <w:rPr>
          <w:rFonts w:ascii="Times New Roman" w:hAnsi="Times New Roman" w:eastAsia="仿宋" w:cs="Times New Roman"/>
          <w:sz w:val="32"/>
          <w:szCs w:val="32"/>
        </w:rPr>
      </w:pPr>
      <w:r>
        <w:rPr>
          <w:rFonts w:hint="eastAsia" w:ascii="Times New Roman" w:hAnsi="Times New Roman" w:eastAsia="仿宋" w:cs="Times New Roman"/>
          <w:sz w:val="32"/>
          <w:szCs w:val="32"/>
        </w:rPr>
        <w:t>供应商被评定为监狱企业或残疾人福利性单位或小型和微型企业且其所竞标产品为小型和微型企业产品的，该供应商的磋商报价给予6%的扣除，扣除后的价格为评审报价，即评审报价=初始报价×（1-6%）；除上述情况外，评审报价=最终报价。</w:t>
      </w:r>
    </w:p>
    <w:p>
      <w:pPr>
        <w:numPr>
          <w:ilvl w:val="0"/>
          <w:numId w:val="1"/>
        </w:numPr>
        <w:spacing w:line="600" w:lineRule="exact"/>
        <w:ind w:firstLine="646" w:firstLineChars="202"/>
        <w:rPr>
          <w:rFonts w:ascii="Times New Roman" w:hAnsi="Times New Roman" w:eastAsia="仿宋" w:cs="Times New Roman"/>
          <w:sz w:val="32"/>
          <w:szCs w:val="32"/>
        </w:rPr>
      </w:pPr>
      <w:r>
        <w:rPr>
          <w:rFonts w:hint="eastAsia" w:ascii="Times New Roman" w:hAnsi="Times New Roman" w:eastAsia="仿宋" w:cs="Times New Roman"/>
          <w:sz w:val="32"/>
          <w:szCs w:val="32"/>
        </w:rPr>
        <w:t>以进入评审的最低的评审报价为</w:t>
      </w:r>
      <w:r>
        <w:rPr>
          <w:rFonts w:hint="eastAsia" w:ascii="仿宋" w:hAnsi="仿宋" w:eastAsia="仿宋" w:cs="仿宋"/>
          <w:b w:val="0"/>
          <w:bCs/>
          <w:sz w:val="32"/>
          <w:szCs w:val="32"/>
        </w:rPr>
        <w:t>2</w:t>
      </w:r>
      <w:r>
        <w:rPr>
          <w:rFonts w:hint="eastAsia" w:ascii="仿宋" w:hAnsi="仿宋" w:eastAsia="仿宋" w:cs="仿宋"/>
          <w:b w:val="0"/>
          <w:bCs/>
          <w:sz w:val="32"/>
          <w:szCs w:val="32"/>
          <w:lang w:val="en-US" w:eastAsia="zh-CN"/>
        </w:rPr>
        <w:t>0</w:t>
      </w:r>
      <w:r>
        <w:rPr>
          <w:rFonts w:hint="eastAsia" w:ascii="仿宋" w:hAnsi="仿宋" w:eastAsia="仿宋" w:cs="仿宋"/>
          <w:sz w:val="32"/>
          <w:szCs w:val="32"/>
        </w:rPr>
        <w:t>分。</w:t>
      </w:r>
    </w:p>
    <w:p>
      <w:pPr>
        <w:numPr>
          <w:ilvl w:val="0"/>
          <w:numId w:val="1"/>
        </w:numPr>
        <w:spacing w:line="600" w:lineRule="exact"/>
        <w:ind w:firstLine="622" w:firstLineChars="202"/>
        <w:rPr>
          <w:rFonts w:ascii="Times New Roman" w:hAnsi="Times New Roman" w:eastAsia="仿宋" w:cs="Times New Roman"/>
          <w:sz w:val="32"/>
          <w:szCs w:val="32"/>
        </w:rPr>
      </w:pPr>
      <w:r>
        <w:rPr>
          <w:rFonts w:hint="eastAsia" w:ascii="Times New Roman" w:hAnsi="Times New Roman" w:eastAsia="仿宋" w:cs="Times New Roman"/>
          <w:spacing w:val="-6"/>
          <w:sz w:val="32"/>
          <w:szCs w:val="32"/>
        </w:rPr>
        <w:t>某供应商价格分</w:t>
      </w:r>
      <w:r>
        <w:rPr>
          <w:rFonts w:ascii="Times New Roman" w:hAnsi="Times New Roman" w:eastAsia="仿宋" w:cs="Times New Roman"/>
          <w:spacing w:val="-6"/>
          <w:sz w:val="32"/>
          <w:szCs w:val="32"/>
        </w:rPr>
        <w:t xml:space="preserve"> = </w:t>
      </w:r>
      <w:r>
        <w:rPr>
          <w:rFonts w:hint="eastAsia" w:ascii="Times New Roman" w:hAnsi="Times New Roman" w:eastAsia="仿宋" w:cs="Times New Roman"/>
          <w:spacing w:val="-6"/>
          <w:sz w:val="32"/>
          <w:szCs w:val="32"/>
        </w:rPr>
        <w:t>供应商最低评审报价（金额）/某供应商评审报价（金额）×</w:t>
      </w:r>
      <w:r>
        <w:rPr>
          <w:rFonts w:hint="eastAsia" w:ascii="Times New Roman" w:hAnsi="Times New Roman" w:eastAsia="仿宋" w:cs="Times New Roman"/>
          <w:b w:val="0"/>
          <w:bCs/>
          <w:sz w:val="32"/>
          <w:szCs w:val="32"/>
        </w:rPr>
        <w:t>2</w:t>
      </w:r>
      <w:r>
        <w:rPr>
          <w:rFonts w:hint="eastAsia" w:ascii="Times New Roman" w:hAnsi="Times New Roman" w:eastAsia="仿宋" w:cs="Times New Roman"/>
          <w:b w:val="0"/>
          <w:bCs/>
          <w:sz w:val="32"/>
          <w:szCs w:val="32"/>
          <w:lang w:val="en-US" w:eastAsia="zh-CN"/>
        </w:rPr>
        <w:t>0</w:t>
      </w:r>
      <w:r>
        <w:rPr>
          <w:rFonts w:hint="eastAsia" w:ascii="Times New Roman" w:hAnsi="Times New Roman" w:eastAsia="仿宋" w:cs="Times New Roman"/>
          <w:sz w:val="32"/>
          <w:szCs w:val="32"/>
        </w:rPr>
        <w:t>分</w:t>
      </w:r>
    </w:p>
    <w:p>
      <w:pPr>
        <w:spacing w:line="600" w:lineRule="exact"/>
        <w:ind w:firstLine="643" w:firstLineChars="200"/>
        <w:rPr>
          <w:rFonts w:ascii="Times New Roman" w:hAnsi="Times New Roman" w:eastAsia="仿宋" w:cs="Times New Roman"/>
          <w:b/>
          <w:color w:val="auto"/>
          <w:sz w:val="32"/>
          <w:szCs w:val="32"/>
          <w:highlight w:val="none"/>
        </w:rPr>
      </w:pPr>
      <w:r>
        <w:rPr>
          <w:rFonts w:hint="eastAsia" w:ascii="Times New Roman" w:hAnsi="Times New Roman" w:eastAsia="仿宋" w:cs="Times New Roman"/>
          <w:b/>
          <w:color w:val="auto"/>
          <w:sz w:val="32"/>
          <w:szCs w:val="32"/>
          <w:highlight w:val="none"/>
        </w:rPr>
        <w:t>2．</w:t>
      </w:r>
      <w:r>
        <w:rPr>
          <w:rFonts w:hint="eastAsia" w:ascii="Times New Roman" w:hAnsi="Times New Roman" w:eastAsia="仿宋" w:cs="Times New Roman"/>
          <w:b/>
          <w:color w:val="auto"/>
          <w:sz w:val="32"/>
          <w:szCs w:val="32"/>
          <w:highlight w:val="none"/>
          <w:lang w:eastAsia="zh-CN"/>
        </w:rPr>
        <w:t>技术支持分</w:t>
      </w:r>
      <w:r>
        <w:rPr>
          <w:rFonts w:hint="eastAsia" w:ascii="Times New Roman" w:hAnsi="Times New Roman" w:eastAsia="仿宋" w:cs="Times New Roman"/>
          <w:b/>
          <w:color w:val="auto"/>
          <w:sz w:val="32"/>
          <w:szCs w:val="32"/>
          <w:highlight w:val="none"/>
        </w:rPr>
        <w:t>（满分</w:t>
      </w:r>
      <w:r>
        <w:rPr>
          <w:rFonts w:hint="eastAsia" w:ascii="Times New Roman" w:hAnsi="Times New Roman" w:eastAsia="仿宋" w:cs="Times New Roman"/>
          <w:b/>
          <w:color w:val="auto"/>
          <w:sz w:val="32"/>
          <w:szCs w:val="32"/>
          <w:highlight w:val="none"/>
          <w:lang w:val="en-US" w:eastAsia="zh-CN"/>
        </w:rPr>
        <w:t>10</w:t>
      </w:r>
      <w:r>
        <w:rPr>
          <w:rFonts w:hint="eastAsia" w:ascii="Times New Roman" w:hAnsi="Times New Roman" w:eastAsia="仿宋" w:cs="Times New Roman"/>
          <w:b/>
          <w:color w:val="auto"/>
          <w:sz w:val="32"/>
          <w:szCs w:val="32"/>
          <w:highlight w:val="none"/>
        </w:rPr>
        <w:t>分）</w:t>
      </w:r>
    </w:p>
    <w:p>
      <w:pPr>
        <w:pStyle w:val="4"/>
        <w:rPr>
          <w:rFonts w:hint="eastAsia" w:ascii="Times New Roman" w:hAnsi="Times New Roman" w:eastAsia="仿宋" w:cs="Times New Roman"/>
          <w:bCs/>
          <w:color w:val="auto"/>
          <w:sz w:val="32"/>
          <w:szCs w:val="32"/>
          <w:highlight w:val="none"/>
        </w:rPr>
      </w:pPr>
      <w:r>
        <w:rPr>
          <w:rFonts w:hint="eastAsia" w:ascii="Times New Roman" w:hAnsi="Times New Roman" w:eastAsia="仿宋" w:cs="Times New Roman"/>
          <w:bCs/>
          <w:color w:val="auto"/>
          <w:sz w:val="32"/>
          <w:szCs w:val="32"/>
          <w:highlight w:val="none"/>
        </w:rPr>
        <w:t>拟投入本项目的人员专业结构合理，设备专业、充足</w:t>
      </w:r>
      <w:r>
        <w:rPr>
          <w:rFonts w:hint="eastAsia" w:ascii="Times New Roman" w:hAnsi="Times New Roman" w:eastAsia="仿宋" w:cs="Times New Roman"/>
          <w:bCs/>
          <w:color w:val="auto"/>
          <w:sz w:val="32"/>
          <w:szCs w:val="32"/>
          <w:highlight w:val="none"/>
          <w:lang w:eastAsia="zh-CN"/>
        </w:rPr>
        <w:t>，</w:t>
      </w:r>
      <w:r>
        <w:rPr>
          <w:rFonts w:hint="eastAsia" w:ascii="Times New Roman" w:hAnsi="Times New Roman" w:eastAsia="仿宋" w:cs="Times New Roman"/>
          <w:bCs/>
          <w:color w:val="auto"/>
          <w:sz w:val="32"/>
          <w:szCs w:val="32"/>
          <w:highlight w:val="none"/>
        </w:rPr>
        <w:t>以保证项目工作质量。</w:t>
      </w:r>
    </w:p>
    <w:p>
      <w:pPr>
        <w:spacing w:line="600" w:lineRule="exact"/>
        <w:ind w:firstLine="640" w:firstLineChars="200"/>
        <w:rPr>
          <w:rFonts w:ascii="Times New Roman" w:hAnsi="Times New Roman" w:eastAsia="仿宋" w:cs="Times New Roman"/>
          <w:bCs/>
          <w:color w:val="auto"/>
          <w:sz w:val="32"/>
          <w:szCs w:val="32"/>
          <w:highlight w:val="none"/>
        </w:rPr>
      </w:pPr>
      <w:r>
        <w:rPr>
          <w:rFonts w:hint="eastAsia" w:ascii="Times New Roman" w:hAnsi="Times New Roman" w:eastAsia="仿宋" w:cs="Times New Roman"/>
          <w:bCs/>
          <w:color w:val="auto"/>
          <w:sz w:val="32"/>
          <w:szCs w:val="32"/>
          <w:highlight w:val="none"/>
        </w:rPr>
        <w:t>（1）拟投入</w:t>
      </w:r>
      <w:r>
        <w:rPr>
          <w:rFonts w:hint="eastAsia" w:ascii="Times New Roman" w:hAnsi="Times New Roman" w:eastAsia="仿宋" w:cs="Times New Roman"/>
          <w:bCs/>
          <w:color w:val="auto"/>
          <w:sz w:val="32"/>
          <w:szCs w:val="32"/>
          <w:highlight w:val="none"/>
          <w:lang w:val="en-US" w:eastAsia="zh-CN"/>
        </w:rPr>
        <w:t>影视制作</w:t>
      </w:r>
      <w:r>
        <w:rPr>
          <w:rFonts w:hint="eastAsia" w:ascii="Times New Roman" w:hAnsi="Times New Roman" w:eastAsia="仿宋" w:cs="Times New Roman"/>
          <w:bCs/>
          <w:color w:val="auto"/>
          <w:sz w:val="32"/>
          <w:szCs w:val="32"/>
          <w:highlight w:val="none"/>
        </w:rPr>
        <w:t>专业学士学位人员，每1人得分</w:t>
      </w:r>
      <w:r>
        <w:rPr>
          <w:rFonts w:hint="eastAsia" w:ascii="Times New Roman" w:hAnsi="Times New Roman" w:eastAsia="仿宋" w:cs="Times New Roman"/>
          <w:bCs/>
          <w:color w:val="auto"/>
          <w:sz w:val="32"/>
          <w:szCs w:val="32"/>
          <w:highlight w:val="none"/>
          <w:lang w:val="en-US" w:eastAsia="zh-CN"/>
        </w:rPr>
        <w:t>3</w:t>
      </w:r>
      <w:r>
        <w:rPr>
          <w:rFonts w:hint="eastAsia" w:ascii="Times New Roman" w:hAnsi="Times New Roman" w:eastAsia="仿宋" w:cs="Times New Roman"/>
          <w:bCs/>
          <w:color w:val="auto"/>
          <w:sz w:val="32"/>
          <w:szCs w:val="32"/>
          <w:highlight w:val="none"/>
        </w:rPr>
        <w:t>分，满分</w:t>
      </w:r>
      <w:r>
        <w:rPr>
          <w:rFonts w:hint="eastAsia" w:ascii="Times New Roman" w:hAnsi="Times New Roman" w:eastAsia="仿宋" w:cs="Times New Roman"/>
          <w:bCs/>
          <w:color w:val="auto"/>
          <w:sz w:val="32"/>
          <w:szCs w:val="32"/>
          <w:highlight w:val="none"/>
          <w:lang w:val="en-US" w:eastAsia="zh-CN"/>
        </w:rPr>
        <w:t>6</w:t>
      </w:r>
      <w:r>
        <w:rPr>
          <w:rFonts w:hint="eastAsia" w:ascii="Times New Roman" w:hAnsi="Times New Roman" w:eastAsia="仿宋" w:cs="Times New Roman"/>
          <w:bCs/>
          <w:color w:val="auto"/>
          <w:sz w:val="32"/>
          <w:szCs w:val="32"/>
          <w:highlight w:val="none"/>
        </w:rPr>
        <w:t>分。</w:t>
      </w:r>
      <w:r>
        <w:rPr>
          <w:rFonts w:hint="eastAsia" w:ascii="Times New Roman" w:hAnsi="Times New Roman" w:eastAsia="仿宋" w:cs="Times New Roman"/>
          <w:b/>
          <w:color w:val="auto"/>
          <w:sz w:val="32"/>
          <w:szCs w:val="32"/>
          <w:highlight w:val="none"/>
        </w:rPr>
        <w:t>（须在询价文件中提供</w:t>
      </w:r>
      <w:r>
        <w:rPr>
          <w:rFonts w:hint="eastAsia" w:ascii="Times New Roman" w:hAnsi="Times New Roman" w:eastAsia="仿宋" w:cs="Times New Roman"/>
          <w:b/>
          <w:color w:val="auto"/>
          <w:sz w:val="32"/>
          <w:szCs w:val="32"/>
          <w:highlight w:val="none"/>
          <w:lang w:eastAsia="zh-CN"/>
        </w:rPr>
        <w:t>人员学位</w:t>
      </w:r>
      <w:r>
        <w:rPr>
          <w:rFonts w:hint="eastAsia" w:ascii="Times New Roman" w:hAnsi="Times New Roman" w:eastAsia="仿宋" w:cs="Times New Roman"/>
          <w:b/>
          <w:color w:val="auto"/>
          <w:sz w:val="32"/>
          <w:szCs w:val="32"/>
          <w:highlight w:val="none"/>
        </w:rPr>
        <w:t>证书</w:t>
      </w:r>
      <w:r>
        <w:rPr>
          <w:rFonts w:hint="eastAsia" w:ascii="Times New Roman" w:hAnsi="Times New Roman" w:eastAsia="仿宋" w:cs="Times New Roman"/>
          <w:b/>
          <w:color w:val="auto"/>
          <w:sz w:val="32"/>
          <w:szCs w:val="32"/>
          <w:highlight w:val="none"/>
          <w:lang w:eastAsia="zh-CN"/>
        </w:rPr>
        <w:t>复印件，</w:t>
      </w:r>
      <w:r>
        <w:rPr>
          <w:rFonts w:hint="eastAsia" w:ascii="Times New Roman" w:hAnsi="Times New Roman" w:eastAsia="仿宋" w:cs="Times New Roman"/>
          <w:b/>
          <w:color w:val="auto"/>
          <w:sz w:val="32"/>
          <w:szCs w:val="32"/>
          <w:highlight w:val="none"/>
        </w:rPr>
        <w:t>并加盖供应商公章，否则不得分。）</w:t>
      </w:r>
    </w:p>
    <w:p>
      <w:pPr>
        <w:snapToGrid w:val="0"/>
        <w:spacing w:line="600" w:lineRule="exact"/>
        <w:ind w:firstLine="640" w:firstLineChars="200"/>
        <w:rPr>
          <w:rFonts w:hint="default" w:eastAsia="仿宋"/>
          <w:lang w:val="en-US" w:eastAsia="zh-CN"/>
        </w:rPr>
      </w:pPr>
      <w:r>
        <w:rPr>
          <w:rFonts w:hint="eastAsia" w:ascii="Times New Roman" w:hAnsi="Times New Roman" w:eastAsia="仿宋" w:cs="Times New Roman"/>
          <w:bCs/>
          <w:color w:val="auto"/>
          <w:sz w:val="32"/>
          <w:szCs w:val="32"/>
          <w:highlight w:val="none"/>
        </w:rPr>
        <w:t>（2）</w:t>
      </w:r>
      <w:r>
        <w:rPr>
          <w:rFonts w:hint="eastAsia" w:ascii="仿宋" w:hAnsi="仿宋" w:eastAsia="仿宋" w:cs="宋体"/>
          <w:color w:val="auto"/>
          <w:sz w:val="32"/>
          <w:szCs w:val="32"/>
          <w:highlight w:val="none"/>
        </w:rPr>
        <w:t>供应商具备</w:t>
      </w:r>
      <w:r>
        <w:rPr>
          <w:rFonts w:hint="eastAsia" w:ascii="仿宋" w:hAnsi="仿宋" w:eastAsia="仿宋" w:cs="宋体"/>
          <w:color w:val="auto"/>
          <w:sz w:val="32"/>
          <w:szCs w:val="32"/>
          <w:highlight w:val="none"/>
          <w:lang w:val="en-US" w:eastAsia="zh-CN"/>
        </w:rPr>
        <w:t>拍摄</w:t>
      </w:r>
      <w:r>
        <w:rPr>
          <w:rFonts w:hint="eastAsia" w:ascii="仿宋" w:hAnsi="仿宋" w:eastAsia="仿宋" w:cs="宋体"/>
          <w:color w:val="auto"/>
          <w:sz w:val="32"/>
          <w:szCs w:val="32"/>
          <w:highlight w:val="none"/>
        </w:rPr>
        <w:t>、后期所需的</w:t>
      </w:r>
      <w:r>
        <w:rPr>
          <w:rFonts w:hint="eastAsia" w:ascii="仿宋" w:hAnsi="仿宋" w:eastAsia="仿宋" w:cs="宋体"/>
          <w:color w:val="auto"/>
          <w:sz w:val="32"/>
          <w:szCs w:val="32"/>
          <w:highlight w:val="none"/>
          <w:lang w:val="en-US" w:eastAsia="zh-CN"/>
        </w:rPr>
        <w:t>影视</w:t>
      </w:r>
      <w:r>
        <w:rPr>
          <w:rFonts w:hint="eastAsia" w:ascii="仿宋" w:hAnsi="仿宋" w:eastAsia="仿宋" w:cs="宋体"/>
          <w:color w:val="auto"/>
          <w:sz w:val="32"/>
          <w:szCs w:val="32"/>
          <w:highlight w:val="none"/>
        </w:rPr>
        <w:t>设</w:t>
      </w:r>
      <w:r>
        <w:rPr>
          <w:rFonts w:hint="eastAsia" w:ascii="仿宋" w:hAnsi="仿宋" w:eastAsia="仿宋" w:cs="宋体"/>
          <w:color w:val="auto"/>
          <w:sz w:val="32"/>
          <w:szCs w:val="32"/>
          <w:highlight w:val="none"/>
          <w:lang w:val="en-US" w:eastAsia="zh-CN"/>
        </w:rPr>
        <w:t>备</w:t>
      </w:r>
      <w:r>
        <w:rPr>
          <w:rFonts w:hint="eastAsia" w:ascii="仿宋" w:hAnsi="仿宋" w:eastAsia="仿宋" w:cs="宋体"/>
          <w:color w:val="auto"/>
          <w:sz w:val="32"/>
          <w:szCs w:val="32"/>
          <w:highlight w:val="none"/>
        </w:rPr>
        <w:t>和软件，包含</w:t>
      </w:r>
      <w:r>
        <w:rPr>
          <w:rFonts w:hint="eastAsia" w:ascii="仿宋" w:hAnsi="仿宋" w:eastAsia="仿宋" w:cs="宋体"/>
          <w:color w:val="auto"/>
          <w:sz w:val="32"/>
          <w:szCs w:val="32"/>
          <w:highlight w:val="none"/>
          <w:lang w:val="en-US" w:eastAsia="zh-CN"/>
        </w:rPr>
        <w:t>高清摄像机、无人机、录音设备</w:t>
      </w:r>
      <w:r>
        <w:rPr>
          <w:rFonts w:hint="eastAsia" w:ascii="仿宋" w:hAnsi="仿宋" w:eastAsia="仿宋" w:cs="宋体"/>
          <w:color w:val="auto"/>
          <w:sz w:val="32"/>
          <w:szCs w:val="32"/>
          <w:highlight w:val="none"/>
        </w:rPr>
        <w:t>、</w:t>
      </w:r>
      <w:r>
        <w:rPr>
          <w:rFonts w:ascii="仿宋" w:hAnsi="仿宋" w:eastAsia="仿宋" w:cs="宋体"/>
          <w:color w:val="auto"/>
          <w:sz w:val="32"/>
          <w:szCs w:val="32"/>
          <w:highlight w:val="none"/>
        </w:rPr>
        <w:t>非线性编辑软件</w:t>
      </w:r>
      <w:r>
        <w:rPr>
          <w:rFonts w:hint="eastAsia" w:ascii="仿宋" w:hAnsi="仿宋" w:eastAsia="仿宋" w:cs="宋体"/>
          <w:color w:val="auto"/>
          <w:sz w:val="32"/>
          <w:szCs w:val="32"/>
          <w:highlight w:val="none"/>
        </w:rPr>
        <w:t>、调色软件、音频后期制作软件等。具备上述5项得</w:t>
      </w:r>
      <w:r>
        <w:rPr>
          <w:rFonts w:hint="eastAsia" w:ascii="仿宋" w:hAnsi="仿宋" w:eastAsia="仿宋" w:cs="宋体"/>
          <w:color w:val="auto"/>
          <w:sz w:val="32"/>
          <w:szCs w:val="32"/>
          <w:highlight w:val="none"/>
          <w:lang w:val="en-US" w:eastAsia="zh-CN"/>
        </w:rPr>
        <w:t>4</w:t>
      </w:r>
      <w:r>
        <w:rPr>
          <w:rFonts w:hint="eastAsia" w:ascii="仿宋" w:hAnsi="仿宋" w:eastAsia="仿宋" w:cs="宋体"/>
          <w:color w:val="auto"/>
          <w:sz w:val="32"/>
          <w:szCs w:val="32"/>
          <w:highlight w:val="none"/>
        </w:rPr>
        <w:t>分，缺少任何一项不得分。</w:t>
      </w:r>
      <w:r>
        <w:rPr>
          <w:rFonts w:hint="eastAsia" w:ascii="仿宋" w:hAnsi="仿宋" w:eastAsia="仿宋" w:cs="宋体"/>
          <w:color w:val="auto"/>
          <w:sz w:val="32"/>
          <w:szCs w:val="32"/>
          <w:highlight w:val="none"/>
          <w:lang w:eastAsia="zh-CN"/>
        </w:rPr>
        <w:t>（</w:t>
      </w:r>
      <w:r>
        <w:rPr>
          <w:rFonts w:hint="eastAsia" w:ascii="仿宋" w:hAnsi="仿宋" w:eastAsia="仿宋" w:cs="宋体"/>
          <w:b/>
          <w:bCs/>
          <w:color w:val="auto"/>
          <w:sz w:val="32"/>
          <w:szCs w:val="32"/>
          <w:highlight w:val="none"/>
          <w:lang w:eastAsia="zh-CN"/>
        </w:rPr>
        <w:t>须</w:t>
      </w:r>
      <w:r>
        <w:rPr>
          <w:rFonts w:hint="eastAsia" w:ascii="仿宋" w:hAnsi="仿宋" w:eastAsia="仿宋" w:cs="宋体"/>
          <w:b/>
          <w:bCs/>
          <w:color w:val="auto"/>
          <w:sz w:val="32"/>
          <w:szCs w:val="32"/>
          <w:highlight w:val="none"/>
        </w:rPr>
        <w:t>列明清单</w:t>
      </w:r>
      <w:r>
        <w:rPr>
          <w:rFonts w:hint="eastAsia" w:ascii="仿宋" w:hAnsi="仿宋" w:eastAsia="仿宋" w:cs="宋体"/>
          <w:b/>
          <w:bCs/>
          <w:color w:val="auto"/>
          <w:sz w:val="32"/>
          <w:szCs w:val="32"/>
          <w:highlight w:val="none"/>
          <w:lang w:eastAsia="zh-CN"/>
        </w:rPr>
        <w:t>加盖供应商公章，否则不得分）</w:t>
      </w:r>
      <w:r>
        <w:rPr>
          <w:rFonts w:hint="eastAsia" w:ascii="Times New Roman" w:hAnsi="Times New Roman" w:eastAsia="仿宋" w:cs="Times New Roman"/>
          <w:bCs/>
          <w:color w:val="auto"/>
          <w:sz w:val="32"/>
          <w:szCs w:val="32"/>
          <w:highlight w:val="none"/>
        </w:rPr>
        <w:t>。</w:t>
      </w:r>
    </w:p>
    <w:p>
      <w:pPr>
        <w:pStyle w:val="4"/>
        <w:ind w:firstLine="643"/>
        <w:rPr>
          <w:rFonts w:ascii="Times New Roman" w:hAnsi="Times New Roman" w:eastAsia="仿宋" w:cs="Times New Roman"/>
          <w:b/>
          <w:color w:val="auto"/>
          <w:sz w:val="32"/>
          <w:szCs w:val="32"/>
          <w:highlight w:val="none"/>
        </w:rPr>
      </w:pPr>
      <w:r>
        <w:rPr>
          <w:rFonts w:hint="eastAsia" w:ascii="Times New Roman" w:hAnsi="Times New Roman" w:eastAsia="仿宋" w:cs="Times New Roman"/>
          <w:b/>
          <w:color w:val="auto"/>
          <w:sz w:val="32"/>
          <w:szCs w:val="32"/>
          <w:highlight w:val="none"/>
        </w:rPr>
        <w:t>3．</w:t>
      </w:r>
      <w:r>
        <w:rPr>
          <w:rFonts w:hint="eastAsia" w:ascii="Times New Roman" w:hAnsi="Times New Roman" w:eastAsia="仿宋" w:cs="Times New Roman"/>
          <w:b/>
          <w:color w:val="auto"/>
          <w:sz w:val="32"/>
          <w:szCs w:val="32"/>
          <w:highlight w:val="none"/>
          <w:lang w:val="en-US" w:eastAsia="zh-CN"/>
        </w:rPr>
        <w:t>策划</w:t>
      </w:r>
      <w:r>
        <w:rPr>
          <w:rFonts w:hint="eastAsia" w:ascii="Times New Roman" w:hAnsi="Times New Roman" w:eastAsia="仿宋" w:cs="Times New Roman"/>
          <w:b/>
          <w:color w:val="auto"/>
          <w:sz w:val="32"/>
          <w:szCs w:val="32"/>
          <w:highlight w:val="none"/>
          <w:lang w:eastAsia="zh-CN"/>
        </w:rPr>
        <w:t>保障分</w:t>
      </w:r>
      <w:r>
        <w:rPr>
          <w:rFonts w:hint="eastAsia" w:ascii="Times New Roman" w:hAnsi="Times New Roman" w:eastAsia="仿宋" w:cs="Times New Roman"/>
          <w:b/>
          <w:color w:val="auto"/>
          <w:sz w:val="32"/>
          <w:szCs w:val="32"/>
          <w:highlight w:val="none"/>
        </w:rPr>
        <w:t>（满分</w:t>
      </w:r>
      <w:r>
        <w:rPr>
          <w:rFonts w:hint="eastAsia" w:ascii="Times New Roman" w:hAnsi="Times New Roman" w:eastAsia="仿宋" w:cs="Times New Roman"/>
          <w:b/>
          <w:color w:val="auto"/>
          <w:sz w:val="32"/>
          <w:szCs w:val="32"/>
          <w:highlight w:val="none"/>
          <w:lang w:val="en-US" w:eastAsia="zh-CN"/>
        </w:rPr>
        <w:t>52</w:t>
      </w:r>
      <w:r>
        <w:rPr>
          <w:rFonts w:hint="eastAsia" w:ascii="Times New Roman" w:hAnsi="Times New Roman" w:eastAsia="仿宋" w:cs="Times New Roman"/>
          <w:b/>
          <w:color w:val="auto"/>
          <w:sz w:val="32"/>
          <w:szCs w:val="32"/>
          <w:highlight w:val="none"/>
        </w:rPr>
        <w:t>分）</w:t>
      </w:r>
    </w:p>
    <w:p>
      <w:pPr>
        <w:spacing w:line="600" w:lineRule="exact"/>
        <w:ind w:firstLine="640" w:firstLineChars="200"/>
        <w:rPr>
          <w:rFonts w:hint="default" w:ascii="Times New Roman" w:hAnsi="Times New Roman" w:eastAsia="仿宋" w:cs="Times New Roman"/>
          <w:b w:val="0"/>
          <w:bCs/>
          <w:color w:val="auto"/>
          <w:sz w:val="32"/>
          <w:szCs w:val="32"/>
          <w:highlight w:val="none"/>
          <w:lang w:val="en-US" w:eastAsia="zh-CN"/>
        </w:rPr>
      </w:pPr>
      <w:r>
        <w:rPr>
          <w:rFonts w:hint="eastAsia" w:ascii="Times New Roman" w:hAnsi="Times New Roman" w:eastAsia="仿宋" w:cs="Times New Roman"/>
          <w:b w:val="0"/>
          <w:bCs/>
          <w:color w:val="auto"/>
          <w:sz w:val="32"/>
          <w:szCs w:val="32"/>
          <w:highlight w:val="none"/>
          <w:lang w:eastAsia="zh-CN"/>
        </w:rPr>
        <w:t>（</w:t>
      </w:r>
      <w:r>
        <w:rPr>
          <w:rFonts w:hint="eastAsia" w:ascii="Times New Roman" w:hAnsi="Times New Roman" w:eastAsia="仿宋" w:cs="Times New Roman"/>
          <w:b w:val="0"/>
          <w:bCs/>
          <w:color w:val="auto"/>
          <w:sz w:val="32"/>
          <w:szCs w:val="32"/>
          <w:highlight w:val="none"/>
          <w:lang w:val="en-US" w:eastAsia="zh-CN"/>
        </w:rPr>
        <w:t>1）策划方案分（满分40分）</w:t>
      </w:r>
    </w:p>
    <w:p>
      <w:pPr>
        <w:spacing w:line="600" w:lineRule="exact"/>
        <w:ind w:firstLine="640" w:firstLineChars="200"/>
        <w:rPr>
          <w:rFonts w:hint="eastAsia" w:ascii="Times New Roman" w:hAnsi="Times New Roman" w:eastAsia="仿宋" w:cs="Times New Roman"/>
          <w:b w:val="0"/>
          <w:bCs/>
          <w:color w:val="auto"/>
          <w:sz w:val="32"/>
          <w:szCs w:val="32"/>
          <w:highlight w:val="none"/>
          <w:lang w:eastAsia="zh-CN"/>
        </w:rPr>
      </w:pPr>
      <w:r>
        <w:rPr>
          <w:rFonts w:hint="eastAsia" w:ascii="Times New Roman" w:hAnsi="Times New Roman" w:eastAsia="仿宋" w:cs="Times New Roman"/>
          <w:b w:val="0"/>
          <w:bCs/>
          <w:color w:val="auto"/>
          <w:sz w:val="32"/>
          <w:szCs w:val="32"/>
          <w:highlight w:val="none"/>
          <w:lang w:eastAsia="zh-CN"/>
        </w:rPr>
        <w:t>三档（</w:t>
      </w:r>
      <w:r>
        <w:rPr>
          <w:rFonts w:hint="eastAsia" w:ascii="Times New Roman" w:hAnsi="Times New Roman" w:eastAsia="仿宋" w:cs="Times New Roman"/>
          <w:b w:val="0"/>
          <w:bCs/>
          <w:color w:val="auto"/>
          <w:sz w:val="32"/>
          <w:szCs w:val="32"/>
          <w:highlight w:val="none"/>
          <w:lang w:val="en-US" w:eastAsia="zh-CN"/>
        </w:rPr>
        <w:t>13分）</w:t>
      </w:r>
      <w:r>
        <w:rPr>
          <w:rFonts w:hint="eastAsia" w:ascii="Times New Roman" w:hAnsi="Times New Roman" w:eastAsia="仿宋" w:cs="Times New Roman"/>
          <w:b w:val="0"/>
          <w:bCs/>
          <w:color w:val="auto"/>
          <w:sz w:val="32"/>
          <w:szCs w:val="32"/>
          <w:highlight w:val="none"/>
          <w:lang w:eastAsia="zh-CN"/>
        </w:rPr>
        <w:t>：</w:t>
      </w:r>
      <w:r>
        <w:rPr>
          <w:rFonts w:hint="eastAsia" w:ascii="Times New Roman" w:hAnsi="Times New Roman" w:eastAsia="仿宋" w:cs="Times New Roman"/>
          <w:b w:val="0"/>
          <w:bCs/>
          <w:color w:val="auto"/>
          <w:sz w:val="32"/>
          <w:szCs w:val="32"/>
          <w:highlight w:val="none"/>
          <w:lang w:val="en-US" w:eastAsia="zh-CN"/>
        </w:rPr>
        <w:t>总体设计理念陈旧，比较传统，缺乏创新，对展示主体、表现主题不够突出，展现形式单一。</w:t>
      </w:r>
    </w:p>
    <w:p>
      <w:pPr>
        <w:pStyle w:val="4"/>
        <w:rPr>
          <w:rFonts w:hint="eastAsia" w:ascii="Times New Roman" w:hAnsi="Times New Roman" w:eastAsia="仿宋" w:cs="Times New Roman"/>
          <w:b w:val="0"/>
          <w:bCs/>
          <w:color w:val="auto"/>
          <w:sz w:val="32"/>
          <w:szCs w:val="32"/>
          <w:highlight w:val="none"/>
          <w:lang w:val="en-US" w:eastAsia="zh-CN"/>
        </w:rPr>
      </w:pPr>
      <w:r>
        <w:rPr>
          <w:rFonts w:hint="eastAsia" w:ascii="Times New Roman" w:hAnsi="Times New Roman" w:eastAsia="仿宋" w:cs="Times New Roman"/>
          <w:b w:val="0"/>
          <w:bCs/>
          <w:color w:val="auto"/>
          <w:sz w:val="32"/>
          <w:szCs w:val="32"/>
          <w:highlight w:val="none"/>
          <w:lang w:eastAsia="zh-CN"/>
        </w:rPr>
        <w:t>二档（</w:t>
      </w:r>
      <w:r>
        <w:rPr>
          <w:rFonts w:hint="eastAsia" w:ascii="Times New Roman" w:hAnsi="Times New Roman" w:eastAsia="仿宋" w:cs="Times New Roman"/>
          <w:b w:val="0"/>
          <w:bCs/>
          <w:color w:val="auto"/>
          <w:sz w:val="32"/>
          <w:szCs w:val="32"/>
          <w:highlight w:val="none"/>
          <w:lang w:val="en-US" w:eastAsia="zh-CN"/>
        </w:rPr>
        <w:t>27分）：总体设计理念一般，能跳出传统宣传片框架约束，基本能表现主题思想，但展现形式一般，不够新颖独特。</w:t>
      </w:r>
    </w:p>
    <w:p>
      <w:pPr>
        <w:pStyle w:val="4"/>
        <w:rPr>
          <w:rFonts w:hint="eastAsia" w:ascii="Times New Roman" w:hAnsi="Times New Roman" w:eastAsia="仿宋" w:cs="Times New Roman"/>
          <w:b w:val="0"/>
          <w:bCs/>
          <w:color w:val="auto"/>
          <w:sz w:val="32"/>
          <w:szCs w:val="32"/>
          <w:highlight w:val="none"/>
          <w:lang w:val="en-US" w:eastAsia="zh-CN"/>
        </w:rPr>
      </w:pPr>
      <w:r>
        <w:rPr>
          <w:rFonts w:hint="eastAsia" w:ascii="Times New Roman" w:hAnsi="Times New Roman" w:eastAsia="仿宋" w:cs="Times New Roman"/>
          <w:b w:val="0"/>
          <w:bCs/>
          <w:color w:val="auto"/>
          <w:sz w:val="32"/>
          <w:szCs w:val="32"/>
          <w:highlight w:val="none"/>
          <w:lang w:val="en-US" w:eastAsia="zh-CN"/>
        </w:rPr>
        <w:t>一档（40分）：</w:t>
      </w:r>
      <w:r>
        <w:rPr>
          <w:rFonts w:hint="eastAsia" w:ascii="Times New Roman" w:hAnsi="Times New Roman" w:eastAsia="仿宋" w:cs="Times New Roman"/>
          <w:b w:val="0"/>
          <w:bCs/>
          <w:color w:val="auto"/>
          <w:sz w:val="32"/>
          <w:szCs w:val="32"/>
          <w:highlight w:val="none"/>
          <w:lang w:eastAsia="zh-CN"/>
        </w:rPr>
        <w:t>总体设计理念新颖，创意突出，视角独特，吸引力强，</w:t>
      </w:r>
      <w:r>
        <w:rPr>
          <w:rFonts w:hint="eastAsia" w:ascii="Times New Roman" w:hAnsi="Times New Roman" w:eastAsia="仿宋" w:cs="Times New Roman"/>
          <w:b w:val="0"/>
          <w:bCs/>
          <w:color w:val="auto"/>
          <w:sz w:val="32"/>
          <w:szCs w:val="32"/>
          <w:highlight w:val="none"/>
          <w:lang w:val="en-US" w:eastAsia="zh-CN"/>
        </w:rPr>
        <w:t>叙述方式和结构独特，呈现效果突出有亮点。</w:t>
      </w:r>
    </w:p>
    <w:p>
      <w:pPr>
        <w:snapToGrid w:val="0"/>
        <w:spacing w:line="600" w:lineRule="exact"/>
        <w:ind w:firstLine="640" w:firstLineChars="200"/>
        <w:rPr>
          <w:rFonts w:ascii="仿宋" w:hAnsi="仿宋" w:eastAsia="仿宋" w:cs="宋体"/>
          <w:sz w:val="32"/>
          <w:szCs w:val="32"/>
        </w:rPr>
      </w:pPr>
      <w:r>
        <w:rPr>
          <w:rFonts w:hint="eastAsia" w:ascii="Times New Roman" w:hAnsi="Times New Roman" w:eastAsia="仿宋" w:cs="Times New Roman"/>
          <w:b w:val="0"/>
          <w:bCs/>
          <w:color w:val="auto"/>
          <w:sz w:val="32"/>
          <w:szCs w:val="32"/>
          <w:highlight w:val="none"/>
          <w:lang w:val="en-US" w:eastAsia="zh-CN"/>
        </w:rPr>
        <w:t>（2）</w:t>
      </w:r>
      <w:r>
        <w:rPr>
          <w:rFonts w:ascii="仿宋" w:hAnsi="仿宋" w:eastAsia="仿宋" w:cs="宋体"/>
          <w:sz w:val="32"/>
          <w:szCs w:val="32"/>
        </w:rPr>
        <w:t>服务</w:t>
      </w:r>
      <w:r>
        <w:rPr>
          <w:rFonts w:hint="eastAsia" w:ascii="仿宋" w:hAnsi="仿宋" w:eastAsia="仿宋" w:cs="宋体"/>
          <w:sz w:val="32"/>
          <w:szCs w:val="32"/>
        </w:rPr>
        <w:t>保障</w:t>
      </w:r>
      <w:r>
        <w:rPr>
          <w:rFonts w:ascii="仿宋" w:hAnsi="仿宋" w:eastAsia="仿宋" w:cs="宋体"/>
          <w:sz w:val="32"/>
          <w:szCs w:val="32"/>
        </w:rPr>
        <w:t>分（满分</w:t>
      </w:r>
      <w:r>
        <w:rPr>
          <w:rFonts w:hint="eastAsia" w:ascii="仿宋" w:hAnsi="仿宋" w:eastAsia="仿宋" w:cs="宋体"/>
          <w:sz w:val="32"/>
          <w:szCs w:val="32"/>
          <w:lang w:val="en-US" w:eastAsia="zh-CN"/>
        </w:rPr>
        <w:t>12</w:t>
      </w:r>
      <w:r>
        <w:rPr>
          <w:rFonts w:ascii="仿宋" w:hAnsi="仿宋" w:eastAsia="仿宋" w:cs="宋体"/>
          <w:sz w:val="32"/>
          <w:szCs w:val="32"/>
        </w:rPr>
        <w:t>分）</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三档</w:t>
      </w:r>
      <w:r>
        <w:rPr>
          <w:rFonts w:hint="eastAsia" w:ascii="仿宋" w:hAnsi="仿宋" w:eastAsia="仿宋" w:cs="宋体"/>
          <w:sz w:val="32"/>
          <w:szCs w:val="32"/>
        </w:rPr>
        <w:t>(</w:t>
      </w:r>
      <w:r>
        <w:rPr>
          <w:rFonts w:hint="eastAsia" w:ascii="仿宋" w:hAnsi="仿宋" w:eastAsia="仿宋" w:cs="宋体"/>
          <w:sz w:val="32"/>
          <w:szCs w:val="32"/>
          <w:lang w:val="en-US" w:eastAsia="zh-CN"/>
        </w:rPr>
        <w:t>4</w:t>
      </w:r>
      <w:r>
        <w:rPr>
          <w:rFonts w:hint="eastAsia" w:ascii="仿宋" w:hAnsi="仿宋" w:eastAsia="仿宋" w:cs="宋体"/>
          <w:sz w:val="32"/>
          <w:szCs w:val="32"/>
        </w:rPr>
        <w:t>分)：</w:t>
      </w:r>
      <w:r>
        <w:rPr>
          <w:rFonts w:hint="eastAsia" w:ascii="仿宋" w:hAnsi="仿宋" w:eastAsia="仿宋" w:cs="宋体"/>
          <w:sz w:val="32"/>
          <w:szCs w:val="32"/>
          <w:lang w:eastAsia="zh-CN"/>
        </w:rPr>
        <w:t>服务保障方案基本满足需要，服务期内的整体服务承诺、组织实施措施一般。</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二档</w:t>
      </w:r>
      <w:r>
        <w:rPr>
          <w:rFonts w:hint="eastAsia" w:ascii="仿宋" w:hAnsi="仿宋" w:eastAsia="仿宋" w:cs="宋体"/>
          <w:sz w:val="32"/>
          <w:szCs w:val="32"/>
        </w:rPr>
        <w:t>(</w:t>
      </w:r>
      <w:r>
        <w:rPr>
          <w:rFonts w:hint="eastAsia" w:ascii="仿宋" w:hAnsi="仿宋" w:eastAsia="仿宋" w:cs="宋体"/>
          <w:sz w:val="32"/>
          <w:szCs w:val="32"/>
          <w:lang w:val="en-US" w:eastAsia="zh-CN"/>
        </w:rPr>
        <w:t>8</w:t>
      </w:r>
      <w:r>
        <w:rPr>
          <w:rFonts w:hint="eastAsia" w:ascii="仿宋" w:hAnsi="仿宋" w:eastAsia="仿宋" w:cs="宋体"/>
          <w:sz w:val="32"/>
          <w:szCs w:val="32"/>
        </w:rPr>
        <w:t>分)：</w:t>
      </w:r>
      <w:r>
        <w:rPr>
          <w:rFonts w:hint="eastAsia" w:ascii="仿宋" w:hAnsi="仿宋" w:eastAsia="仿宋" w:cs="宋体"/>
          <w:sz w:val="32"/>
          <w:szCs w:val="32"/>
          <w:lang w:eastAsia="zh-CN"/>
        </w:rPr>
        <w:t>服务保障方案能满足要求，服务期内的整体服务承诺较好、组织实施措施较详细。</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一档</w:t>
      </w:r>
      <w:r>
        <w:rPr>
          <w:rFonts w:hint="eastAsia" w:ascii="仿宋" w:hAnsi="仿宋" w:eastAsia="仿宋" w:cs="宋体"/>
          <w:sz w:val="32"/>
          <w:szCs w:val="32"/>
        </w:rPr>
        <w:t>(</w:t>
      </w:r>
      <w:r>
        <w:rPr>
          <w:rFonts w:hint="eastAsia" w:ascii="仿宋" w:hAnsi="仿宋" w:eastAsia="仿宋" w:cs="宋体"/>
          <w:sz w:val="32"/>
          <w:szCs w:val="32"/>
          <w:lang w:val="en-US" w:eastAsia="zh-CN"/>
        </w:rPr>
        <w:t>12</w:t>
      </w:r>
      <w:r>
        <w:rPr>
          <w:rFonts w:hint="eastAsia" w:ascii="仿宋" w:hAnsi="仿宋" w:eastAsia="仿宋" w:cs="宋体"/>
          <w:sz w:val="32"/>
          <w:szCs w:val="32"/>
        </w:rPr>
        <w:t>分)：在满足“二档”的基础上，</w:t>
      </w:r>
      <w:r>
        <w:rPr>
          <w:rFonts w:hint="eastAsia" w:ascii="仿宋" w:hAnsi="仿宋" w:eastAsia="仿宋" w:cs="宋体"/>
          <w:sz w:val="32"/>
          <w:szCs w:val="32"/>
          <w:lang w:eastAsia="zh-CN"/>
        </w:rPr>
        <w:t>有明确的时间安排、人员安排计划，</w:t>
      </w:r>
      <w:r>
        <w:rPr>
          <w:rFonts w:hint="eastAsia" w:ascii="仿宋" w:hAnsi="仿宋" w:eastAsia="仿宋" w:cs="宋体"/>
          <w:sz w:val="32"/>
          <w:szCs w:val="32"/>
        </w:rPr>
        <w:t>有详细的服务保障措施、服务质量承诺，能够提供优质的服务，满足项目要求。</w:t>
      </w:r>
    </w:p>
    <w:p>
      <w:pPr>
        <w:pStyle w:val="4"/>
        <w:rPr>
          <w:rFonts w:ascii="Times New Roman" w:hAnsi="Times New Roman" w:eastAsia="仿宋" w:cs="Times New Roman"/>
          <w:b/>
          <w:color w:val="auto"/>
          <w:sz w:val="32"/>
          <w:szCs w:val="32"/>
          <w:highlight w:val="none"/>
        </w:rPr>
      </w:pPr>
      <w:r>
        <w:rPr>
          <w:rFonts w:hint="eastAsia" w:ascii="Times New Roman" w:hAnsi="Times New Roman" w:eastAsia="仿宋" w:cs="Times New Roman"/>
          <w:b/>
          <w:color w:val="auto"/>
          <w:kern w:val="2"/>
          <w:sz w:val="32"/>
          <w:szCs w:val="32"/>
          <w:highlight w:val="none"/>
          <w:lang w:val="en-US" w:eastAsia="zh-CN" w:bidi="ar-SA"/>
        </w:rPr>
        <w:t>4．信誉业绩分</w:t>
      </w:r>
      <w:r>
        <w:rPr>
          <w:rFonts w:hint="eastAsia" w:ascii="Times New Roman" w:hAnsi="Times New Roman" w:eastAsia="仿宋" w:cs="Times New Roman"/>
          <w:b w:val="0"/>
          <w:bCs/>
          <w:color w:val="auto"/>
          <w:sz w:val="32"/>
          <w:szCs w:val="32"/>
          <w:highlight w:val="none"/>
          <w:lang w:val="en-US" w:eastAsia="zh-CN"/>
        </w:rPr>
        <w:t>（</w:t>
      </w:r>
      <w:r>
        <w:rPr>
          <w:rFonts w:hint="eastAsia" w:ascii="Times New Roman" w:hAnsi="Times New Roman" w:eastAsia="仿宋" w:cs="Times New Roman"/>
          <w:b/>
          <w:color w:val="auto"/>
          <w:sz w:val="32"/>
          <w:szCs w:val="32"/>
          <w:highlight w:val="none"/>
        </w:rPr>
        <w:t>满分</w:t>
      </w:r>
      <w:r>
        <w:rPr>
          <w:rFonts w:hint="eastAsia" w:ascii="Times New Roman" w:hAnsi="Times New Roman" w:eastAsia="仿宋" w:cs="Times New Roman"/>
          <w:b/>
          <w:color w:val="auto"/>
          <w:sz w:val="32"/>
          <w:szCs w:val="32"/>
          <w:highlight w:val="none"/>
          <w:lang w:val="en-US" w:eastAsia="zh-CN"/>
        </w:rPr>
        <w:t>18</w:t>
      </w:r>
      <w:r>
        <w:rPr>
          <w:rFonts w:hint="eastAsia" w:ascii="Times New Roman" w:hAnsi="Times New Roman" w:eastAsia="仿宋" w:cs="Times New Roman"/>
          <w:b/>
          <w:color w:val="auto"/>
          <w:sz w:val="32"/>
          <w:szCs w:val="32"/>
          <w:highlight w:val="none"/>
        </w:rPr>
        <w:t>分）</w:t>
      </w:r>
    </w:p>
    <w:p>
      <w:pPr>
        <w:spacing w:line="600" w:lineRule="exact"/>
        <w:ind w:firstLine="640" w:firstLineChars="200"/>
        <w:rPr>
          <w:rFonts w:ascii="Times New Roman" w:hAnsi="Times New Roman" w:eastAsia="仿宋" w:cs="Times New Roman"/>
          <w:bCs/>
          <w:color w:val="auto"/>
          <w:sz w:val="32"/>
          <w:szCs w:val="32"/>
          <w:highlight w:val="none"/>
        </w:rPr>
      </w:pPr>
      <w:r>
        <w:rPr>
          <w:rFonts w:hint="eastAsia" w:ascii="Times New Roman" w:hAnsi="Times New Roman" w:eastAsia="仿宋" w:cs="Times New Roman"/>
          <w:bCs/>
          <w:color w:val="auto"/>
          <w:sz w:val="32"/>
          <w:szCs w:val="32"/>
          <w:highlight w:val="none"/>
          <w:lang w:val="en-US" w:eastAsia="zh-CN"/>
        </w:rPr>
        <w:t>供应商2021年以来有承接过类似本项目的宣传摄制类项目的业绩，每项得3分，满分18分。</w:t>
      </w:r>
      <w:r>
        <w:rPr>
          <w:rFonts w:hint="eastAsia" w:ascii="Times New Roman" w:hAnsi="Times New Roman" w:eastAsia="仿宋" w:cs="Times New Roman"/>
          <w:bCs/>
          <w:color w:val="auto"/>
          <w:sz w:val="32"/>
          <w:szCs w:val="32"/>
          <w:highlight w:val="none"/>
          <w:lang w:val="en-US" w:eastAsia="zh-CN"/>
        </w:rPr>
        <w:t>其中提供2项以上（含）项目业绩的，故事演绎类项目需1项以上（含），无此类则扣3分。</w:t>
      </w:r>
      <w:r>
        <w:rPr>
          <w:rFonts w:hint="eastAsia" w:ascii="Times New Roman" w:hAnsi="Times New Roman" w:eastAsia="仿宋" w:cs="Times New Roman"/>
          <w:color w:val="auto"/>
          <w:spacing w:val="-6"/>
          <w:sz w:val="32"/>
          <w:szCs w:val="32"/>
          <w:highlight w:val="none"/>
        </w:rPr>
        <w:t>（</w:t>
      </w:r>
      <w:r>
        <w:rPr>
          <w:rFonts w:hint="eastAsia" w:ascii="Times New Roman" w:hAnsi="Times New Roman" w:eastAsia="仿宋" w:cs="Times New Roman"/>
          <w:b/>
          <w:bCs w:val="0"/>
          <w:color w:val="auto"/>
          <w:sz w:val="32"/>
          <w:szCs w:val="32"/>
          <w:highlight w:val="none"/>
        </w:rPr>
        <w:t>须提供合同复印件，复印件加盖</w:t>
      </w:r>
      <w:r>
        <w:rPr>
          <w:rFonts w:hint="eastAsia" w:ascii="Times New Roman" w:hAnsi="Times New Roman" w:eastAsia="仿宋" w:cs="Times New Roman"/>
          <w:b/>
          <w:bCs w:val="0"/>
          <w:color w:val="auto"/>
          <w:sz w:val="32"/>
          <w:szCs w:val="32"/>
          <w:highlight w:val="none"/>
          <w:lang w:eastAsia="zh-CN"/>
        </w:rPr>
        <w:t>供应商</w:t>
      </w:r>
      <w:r>
        <w:rPr>
          <w:rFonts w:hint="eastAsia" w:ascii="Times New Roman" w:hAnsi="Times New Roman" w:eastAsia="仿宋" w:cs="Times New Roman"/>
          <w:b/>
          <w:bCs w:val="0"/>
          <w:color w:val="auto"/>
          <w:sz w:val="32"/>
          <w:szCs w:val="32"/>
          <w:highlight w:val="none"/>
        </w:rPr>
        <w:t>公章，否则不得分</w:t>
      </w:r>
      <w:r>
        <w:rPr>
          <w:rFonts w:hint="eastAsia" w:ascii="Times New Roman" w:hAnsi="Times New Roman" w:eastAsia="仿宋" w:cs="Times New Roman"/>
          <w:b/>
          <w:bCs w:val="0"/>
          <w:color w:val="auto"/>
          <w:spacing w:val="-6"/>
          <w:sz w:val="32"/>
          <w:szCs w:val="32"/>
          <w:highlight w:val="none"/>
        </w:rPr>
        <w:t>）</w:t>
      </w:r>
    </w:p>
    <w:p>
      <w:pPr>
        <w:spacing w:line="600" w:lineRule="exact"/>
        <w:ind w:firstLine="384"/>
        <w:rPr>
          <w:rFonts w:hint="default" w:ascii="Times New Roman" w:hAnsi="Times New Roman" w:eastAsia="仿宋" w:cs="Times New Roman"/>
          <w:color w:val="auto"/>
          <w:spacing w:val="-6"/>
          <w:sz w:val="32"/>
          <w:szCs w:val="32"/>
          <w:highlight w:val="none"/>
          <w:lang w:val="en-US" w:eastAsia="zh-CN"/>
        </w:rPr>
      </w:pPr>
      <w:r>
        <w:rPr>
          <w:rFonts w:hint="eastAsia" w:ascii="Times New Roman" w:hAnsi="Times New Roman" w:eastAsia="仿宋" w:cs="Times New Roman"/>
          <w:b/>
          <w:bCs/>
          <w:color w:val="auto"/>
          <w:spacing w:val="-6"/>
          <w:sz w:val="32"/>
          <w:szCs w:val="32"/>
          <w:highlight w:val="none"/>
        </w:rPr>
        <w:t>总分值=1+2</w:t>
      </w:r>
      <w:r>
        <w:rPr>
          <w:rFonts w:hint="eastAsia" w:ascii="Times New Roman" w:hAnsi="Times New Roman" w:eastAsia="仿宋" w:cs="Times New Roman"/>
          <w:b/>
          <w:bCs/>
          <w:color w:val="auto"/>
          <w:spacing w:val="-6"/>
          <w:sz w:val="32"/>
          <w:szCs w:val="32"/>
          <w:highlight w:val="none"/>
          <w:lang w:val="en-US" w:eastAsia="zh-CN"/>
        </w:rPr>
        <w:t>+3+4</w:t>
      </w:r>
      <w:bookmarkStart w:id="0" w:name="_GoBack"/>
      <w:bookmarkEnd w:id="0"/>
    </w:p>
    <w:p>
      <w:pPr>
        <w:spacing w:line="600" w:lineRule="exact"/>
        <w:ind w:firstLine="646" w:firstLineChars="202"/>
        <w:rPr>
          <w:rFonts w:ascii="楷体" w:hAnsi="楷体" w:eastAsia="楷体" w:cs="楷体"/>
          <w:bCs/>
          <w:sz w:val="32"/>
          <w:szCs w:val="32"/>
        </w:rPr>
      </w:pPr>
      <w:r>
        <w:rPr>
          <w:rFonts w:hint="eastAsia" w:ascii="楷体" w:hAnsi="楷体" w:eastAsia="楷体" w:cs="楷体"/>
          <w:bCs/>
          <w:sz w:val="32"/>
          <w:szCs w:val="32"/>
        </w:rPr>
        <w:t>三、成交候选人推荐原则</w:t>
      </w:r>
    </w:p>
    <w:p>
      <w:pPr>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本次询价实行一次性报价，报出后不得更改。根据供应商提交的材料进行综合评分，按照得分由高到低顺序得出成交候选人名单，评审得分相同的，按照报价（不计算价格折扣）由低到高排序，评审得分且报价（不计算价格折扣）相同的，按照技术指标优劣排序。成交原则为排序顺位第一的供应商。如成交供应商因不可抗力提出不能履行合同，顺位选择第二排名的供应商，以此类推。</w:t>
      </w:r>
    </w:p>
    <w:p/>
    <w:p>
      <w:pPr>
        <w:pStyle w:val="5"/>
      </w:pPr>
    </w:p>
    <w:p>
      <w:pPr>
        <w:pStyle w:val="5"/>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C5CCC"/>
    <w:multiLevelType w:val="singleLevel"/>
    <w:tmpl w:val="50FC5CC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zMTAxNDA3NjUzMrJU0lEKTi0uzszPAykwrAUAoo4z+CwAAAA="/>
  </w:docVars>
  <w:rsids>
    <w:rsidRoot w:val="2D456800"/>
    <w:rsid w:val="00026122"/>
    <w:rsid w:val="00044048"/>
    <w:rsid w:val="000737D4"/>
    <w:rsid w:val="00092264"/>
    <w:rsid w:val="0013084E"/>
    <w:rsid w:val="001371F6"/>
    <w:rsid w:val="001456A7"/>
    <w:rsid w:val="001603BA"/>
    <w:rsid w:val="00165623"/>
    <w:rsid w:val="00184086"/>
    <w:rsid w:val="0020075C"/>
    <w:rsid w:val="002A5FF2"/>
    <w:rsid w:val="002E3CA2"/>
    <w:rsid w:val="00344303"/>
    <w:rsid w:val="00435979"/>
    <w:rsid w:val="004511DF"/>
    <w:rsid w:val="004A1058"/>
    <w:rsid w:val="00565B77"/>
    <w:rsid w:val="005A18CE"/>
    <w:rsid w:val="005F14A5"/>
    <w:rsid w:val="00615556"/>
    <w:rsid w:val="00624DCE"/>
    <w:rsid w:val="00685398"/>
    <w:rsid w:val="00696333"/>
    <w:rsid w:val="006C298F"/>
    <w:rsid w:val="00724AB5"/>
    <w:rsid w:val="00792405"/>
    <w:rsid w:val="007B2951"/>
    <w:rsid w:val="008161C8"/>
    <w:rsid w:val="008B4AA0"/>
    <w:rsid w:val="008D1CCD"/>
    <w:rsid w:val="00941D2A"/>
    <w:rsid w:val="009F6C29"/>
    <w:rsid w:val="00B11C23"/>
    <w:rsid w:val="00B32152"/>
    <w:rsid w:val="00C1564D"/>
    <w:rsid w:val="00CA6292"/>
    <w:rsid w:val="00D44652"/>
    <w:rsid w:val="00DE5BF1"/>
    <w:rsid w:val="00E258BF"/>
    <w:rsid w:val="00E83228"/>
    <w:rsid w:val="00EC3D9B"/>
    <w:rsid w:val="00F802F1"/>
    <w:rsid w:val="00FC04CC"/>
    <w:rsid w:val="03191858"/>
    <w:rsid w:val="04777EF7"/>
    <w:rsid w:val="04D93B45"/>
    <w:rsid w:val="089D51E0"/>
    <w:rsid w:val="0D1E2B44"/>
    <w:rsid w:val="154C640E"/>
    <w:rsid w:val="19154083"/>
    <w:rsid w:val="1C282F1A"/>
    <w:rsid w:val="1CF47C4D"/>
    <w:rsid w:val="20016BB2"/>
    <w:rsid w:val="27440D52"/>
    <w:rsid w:val="28347613"/>
    <w:rsid w:val="289431F2"/>
    <w:rsid w:val="2C7D1E14"/>
    <w:rsid w:val="2D456800"/>
    <w:rsid w:val="2EB31777"/>
    <w:rsid w:val="2F90467A"/>
    <w:rsid w:val="31337717"/>
    <w:rsid w:val="3190726F"/>
    <w:rsid w:val="32806E40"/>
    <w:rsid w:val="329C2D7E"/>
    <w:rsid w:val="34131409"/>
    <w:rsid w:val="34DE7F7D"/>
    <w:rsid w:val="360135C3"/>
    <w:rsid w:val="38C45F2F"/>
    <w:rsid w:val="3B5F6217"/>
    <w:rsid w:val="3C3A29F5"/>
    <w:rsid w:val="3D867825"/>
    <w:rsid w:val="3D871286"/>
    <w:rsid w:val="41E757DE"/>
    <w:rsid w:val="46602483"/>
    <w:rsid w:val="46F31C2A"/>
    <w:rsid w:val="50302E88"/>
    <w:rsid w:val="51A30DAB"/>
    <w:rsid w:val="52A9279E"/>
    <w:rsid w:val="5433141E"/>
    <w:rsid w:val="549F68EF"/>
    <w:rsid w:val="55797CD3"/>
    <w:rsid w:val="55900482"/>
    <w:rsid w:val="5A021AFE"/>
    <w:rsid w:val="60492DB6"/>
    <w:rsid w:val="61530182"/>
    <w:rsid w:val="619E038C"/>
    <w:rsid w:val="6288524A"/>
    <w:rsid w:val="64CA5052"/>
    <w:rsid w:val="6C4E49DF"/>
    <w:rsid w:val="6C8B5004"/>
    <w:rsid w:val="727A7BCF"/>
    <w:rsid w:val="72D6157D"/>
    <w:rsid w:val="755A690D"/>
    <w:rsid w:val="78F911A1"/>
    <w:rsid w:val="7A821A63"/>
    <w:rsid w:val="7B3903A2"/>
    <w:rsid w:val="7CE07D4E"/>
    <w:rsid w:val="7D5E7008"/>
    <w:rsid w:val="7E28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index 8"/>
    <w:basedOn w:val="1"/>
    <w:next w:val="1"/>
    <w:qFormat/>
    <w:uiPriority w:val="0"/>
    <w:pPr>
      <w:ind w:left="2940"/>
    </w:pPr>
    <w:rPr>
      <w:rFonts w:ascii="Times New Roman" w:hAnsi="Times New Roman" w:eastAsia="宋体" w:cs="Times New Roman"/>
    </w:rPr>
  </w:style>
  <w:style w:type="paragraph" w:styleId="4">
    <w:name w:val="Normal Indent"/>
    <w:basedOn w:val="1"/>
    <w:qFormat/>
    <w:uiPriority w:val="0"/>
    <w:pPr>
      <w:ind w:firstLine="420" w:firstLineChars="200"/>
    </w:pPr>
  </w:style>
  <w:style w:type="paragraph" w:styleId="5">
    <w:name w:val="Body Text"/>
    <w:basedOn w:val="1"/>
    <w:next w:val="1"/>
    <w:qFormat/>
    <w:uiPriority w:val="99"/>
    <w:pPr>
      <w:spacing w:line="380" w:lineRule="exact"/>
    </w:pPr>
    <w:rPr>
      <w:sz w:val="24"/>
    </w:rPr>
  </w:style>
  <w:style w:type="paragraph" w:styleId="6">
    <w:name w:val="Plain Text"/>
    <w:basedOn w:val="1"/>
    <w:next w:val="3"/>
    <w:qFormat/>
    <w:uiPriority w:val="0"/>
    <w:rPr>
      <w:rFonts w:hint="eastAsia" w:ascii="宋体" w:hAnsi="Courier New" w:eastAsia="宋体" w:cs="Times New Roman"/>
      <w:kern w:val="0"/>
      <w:sz w:val="20"/>
      <w:szCs w:val="21"/>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character" w:customStyle="1" w:styleId="11">
    <w:name w:val="页眉 字符"/>
    <w:basedOn w:val="8"/>
    <w:link w:val="7"/>
    <w:qFormat/>
    <w:uiPriority w:val="0"/>
    <w:rPr>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3">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styleId="14">
    <w:name w:val="List Paragraph"/>
    <w:basedOn w:val="1"/>
    <w:qFormat/>
    <w:uiPriority w:val="34"/>
    <w:pPr>
      <w:snapToGrid w:val="0"/>
      <w:spacing w:line="360" w:lineRule="auto"/>
    </w:pPr>
    <w:rPr>
      <w:rFonts w:ascii="仿宋_GB2312" w:hAnsi="微软雅黑" w:eastAsia="仿宋_GB2312"/>
      <w:sz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82B4C-A281-452B-B227-9FAFA7BBE0D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1719</Words>
  <Characters>1764</Characters>
  <Lines>12</Lines>
  <Paragraphs>3</Paragraphs>
  <TotalTime>2</TotalTime>
  <ScaleCrop>false</ScaleCrop>
  <LinksUpToDate>false</LinksUpToDate>
  <CharactersWithSpaces>1772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2023-09-19T02:04:00Z</dcterms:created>
  <dc:creator>黄雄良</dc:creator>
  <cp:lastModifiedBy>韦细姣</cp:lastModifiedBy>
  <dcterms:modified xsi:type="dcterms:W3CDTF">2024-09-18T07:43:00Z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4034CD1DA8F34D2C84F44C22F8A2171F</vt:lpwstr>
  </property>
</Properties>
</file>