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spacing w:line="480" w:lineRule="exact"/>
        <w:ind w:right="-298" w:rightChars="-142"/>
        <w:jc w:val="center"/>
        <w:rPr>
          <w:rFonts w:hint="default" w:eastAsia="方正小标宋_GBK"/>
          <w:sz w:val="44"/>
          <w:szCs w:val="44"/>
          <w:lang w:val="en-US" w:eastAsia="zh-CN"/>
        </w:rPr>
      </w:pPr>
      <w:bookmarkStart w:id="0" w:name="PO_BT"/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鲸豚类模型的采购</w:t>
      </w:r>
    </w:p>
    <w:bookmarkEnd w:id="0"/>
    <w:p>
      <w:pPr>
        <w:widowControl w:val="0"/>
        <w:tabs>
          <w:tab w:val="left" w:pos="0"/>
        </w:tabs>
        <w:spacing w:line="60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需求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</w:p>
    <w:p>
      <w:pPr>
        <w:widowControl w:val="0"/>
        <w:ind w:firstLine="602" w:firstLineChars="200"/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项目要求</w:t>
      </w:r>
    </w:p>
    <w:p>
      <w:pPr>
        <w:widowControl w:val="0"/>
        <w:ind w:firstLine="602" w:firstLineChars="200"/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1.项目概况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结合我站科普基地、标本馆建设的工作需求，开展鲸豚类模型的采购工作。</w:t>
      </w:r>
    </w:p>
    <w:p>
      <w:pPr>
        <w:widowControl w:val="0"/>
        <w:ind w:firstLine="602" w:firstLineChars="200"/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2.项目内容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在北海及全国范围内招投鲸豚类模型制作。</w:t>
      </w:r>
    </w:p>
    <w:p>
      <w:pPr>
        <w:widowControl w:val="0"/>
        <w:ind w:firstLine="602" w:firstLineChars="200"/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/>
          <w:bCs w:val="0"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3.工作要求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（1）乙方须按照合同要求保质保量提供以下产品：中华白海豚模型（白色偏粉）和布氏鲸模型（灰色）制作为玻璃钢材质，同时配套便携式外箱。布氏鲸、幼抹香鲸、斑海豹、中华白海豚（粉白色和黑灰色）、儒艮小模型则为搪胶材质，运输保护措施为PP袋装或箱装，具体要求见下表。</w:t>
      </w:r>
    </w:p>
    <w:p>
      <w:pPr>
        <w:widowControl w:val="0"/>
        <w:tabs>
          <w:tab w:val="left" w:pos="0"/>
        </w:tabs>
        <w:spacing w:line="600" w:lineRule="exact"/>
        <w:ind w:firstLine="600" w:firstLineChars="200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供应商需在报价文件中需提供我方所要求各模型的清晰照片。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4．其他要求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甲方仅承担模型制作的采购费用，不承担商品运输期间的交通运输以及保险费用。本项目只规定要求采购商品的数量及总价。供应商对于要求商品的总价报价不得超出甲方采购总价预算，且采购人不再支付成交价格以外的任何费用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5．服务交付时间及交付地点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（1）交付时间：合同签订后30天内。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（2）交付地点：按项目内容要求进行。</w:t>
      </w:r>
    </w:p>
    <w:p>
      <w:pPr>
        <w:widowControl w:val="0"/>
        <w:ind w:firstLine="600" w:firstLineChars="200"/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6．付款条件</w:t>
      </w:r>
    </w:p>
    <w:p>
      <w:pPr>
        <w:widowControl w:val="0"/>
        <w:ind w:firstLine="600" w:firstLineChars="200"/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签订合同后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的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u w:val="single"/>
          <w:lang w:val="en-US" w:eastAsia="zh-CN" w:bidi="ar-SA"/>
        </w:rPr>
        <w:t>7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个工作日内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，甲方向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乙方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支付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总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货款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的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50%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作为首付款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，乙方收到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首付款后开具首付款发票并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安排设计生产，模型制作完成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并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经甲方视频验收合格后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u w:val="single"/>
          <w:lang w:val="en-US" w:eastAsia="zh-CN" w:bidi="ar-SA"/>
        </w:rPr>
        <w:t>7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个工作日内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，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甲方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一次性完成尾款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（总报价剩余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的50%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）</w:t>
      </w:r>
      <w:r>
        <w:rPr>
          <w:rStyle w:val="4"/>
          <w:rFonts w:hint="default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支付</w:t>
      </w:r>
      <w:r>
        <w:rPr>
          <w:rStyle w:val="4"/>
          <w:rFonts w:hint="eastAsia" w:ascii="Times New Roman" w:hAnsi="Times New Roman" w:eastAsia="仿宋_GB2312" w:cstheme="minorBidi"/>
          <w:b w:val="0"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>，乙方开具尾款发票。</w:t>
      </w:r>
    </w:p>
    <w:p>
      <w:pPr>
        <w:spacing w:line="60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产品数量、规格、材质及外包装等要求</w:t>
      </w:r>
      <w:r>
        <w:rPr>
          <w:rFonts w:hint="eastAsia"/>
          <w:b/>
          <w:bCs/>
          <w:sz w:val="28"/>
          <w:szCs w:val="28"/>
        </w:rPr>
        <w:t>一览表</w:t>
      </w:r>
    </w:p>
    <w:tbl>
      <w:tblPr>
        <w:tblStyle w:val="3"/>
        <w:tblpPr w:leftFromText="180" w:rightFromText="180" w:vertAnchor="text" w:horzAnchor="page" w:tblpXSpec="center" w:tblpY="249"/>
        <w:tblOverlap w:val="never"/>
        <w:tblW w:w="11092" w:type="dxa"/>
        <w:jc w:val="center"/>
        <w:tblInd w:w="-1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30"/>
        <w:gridCol w:w="1425"/>
        <w:gridCol w:w="1005"/>
        <w:gridCol w:w="975"/>
        <w:gridCol w:w="1335"/>
        <w:gridCol w:w="34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产品尺寸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数量（PCS)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材质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包装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中华白海豚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模型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白色偏粉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80</w:t>
            </w:r>
            <w:r>
              <w:rPr>
                <w:rStyle w:val="5"/>
                <w:rFonts w:hint="default"/>
                <w:color w:val="auto"/>
                <w:lang w:bidi="ar"/>
              </w:rPr>
              <w:t>（</w:t>
            </w:r>
            <w:r>
              <w:rPr>
                <w:rStyle w:val="6"/>
                <w:rFonts w:eastAsia="宋体"/>
                <w:color w:val="auto"/>
                <w:lang w:bidi="ar"/>
              </w:rPr>
              <w:t>cm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玻璃钢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带便携式外箱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模型造型逼真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且口为张开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生物学特征明显（细节如喙长度、齿细节、呼吸孔、生殖裂、肛裂等结构特征明显），具有并能够很好体现科普教育价值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布氏鲸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模型（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灰色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80</w:t>
            </w:r>
            <w:r>
              <w:rPr>
                <w:rStyle w:val="5"/>
                <w:rFonts w:hint="default"/>
                <w:color w:val="auto"/>
                <w:lang w:bidi="ar"/>
              </w:rPr>
              <w:t>（</w:t>
            </w:r>
            <w:r>
              <w:rPr>
                <w:rStyle w:val="6"/>
                <w:rFonts w:eastAsia="宋体"/>
                <w:color w:val="auto"/>
                <w:lang w:bidi="ar"/>
              </w:rPr>
              <w:t>cm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玻璃钢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带便携式外箱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模型造型逼真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且口为张开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生物学特征明显（头背部3条隆脊，细节如板状须、呼吸孔等结构特征明显），具有并能够很好体现科普教育价值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布氏鲸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模型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22</w:t>
            </w:r>
            <w:r>
              <w:rPr>
                <w:rStyle w:val="5"/>
                <w:rFonts w:hint="default"/>
                <w:color w:val="auto"/>
                <w:lang w:bidi="ar"/>
              </w:rPr>
              <w:t>（</w:t>
            </w:r>
            <w:r>
              <w:rPr>
                <w:rStyle w:val="6"/>
                <w:rFonts w:eastAsia="宋体"/>
                <w:color w:val="auto"/>
                <w:lang w:bidi="ar"/>
              </w:rPr>
              <w:t>cm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搪胶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PP袋装/箱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幼抹香鲸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15.2（cm）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搪胶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PP袋装/箱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斑海豹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10.5（cm）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搪胶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PP袋装/箱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中华白海豚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黑灰色、粉白色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23.7（cm）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搪胶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PP袋装/箱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要求：主要生物学特征明显（黑灰色和粉白色数量各75个）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儒艮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16（cm）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搪胶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PP袋装/箱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要求：主要生物学特征明显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581A"/>
    <w:rsid w:val="058F3247"/>
    <w:rsid w:val="0A91581A"/>
    <w:rsid w:val="373958E7"/>
    <w:rsid w:val="3FA17109"/>
    <w:rsid w:val="4E2E0648"/>
    <w:rsid w:val="5A0305FF"/>
    <w:rsid w:val="5F7A74B3"/>
    <w:rsid w:val="623062F1"/>
    <w:rsid w:val="7F8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2024-08-27T03:35:00Z</dcterms:created>
  <dc:creator>15156</dc:creator>
  <cp:lastModifiedBy>韦细姣</cp:lastModifiedBy>
  <dcterms:modified xsi:type="dcterms:W3CDTF">2024-09-19T08:11:59Z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