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02FA6">
      <w:pPr>
        <w:tabs>
          <w:tab w:val="left" w:pos="0"/>
        </w:tabs>
        <w:adjustRightInd/>
        <w:snapToGrid/>
        <w:spacing w:line="600" w:lineRule="exact"/>
        <w:ind w:firstLine="0" w:firstLineChars="0"/>
        <w:jc w:val="left"/>
        <w:rPr>
          <w:rFonts w:hint="eastAsia" w:ascii="黑体" w:hAnsi="黑体" w:eastAsia="黑体" w:cs="黑体"/>
          <w:szCs w:val="32"/>
          <w:lang w:val="en-US" w:eastAsia="zh-CN"/>
        </w:rPr>
      </w:pPr>
      <w:bookmarkStart w:id="0" w:name="OLE_LINK1"/>
      <w:r>
        <w:rPr>
          <w:rFonts w:hint="eastAsia" w:ascii="黑体" w:hAnsi="黑体" w:eastAsia="黑体" w:cs="黑体"/>
          <w:szCs w:val="32"/>
          <w:lang w:eastAsia="zh-CN"/>
        </w:rPr>
        <w:t>附件</w:t>
      </w:r>
      <w:r>
        <w:rPr>
          <w:rFonts w:hint="eastAsia" w:ascii="黑体" w:hAnsi="黑体" w:eastAsia="黑体" w:cs="黑体"/>
          <w:szCs w:val="32"/>
          <w:lang w:val="en-US" w:eastAsia="zh-CN"/>
        </w:rPr>
        <w:t>2</w:t>
      </w:r>
    </w:p>
    <w:bookmarkEnd w:id="0"/>
    <w:p w14:paraId="26C6E551">
      <w:pPr>
        <w:tabs>
          <w:tab w:val="left" w:pos="0"/>
        </w:tabs>
        <w:adjustRightInd/>
        <w:snapToGrid/>
        <w:spacing w:line="600" w:lineRule="exact"/>
        <w:ind w:firstLine="0" w:firstLineChars="0"/>
        <w:jc w:val="center"/>
        <w:rPr>
          <w:rFonts w:hint="eastAsia" w:ascii="方正小标宋_GBK" w:hAnsi="方正小标宋_GBK" w:eastAsia="方正小标宋_GBK" w:cs="方正小标宋_GBK"/>
          <w:szCs w:val="32"/>
        </w:rPr>
      </w:pPr>
      <w:r>
        <w:rPr>
          <w:rFonts w:hint="eastAsia" w:ascii="方正小标宋_GBK" w:hAnsi="方正小标宋_GBK" w:eastAsia="方正小标宋_GBK" w:cs="方正小标宋_GBK"/>
          <w:szCs w:val="32"/>
          <w:lang w:val="en-US" w:eastAsia="zh-CN"/>
        </w:rPr>
        <w:t>碳通量观测设施踏勘选址和用地审批技术服务</w:t>
      </w:r>
      <w:r>
        <w:rPr>
          <w:rFonts w:hint="eastAsia" w:ascii="方正小标宋_GBK" w:hAnsi="方正小标宋_GBK" w:eastAsia="方正小标宋_GBK" w:cs="方正小标宋_GBK"/>
          <w:szCs w:val="32"/>
        </w:rPr>
        <w:t>项目</w:t>
      </w:r>
    </w:p>
    <w:p w14:paraId="6DCB0C6B">
      <w:pPr>
        <w:tabs>
          <w:tab w:val="left" w:pos="0"/>
        </w:tabs>
        <w:adjustRightInd/>
        <w:snapToGrid/>
        <w:spacing w:line="600" w:lineRule="exact"/>
        <w:ind w:firstLine="0" w:firstLineChars="0"/>
        <w:jc w:val="center"/>
        <w:rPr>
          <w:rFonts w:hint="eastAsia" w:ascii="方正小标宋_GBK" w:hAnsi="方正小标宋_GBK" w:eastAsia="方正小标宋_GBK" w:cs="方正小标宋_GBK"/>
          <w:szCs w:val="32"/>
          <w:lang w:eastAsia="zh-CN"/>
        </w:rPr>
      </w:pPr>
      <w:r>
        <w:rPr>
          <w:rFonts w:hint="eastAsia" w:ascii="方正小标宋_GBK" w:hAnsi="方正小标宋_GBK" w:eastAsia="方正小标宋_GBK" w:cs="方正小标宋_GBK"/>
          <w:szCs w:val="32"/>
          <w:lang w:eastAsia="zh-CN"/>
        </w:rPr>
        <w:t>评分标准</w:t>
      </w:r>
    </w:p>
    <w:tbl>
      <w:tblPr>
        <w:tblStyle w:val="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53"/>
        <w:gridCol w:w="5622"/>
        <w:gridCol w:w="745"/>
        <w:gridCol w:w="784"/>
      </w:tblGrid>
      <w:tr w14:paraId="7F75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6494BB01">
            <w:pPr>
              <w:widowControl/>
              <w:adjustRightInd/>
              <w:snapToGrid/>
              <w:spacing w:line="44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253" w:type="dxa"/>
            <w:tcBorders>
              <w:top w:val="single" w:color="auto" w:sz="4" w:space="0"/>
              <w:left w:val="single" w:color="auto" w:sz="4" w:space="0"/>
              <w:bottom w:val="single" w:color="auto" w:sz="4" w:space="0"/>
              <w:right w:val="single" w:color="auto" w:sz="4" w:space="0"/>
            </w:tcBorders>
            <w:vAlign w:val="center"/>
          </w:tcPr>
          <w:p w14:paraId="3F699031">
            <w:pPr>
              <w:widowControl/>
              <w:adjustRightInd/>
              <w:snapToGrid/>
              <w:spacing w:line="44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评审因素</w:t>
            </w:r>
          </w:p>
        </w:tc>
        <w:tc>
          <w:tcPr>
            <w:tcW w:w="5622" w:type="dxa"/>
            <w:tcBorders>
              <w:top w:val="single" w:color="auto" w:sz="4" w:space="0"/>
              <w:left w:val="single" w:color="auto" w:sz="4" w:space="0"/>
              <w:bottom w:val="single" w:color="auto" w:sz="4" w:space="0"/>
              <w:right w:val="single" w:color="auto" w:sz="4" w:space="0"/>
            </w:tcBorders>
            <w:vAlign w:val="center"/>
          </w:tcPr>
          <w:p w14:paraId="77E03BF3">
            <w:pPr>
              <w:widowControl/>
              <w:adjustRightInd/>
              <w:snapToGrid/>
              <w:spacing w:line="44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评审因素具体内容</w:t>
            </w:r>
          </w:p>
        </w:tc>
        <w:tc>
          <w:tcPr>
            <w:tcW w:w="745" w:type="dxa"/>
            <w:tcBorders>
              <w:top w:val="single" w:color="auto" w:sz="4" w:space="0"/>
              <w:left w:val="single" w:color="auto" w:sz="4" w:space="0"/>
              <w:bottom w:val="single" w:color="auto" w:sz="4" w:space="0"/>
              <w:right w:val="single" w:color="auto" w:sz="4" w:space="0"/>
            </w:tcBorders>
            <w:vAlign w:val="center"/>
          </w:tcPr>
          <w:p w14:paraId="3565DB98">
            <w:pPr>
              <w:widowControl/>
              <w:adjustRightInd/>
              <w:snapToGrid/>
              <w:spacing w:line="44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分值</w:t>
            </w:r>
          </w:p>
        </w:tc>
        <w:tc>
          <w:tcPr>
            <w:tcW w:w="784" w:type="dxa"/>
            <w:tcBorders>
              <w:top w:val="single" w:color="auto" w:sz="4" w:space="0"/>
              <w:left w:val="single" w:color="auto" w:sz="4" w:space="0"/>
              <w:bottom w:val="single" w:color="auto" w:sz="4" w:space="0"/>
              <w:right w:val="single" w:color="auto" w:sz="4" w:space="0"/>
            </w:tcBorders>
            <w:vAlign w:val="center"/>
          </w:tcPr>
          <w:p w14:paraId="289B402D">
            <w:pPr>
              <w:widowControl/>
              <w:adjustRightInd/>
              <w:snapToGrid/>
              <w:spacing w:line="340" w:lineRule="atLeast"/>
              <w:ind w:firstLine="0" w:firstLineChars="0"/>
              <w:jc w:val="center"/>
              <w:rPr>
                <w:rFonts w:hint="eastAsia" w:ascii="仿宋" w:hAnsi="仿宋" w:eastAsia="仿宋" w:cs="仿宋"/>
                <w:b/>
                <w:bCs/>
                <w:kern w:val="0"/>
                <w:sz w:val="24"/>
                <w:szCs w:val="24"/>
                <w:lang w:eastAsia="zh-CN"/>
              </w:rPr>
            </w:pPr>
            <w:r>
              <w:rPr>
                <w:rFonts w:hint="eastAsia" w:cs="仿宋"/>
                <w:b/>
                <w:bCs/>
                <w:kern w:val="0"/>
                <w:sz w:val="24"/>
                <w:szCs w:val="24"/>
                <w:lang w:eastAsia="zh-CN"/>
              </w:rPr>
              <w:t>得分</w:t>
            </w:r>
          </w:p>
        </w:tc>
      </w:tr>
      <w:tr w14:paraId="34D0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695B8B99">
            <w:pPr>
              <w:widowControl/>
              <w:adjustRightInd/>
              <w:snapToGrid/>
              <w:spacing w:line="44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53" w:type="dxa"/>
            <w:tcBorders>
              <w:top w:val="single" w:color="auto" w:sz="4" w:space="0"/>
              <w:left w:val="single" w:color="auto" w:sz="4" w:space="0"/>
              <w:bottom w:val="single" w:color="auto" w:sz="4" w:space="0"/>
              <w:right w:val="single" w:color="auto" w:sz="4" w:space="0"/>
            </w:tcBorders>
            <w:vAlign w:val="center"/>
          </w:tcPr>
          <w:p w14:paraId="1444E519">
            <w:pPr>
              <w:widowControl/>
              <w:adjustRightInd/>
              <w:snapToGrid/>
              <w:spacing w:line="440" w:lineRule="exact"/>
              <w:ind w:firstLine="0" w:firstLineChars="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价格</w:t>
            </w:r>
            <w:r>
              <w:rPr>
                <w:rFonts w:hint="eastAsia" w:cs="仿宋"/>
                <w:kern w:val="0"/>
                <w:sz w:val="24"/>
                <w:szCs w:val="24"/>
                <w:lang w:eastAsia="zh-CN"/>
              </w:rPr>
              <w:t>分</w:t>
            </w:r>
          </w:p>
        </w:tc>
        <w:tc>
          <w:tcPr>
            <w:tcW w:w="5622" w:type="dxa"/>
            <w:tcBorders>
              <w:top w:val="single" w:color="auto" w:sz="4" w:space="0"/>
              <w:left w:val="single" w:color="auto" w:sz="4" w:space="0"/>
              <w:bottom w:val="single" w:color="auto" w:sz="4" w:space="0"/>
              <w:right w:val="single" w:color="auto" w:sz="4" w:space="0"/>
            </w:tcBorders>
          </w:tcPr>
          <w:p w14:paraId="46635E9C">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（1）评标报价为投标人的投标报价进行政策性扣除后的价格，评标报价只是作为评标时使用。最终中标人的中标金额等于投标报价。</w:t>
            </w:r>
          </w:p>
          <w:p w14:paraId="6863C1D3">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（2）按照《政府采购促进中小企业发展管理办法》（财库〔2020〕46号）及 《广西壮族自治区财政厅关于贯彻落实政府采购支持中小企业发展政策的通知》（桂财采〔2022〕31号）</w:t>
            </w:r>
          </w:p>
          <w:p w14:paraId="18143E83">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的规定，投标人在其投标文件中提供《中小企业声明函》，且其服务全部由符合政策要求的小型、微型企业承接的，对其投标价格给予20%的扣除。</w:t>
            </w:r>
          </w:p>
          <w:p w14:paraId="02D57238">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C5C71BF">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8A5ABBE">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（5）政策性扣除计算方法。</w:t>
            </w:r>
          </w:p>
          <w:p w14:paraId="39424049">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投标人被评定为监狱企业或者残疾人福利性单位或者其服务全部由符合政策要求的小型、微型企业承接的，该投标人的投标报价给予 20% 的扣除，扣除后的价格为评标报价，即评标报价=投标报价×（1-20%）；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6%的扣除，用扣除后的价格参加评审，扣除后的价格为评标报价，即评标报价=投标报价×（1－6%）；除上述情况外，评标报价=投标报价。</w:t>
            </w:r>
          </w:p>
          <w:p w14:paraId="69DDF2EB">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（6）满足</w:t>
            </w:r>
            <w:r>
              <w:rPr>
                <w:rFonts w:hint="eastAsia" w:cs="仿宋"/>
                <w:bCs/>
                <w:sz w:val="24"/>
                <w:szCs w:val="24"/>
                <w:lang w:eastAsia="zh-CN"/>
              </w:rPr>
              <w:t>报价</w:t>
            </w:r>
            <w:r>
              <w:rPr>
                <w:rFonts w:hint="eastAsia" w:ascii="仿宋" w:hAnsi="仿宋" w:eastAsia="仿宋" w:cs="仿宋"/>
                <w:bCs/>
                <w:sz w:val="24"/>
                <w:szCs w:val="24"/>
              </w:rPr>
              <w:t>文件要求且评标报价最低的评标报价为评标基准价，基准价得分为 10 分。</w:t>
            </w:r>
          </w:p>
          <w:p w14:paraId="45045CB5">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 xml:space="preserve">（7）价格分计算公式：        </w:t>
            </w:r>
          </w:p>
          <w:p w14:paraId="7A06508D">
            <w:pPr>
              <w:adjustRightInd/>
              <w:snapToGrid/>
              <w:spacing w:line="440" w:lineRule="exact"/>
              <w:ind w:firstLine="420"/>
              <w:rPr>
                <w:rFonts w:hint="eastAsia" w:ascii="仿宋" w:hAnsi="仿宋" w:eastAsia="仿宋" w:cs="仿宋"/>
                <w:sz w:val="24"/>
                <w:szCs w:val="24"/>
              </w:rPr>
            </w:pPr>
            <w:r>
              <w:rPr>
                <w:rFonts w:hint="eastAsia" w:ascii="仿宋" w:hAnsi="仿宋" w:eastAsia="仿宋" w:cs="仿宋"/>
                <w:bCs/>
                <w:sz w:val="24"/>
                <w:szCs w:val="24"/>
              </w:rPr>
              <w:t>价格分=(评标基准价／评标报价)× 10 分</w:t>
            </w:r>
          </w:p>
        </w:tc>
        <w:tc>
          <w:tcPr>
            <w:tcW w:w="745" w:type="dxa"/>
            <w:tcBorders>
              <w:top w:val="single" w:color="auto" w:sz="4" w:space="0"/>
              <w:left w:val="single" w:color="auto" w:sz="4" w:space="0"/>
              <w:bottom w:val="single" w:color="auto" w:sz="4" w:space="0"/>
              <w:right w:val="single" w:color="auto" w:sz="4" w:space="0"/>
            </w:tcBorders>
            <w:vAlign w:val="center"/>
          </w:tcPr>
          <w:p w14:paraId="4A4797FE">
            <w:pPr>
              <w:widowControl/>
              <w:adjustRightInd/>
              <w:snapToGrid/>
              <w:spacing w:line="44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784" w:type="dxa"/>
            <w:tcBorders>
              <w:top w:val="single" w:color="auto" w:sz="4" w:space="0"/>
              <w:left w:val="single" w:color="auto" w:sz="4" w:space="0"/>
              <w:bottom w:val="single" w:color="auto" w:sz="4" w:space="0"/>
              <w:right w:val="single" w:color="auto" w:sz="4" w:space="0"/>
            </w:tcBorders>
            <w:vAlign w:val="center"/>
          </w:tcPr>
          <w:p w14:paraId="0EE09370">
            <w:pPr>
              <w:widowControl/>
              <w:adjustRightInd/>
              <w:snapToGrid/>
              <w:spacing w:line="340" w:lineRule="atLeast"/>
              <w:ind w:firstLine="0" w:firstLineChars="0"/>
              <w:jc w:val="center"/>
              <w:rPr>
                <w:rFonts w:hint="eastAsia" w:ascii="仿宋" w:hAnsi="仿宋" w:eastAsia="仿宋" w:cs="仿宋"/>
                <w:kern w:val="0"/>
                <w:sz w:val="24"/>
                <w:szCs w:val="24"/>
              </w:rPr>
            </w:pPr>
          </w:p>
        </w:tc>
      </w:tr>
      <w:tr w14:paraId="272C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7F9443F">
            <w:pPr>
              <w:widowControl/>
              <w:adjustRightInd/>
              <w:snapToGrid/>
              <w:spacing w:line="440" w:lineRule="exact"/>
              <w:ind w:firstLine="0" w:firstLineChars="0"/>
              <w:jc w:val="center"/>
              <w:rPr>
                <w:rFonts w:hint="eastAsia" w:ascii="仿宋" w:hAnsi="仿宋" w:eastAsia="仿宋" w:cs="仿宋"/>
                <w:kern w:val="0"/>
                <w:sz w:val="24"/>
                <w:szCs w:val="24"/>
              </w:rPr>
            </w:pPr>
            <w:r>
              <w:rPr>
                <w:rFonts w:hint="eastAsia" w:ascii="仿宋" w:hAnsi="仿宋" w:eastAsia="仿宋" w:cs="仿宋"/>
                <w:bCs/>
                <w:kern w:val="0"/>
                <w:sz w:val="24"/>
                <w:szCs w:val="24"/>
              </w:rPr>
              <w:t>2</w:t>
            </w:r>
          </w:p>
        </w:tc>
        <w:tc>
          <w:tcPr>
            <w:tcW w:w="1253" w:type="dxa"/>
            <w:tcBorders>
              <w:top w:val="single" w:color="auto" w:sz="4" w:space="0"/>
              <w:left w:val="single" w:color="auto" w:sz="4" w:space="0"/>
              <w:bottom w:val="single" w:color="auto" w:sz="4" w:space="0"/>
              <w:right w:val="single" w:color="auto" w:sz="4" w:space="0"/>
            </w:tcBorders>
            <w:vAlign w:val="center"/>
          </w:tcPr>
          <w:p w14:paraId="69423BC7">
            <w:pPr>
              <w:widowControl/>
              <w:adjustRightInd/>
              <w:snapToGrid/>
              <w:spacing w:line="440" w:lineRule="exact"/>
              <w:ind w:firstLine="0" w:firstLineChars="0"/>
              <w:jc w:val="center"/>
              <w:rPr>
                <w:rFonts w:hint="eastAsia" w:ascii="仿宋" w:hAnsi="仿宋" w:eastAsia="仿宋" w:cs="仿宋"/>
                <w:kern w:val="0"/>
                <w:sz w:val="24"/>
                <w:szCs w:val="24"/>
              </w:rPr>
            </w:pPr>
            <w:r>
              <w:rPr>
                <w:rFonts w:hint="eastAsia" w:ascii="仿宋" w:hAnsi="仿宋" w:eastAsia="仿宋" w:cs="仿宋"/>
                <w:bCs/>
                <w:kern w:val="0"/>
                <w:sz w:val="24"/>
                <w:szCs w:val="24"/>
              </w:rPr>
              <w:t>技术分</w:t>
            </w:r>
          </w:p>
        </w:tc>
        <w:tc>
          <w:tcPr>
            <w:tcW w:w="7151" w:type="dxa"/>
            <w:gridSpan w:val="3"/>
            <w:tcBorders>
              <w:top w:val="single" w:color="auto" w:sz="4" w:space="0"/>
              <w:left w:val="single" w:color="auto" w:sz="4" w:space="0"/>
              <w:bottom w:val="single" w:color="auto" w:sz="4" w:space="0"/>
              <w:right w:val="single" w:color="auto" w:sz="4" w:space="0"/>
            </w:tcBorders>
          </w:tcPr>
          <w:p w14:paraId="267649D7">
            <w:pPr>
              <w:widowControl/>
              <w:adjustRightInd/>
              <w:snapToGrid/>
              <w:spacing w:line="440" w:lineRule="exact"/>
              <w:ind w:firstLine="0" w:firstLineChars="0"/>
              <w:jc w:val="center"/>
              <w:rPr>
                <w:rFonts w:hint="eastAsia" w:ascii="仿宋" w:hAnsi="仿宋" w:eastAsia="仿宋" w:cs="仿宋"/>
                <w:kern w:val="0"/>
                <w:sz w:val="24"/>
                <w:szCs w:val="24"/>
              </w:rPr>
            </w:pPr>
          </w:p>
        </w:tc>
      </w:tr>
      <w:tr w14:paraId="017C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ED37904">
            <w:pPr>
              <w:adjustRightInd/>
              <w:snapToGrid/>
              <w:spacing w:line="440" w:lineRule="exact"/>
              <w:ind w:left="-160" w:leftChars="-50" w:right="-160" w:rightChars="-50" w:firstLine="0" w:firstLineChars="0"/>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2.1</w:t>
            </w:r>
          </w:p>
        </w:tc>
        <w:tc>
          <w:tcPr>
            <w:tcW w:w="1253" w:type="dxa"/>
            <w:tcBorders>
              <w:top w:val="single" w:color="auto" w:sz="4" w:space="0"/>
              <w:left w:val="single" w:color="auto" w:sz="4" w:space="0"/>
              <w:bottom w:val="single" w:color="auto" w:sz="4" w:space="0"/>
              <w:right w:val="single" w:color="auto" w:sz="4" w:space="0"/>
            </w:tcBorders>
            <w:vAlign w:val="center"/>
          </w:tcPr>
          <w:p w14:paraId="6051AF9F">
            <w:pPr>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实施方案</w:t>
            </w:r>
          </w:p>
        </w:tc>
        <w:tc>
          <w:tcPr>
            <w:tcW w:w="5622" w:type="dxa"/>
            <w:tcBorders>
              <w:top w:val="single" w:color="auto" w:sz="4" w:space="0"/>
              <w:left w:val="single" w:color="auto" w:sz="4" w:space="0"/>
              <w:bottom w:val="single" w:color="auto" w:sz="4" w:space="0"/>
              <w:right w:val="single" w:color="auto" w:sz="4" w:space="0"/>
            </w:tcBorders>
          </w:tcPr>
          <w:p w14:paraId="26D23791">
            <w:pPr>
              <w:adjustRightInd/>
              <w:snapToGrid/>
              <w:spacing w:line="440" w:lineRule="exact"/>
              <w:ind w:right="406" w:rightChars="127" w:firstLine="420"/>
              <w:outlineLvl w:val="0"/>
              <w:rPr>
                <w:rFonts w:hint="eastAsia" w:ascii="仿宋" w:hAnsi="仿宋" w:eastAsia="仿宋" w:cs="仿宋"/>
                <w:bCs/>
                <w:sz w:val="24"/>
                <w:szCs w:val="24"/>
                <w:lang w:eastAsia="zh-CN"/>
              </w:rPr>
            </w:pPr>
            <w:r>
              <w:rPr>
                <w:rFonts w:hint="eastAsia" w:cs="仿宋"/>
                <w:bCs/>
                <w:sz w:val="24"/>
                <w:szCs w:val="24"/>
                <w:lang w:eastAsia="zh-CN"/>
              </w:rPr>
              <w:t>提供符合本项目采购需求的总体实施方案。</w:t>
            </w:r>
          </w:p>
          <w:p w14:paraId="23CC50BE">
            <w:pPr>
              <w:adjustRightInd/>
              <w:snapToGrid/>
              <w:spacing w:line="440" w:lineRule="exact"/>
              <w:ind w:right="406" w:rightChars="127" w:firstLine="420"/>
              <w:outlineLvl w:val="0"/>
              <w:rPr>
                <w:rFonts w:hint="eastAsia" w:ascii="仿宋" w:hAnsi="仿宋" w:eastAsia="仿宋" w:cs="仿宋"/>
                <w:bCs/>
                <w:sz w:val="24"/>
                <w:szCs w:val="24"/>
              </w:rPr>
            </w:pPr>
            <w:r>
              <w:rPr>
                <w:rFonts w:hint="eastAsia" w:ascii="仿宋" w:hAnsi="仿宋" w:eastAsia="仿宋" w:cs="仿宋"/>
                <w:bCs/>
                <w:sz w:val="24"/>
                <w:szCs w:val="24"/>
              </w:rPr>
              <w:t>一档（10分）：技术方案欠缺实施保障措施，且阐述的内容没有理解到位或分析不全面；</w:t>
            </w:r>
          </w:p>
          <w:p w14:paraId="6AD7AB80">
            <w:pPr>
              <w:adjustRightInd/>
              <w:snapToGrid/>
              <w:spacing w:line="440" w:lineRule="exact"/>
              <w:ind w:right="406" w:rightChars="127" w:firstLine="420"/>
              <w:outlineLvl w:val="0"/>
              <w:rPr>
                <w:rFonts w:hint="eastAsia" w:ascii="仿宋" w:hAnsi="仿宋" w:eastAsia="仿宋" w:cs="仿宋"/>
                <w:bCs/>
                <w:sz w:val="24"/>
                <w:szCs w:val="24"/>
              </w:rPr>
            </w:pPr>
            <w:r>
              <w:rPr>
                <w:rFonts w:hint="eastAsia" w:ascii="仿宋" w:hAnsi="仿宋" w:eastAsia="仿宋" w:cs="仿宋"/>
                <w:bCs/>
                <w:sz w:val="24"/>
                <w:szCs w:val="24"/>
              </w:rPr>
              <w:t>二档（20分）：技术方案有基本的实施保障措施，合理，能满足项目的相关要求；</w:t>
            </w:r>
          </w:p>
          <w:p w14:paraId="0C6866EF">
            <w:pPr>
              <w:adjustRightInd/>
              <w:snapToGrid/>
              <w:spacing w:line="440" w:lineRule="exact"/>
              <w:ind w:firstLine="420"/>
              <w:rPr>
                <w:rFonts w:hint="eastAsia" w:ascii="仿宋" w:hAnsi="仿宋" w:eastAsia="仿宋" w:cs="仿宋"/>
                <w:sz w:val="24"/>
                <w:szCs w:val="24"/>
              </w:rPr>
            </w:pPr>
            <w:r>
              <w:rPr>
                <w:rFonts w:hint="eastAsia" w:ascii="仿宋" w:hAnsi="仿宋" w:eastAsia="仿宋" w:cs="仿宋"/>
                <w:bCs/>
                <w:sz w:val="24"/>
                <w:szCs w:val="24"/>
              </w:rPr>
              <w:t>三档（30分）：技术方案有对本项目的理解和背景的解读，有具体的工作计划，有实施保障措施，且围绕项目特点阐述，措施内容详细，思路清晰、把握问题准确，符合项目实际、实用性强。</w:t>
            </w:r>
          </w:p>
        </w:tc>
        <w:tc>
          <w:tcPr>
            <w:tcW w:w="745" w:type="dxa"/>
            <w:tcBorders>
              <w:top w:val="single" w:color="auto" w:sz="4" w:space="0"/>
              <w:left w:val="single" w:color="auto" w:sz="4" w:space="0"/>
              <w:bottom w:val="single" w:color="auto" w:sz="4" w:space="0"/>
              <w:right w:val="single" w:color="auto" w:sz="4" w:space="0"/>
            </w:tcBorders>
            <w:vAlign w:val="center"/>
          </w:tcPr>
          <w:p w14:paraId="00652FC9">
            <w:pPr>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30分</w:t>
            </w:r>
          </w:p>
        </w:tc>
        <w:tc>
          <w:tcPr>
            <w:tcW w:w="784" w:type="dxa"/>
            <w:tcBorders>
              <w:top w:val="single" w:color="auto" w:sz="4" w:space="0"/>
              <w:left w:val="single" w:color="auto" w:sz="4" w:space="0"/>
              <w:bottom w:val="single" w:color="auto" w:sz="4" w:space="0"/>
              <w:right w:val="single" w:color="auto" w:sz="4" w:space="0"/>
            </w:tcBorders>
            <w:vAlign w:val="center"/>
          </w:tcPr>
          <w:p w14:paraId="621D332E">
            <w:pPr>
              <w:adjustRightInd/>
              <w:snapToGrid/>
              <w:spacing w:line="400" w:lineRule="exact"/>
              <w:ind w:firstLine="0" w:firstLineChars="0"/>
              <w:jc w:val="center"/>
              <w:rPr>
                <w:rFonts w:hint="eastAsia" w:ascii="仿宋" w:hAnsi="仿宋" w:eastAsia="仿宋" w:cs="仿宋"/>
                <w:bCs/>
                <w:sz w:val="24"/>
                <w:szCs w:val="24"/>
              </w:rPr>
            </w:pPr>
          </w:p>
        </w:tc>
      </w:tr>
      <w:tr w14:paraId="5D86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3035F60">
            <w:pPr>
              <w:adjustRightInd/>
              <w:snapToGrid/>
              <w:spacing w:line="440" w:lineRule="exact"/>
              <w:ind w:left="-160" w:leftChars="-50" w:right="-160" w:rightChars="-50" w:firstLine="0" w:firstLineChars="0"/>
              <w:jc w:val="center"/>
              <w:textAlignment w:val="auto"/>
              <w:rPr>
                <w:rFonts w:hint="default" w:ascii="仿宋" w:hAnsi="仿宋" w:eastAsia="仿宋" w:cs="仿宋"/>
                <w:bCs/>
                <w:kern w:val="0"/>
                <w:sz w:val="24"/>
                <w:szCs w:val="24"/>
                <w:lang w:val="en-US" w:eastAsia="zh-CN"/>
              </w:rPr>
            </w:pPr>
            <w:r>
              <w:rPr>
                <w:rFonts w:hint="eastAsia" w:cs="仿宋"/>
                <w:bCs/>
                <w:kern w:val="0"/>
                <w:sz w:val="24"/>
                <w:szCs w:val="24"/>
                <w:lang w:val="en-US" w:eastAsia="zh-CN"/>
              </w:rPr>
              <w:t>2.2</w:t>
            </w:r>
          </w:p>
        </w:tc>
        <w:tc>
          <w:tcPr>
            <w:tcW w:w="1253" w:type="dxa"/>
            <w:tcBorders>
              <w:top w:val="single" w:color="auto" w:sz="4" w:space="0"/>
              <w:left w:val="single" w:color="auto" w:sz="4" w:space="0"/>
              <w:bottom w:val="single" w:color="auto" w:sz="4" w:space="0"/>
              <w:right w:val="single" w:color="auto" w:sz="4" w:space="0"/>
            </w:tcBorders>
            <w:vAlign w:val="center"/>
          </w:tcPr>
          <w:p w14:paraId="0C810D09">
            <w:pPr>
              <w:adjustRightInd/>
              <w:snapToGrid/>
              <w:spacing w:line="440" w:lineRule="exact"/>
              <w:ind w:firstLine="0" w:firstLineChars="0"/>
              <w:jc w:val="center"/>
              <w:rPr>
                <w:rFonts w:hint="eastAsia" w:ascii="仿宋" w:hAnsi="仿宋" w:eastAsia="仿宋" w:cs="仿宋"/>
                <w:bCs/>
                <w:sz w:val="24"/>
                <w:szCs w:val="24"/>
                <w:lang w:eastAsia="zh-CN"/>
              </w:rPr>
            </w:pPr>
            <w:r>
              <w:rPr>
                <w:rFonts w:hint="eastAsia" w:ascii="仿宋" w:hAnsi="仿宋" w:eastAsia="仿宋" w:cs="仿宋"/>
                <w:bCs/>
                <w:sz w:val="24"/>
                <w:szCs w:val="24"/>
              </w:rPr>
              <w:t>质量管理制度和措施</w:t>
            </w:r>
          </w:p>
        </w:tc>
        <w:tc>
          <w:tcPr>
            <w:tcW w:w="5622" w:type="dxa"/>
            <w:tcBorders>
              <w:top w:val="single" w:color="auto" w:sz="4" w:space="0"/>
              <w:left w:val="single" w:color="auto" w:sz="4" w:space="0"/>
              <w:bottom w:val="single" w:color="auto" w:sz="4" w:space="0"/>
              <w:right w:val="single" w:color="auto" w:sz="4" w:space="0"/>
            </w:tcBorders>
          </w:tcPr>
          <w:p w14:paraId="1EF70990">
            <w:pPr>
              <w:adjustRightInd/>
              <w:snapToGrid/>
              <w:spacing w:line="440" w:lineRule="exact"/>
              <w:ind w:firstLine="420"/>
              <w:rPr>
                <w:rFonts w:hint="eastAsia" w:ascii="仿宋" w:hAnsi="仿宋" w:eastAsia="仿宋" w:cs="仿宋"/>
                <w:bCs/>
                <w:sz w:val="24"/>
                <w:szCs w:val="24"/>
              </w:rPr>
            </w:pPr>
            <w:r>
              <w:rPr>
                <w:rFonts w:hint="eastAsia" w:cs="仿宋"/>
                <w:bCs/>
                <w:sz w:val="24"/>
                <w:szCs w:val="24"/>
                <w:lang w:eastAsia="zh-CN"/>
              </w:rPr>
              <w:t>总体实施方案应包含</w:t>
            </w:r>
            <w:r>
              <w:rPr>
                <w:rFonts w:hint="eastAsia" w:ascii="仿宋" w:hAnsi="仿宋" w:eastAsia="仿宋" w:cs="仿宋"/>
                <w:bCs/>
                <w:sz w:val="24"/>
                <w:szCs w:val="24"/>
              </w:rPr>
              <w:t>质量管理制度和措施</w:t>
            </w:r>
            <w:r>
              <w:rPr>
                <w:rFonts w:hint="eastAsia" w:cs="仿宋"/>
                <w:bCs/>
                <w:sz w:val="24"/>
                <w:szCs w:val="24"/>
                <w:lang w:eastAsia="zh-CN"/>
              </w:rPr>
              <w:t>章节，或单列</w:t>
            </w:r>
            <w:r>
              <w:rPr>
                <w:rFonts w:hint="eastAsia" w:ascii="仿宋" w:hAnsi="仿宋" w:eastAsia="仿宋" w:cs="仿宋"/>
                <w:bCs/>
                <w:sz w:val="24"/>
                <w:szCs w:val="24"/>
              </w:rPr>
              <w:t>质量管理</w:t>
            </w:r>
            <w:r>
              <w:rPr>
                <w:rFonts w:hint="eastAsia" w:cs="仿宋"/>
                <w:bCs/>
                <w:sz w:val="24"/>
                <w:szCs w:val="24"/>
                <w:lang w:eastAsia="zh-CN"/>
              </w:rPr>
              <w:t>方案。</w:t>
            </w:r>
          </w:p>
          <w:p w14:paraId="3F8516C7">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一档（5分）：项目质量方案有基本内容，但阐述或者阐述的内容没有理解到位或分析不全面</w:t>
            </w:r>
            <w:r>
              <w:rPr>
                <w:rFonts w:hint="eastAsia" w:cs="仿宋"/>
                <w:bCs/>
                <w:sz w:val="24"/>
                <w:szCs w:val="24"/>
                <w:lang w:eastAsia="zh-CN"/>
              </w:rPr>
              <w:t>，缺少相关质量管理认证文件</w:t>
            </w:r>
            <w:r>
              <w:rPr>
                <w:rFonts w:hint="eastAsia" w:ascii="仿宋" w:hAnsi="仿宋" w:eastAsia="仿宋" w:cs="仿宋"/>
                <w:bCs/>
                <w:sz w:val="24"/>
                <w:szCs w:val="24"/>
              </w:rPr>
              <w:t>；</w:t>
            </w:r>
          </w:p>
          <w:p w14:paraId="106F6746">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二档（10分）：①具有ISO9001质量管理体系认证证书</w:t>
            </w:r>
            <w:r>
              <w:rPr>
                <w:rFonts w:hint="eastAsia" w:cs="仿宋"/>
                <w:bCs/>
                <w:sz w:val="24"/>
                <w:szCs w:val="24"/>
                <w:lang w:eastAsia="zh-CN"/>
              </w:rPr>
              <w:t>（复印件需加盖单位公章，否则不得分），</w:t>
            </w:r>
            <w:r>
              <w:rPr>
                <w:rFonts w:hint="eastAsia" w:cs="仿宋"/>
                <w:bCs/>
                <w:sz w:val="24"/>
                <w:szCs w:val="24"/>
                <w:lang w:val="en-US" w:eastAsia="zh-CN"/>
              </w:rPr>
              <w:t>2分</w:t>
            </w:r>
            <w:r>
              <w:rPr>
                <w:rFonts w:hint="eastAsia" w:ascii="仿宋" w:hAnsi="仿宋" w:eastAsia="仿宋" w:cs="仿宋"/>
                <w:bCs/>
                <w:sz w:val="24"/>
                <w:szCs w:val="24"/>
              </w:rPr>
              <w:t>；②具备检验检测机构资质认定证书（CMA）</w:t>
            </w:r>
            <w:r>
              <w:rPr>
                <w:rFonts w:hint="eastAsia" w:cs="仿宋"/>
                <w:bCs/>
                <w:sz w:val="24"/>
                <w:szCs w:val="24"/>
                <w:lang w:eastAsia="zh-CN"/>
              </w:rPr>
              <w:t>，</w:t>
            </w:r>
            <w:r>
              <w:rPr>
                <w:rFonts w:hint="eastAsia" w:cs="仿宋"/>
                <w:bCs/>
                <w:sz w:val="24"/>
                <w:szCs w:val="24"/>
                <w:lang w:val="en-US" w:eastAsia="zh-CN"/>
              </w:rPr>
              <w:t>2分</w:t>
            </w:r>
            <w:r>
              <w:rPr>
                <w:rFonts w:hint="eastAsia" w:cs="仿宋"/>
                <w:bCs/>
                <w:sz w:val="24"/>
                <w:szCs w:val="24"/>
                <w:lang w:eastAsia="zh-CN"/>
              </w:rPr>
              <w:t>；</w:t>
            </w:r>
            <w:r>
              <w:rPr>
                <w:rFonts w:hint="eastAsia" w:ascii="仿宋" w:hAnsi="仿宋" w:eastAsia="仿宋" w:cs="仿宋"/>
                <w:bCs/>
                <w:sz w:val="24"/>
                <w:szCs w:val="24"/>
              </w:rPr>
              <w:t>③有专门的质检机构进行质量把关，有明确的内部质量管理奖罚措施</w:t>
            </w:r>
            <w:r>
              <w:rPr>
                <w:rFonts w:hint="eastAsia" w:cs="仿宋"/>
                <w:bCs/>
                <w:sz w:val="24"/>
                <w:szCs w:val="24"/>
                <w:lang w:eastAsia="zh-CN"/>
              </w:rPr>
              <w:t>，</w:t>
            </w:r>
            <w:r>
              <w:rPr>
                <w:rFonts w:hint="eastAsia" w:cs="仿宋"/>
                <w:bCs/>
                <w:sz w:val="24"/>
                <w:szCs w:val="24"/>
                <w:lang w:val="en-US" w:eastAsia="zh-CN"/>
              </w:rPr>
              <w:t>2分</w:t>
            </w:r>
            <w:r>
              <w:rPr>
                <w:rFonts w:hint="eastAsia" w:ascii="仿宋" w:hAnsi="仿宋" w:eastAsia="仿宋" w:cs="仿宋"/>
                <w:bCs/>
                <w:sz w:val="24"/>
                <w:szCs w:val="24"/>
              </w:rPr>
              <w:t>；④有具体的质量管理制度和措施，实行过程检查制度和三级检查制度</w:t>
            </w:r>
            <w:r>
              <w:rPr>
                <w:rFonts w:hint="eastAsia" w:cs="仿宋"/>
                <w:bCs/>
                <w:sz w:val="24"/>
                <w:szCs w:val="24"/>
                <w:lang w:eastAsia="zh-CN"/>
              </w:rPr>
              <w:t>，</w:t>
            </w:r>
            <w:r>
              <w:rPr>
                <w:rFonts w:hint="eastAsia" w:cs="仿宋"/>
                <w:bCs/>
                <w:sz w:val="24"/>
                <w:szCs w:val="24"/>
                <w:lang w:val="en-US" w:eastAsia="zh-CN"/>
              </w:rPr>
              <w:t>2分</w:t>
            </w:r>
            <w:r>
              <w:rPr>
                <w:rFonts w:hint="eastAsia" w:ascii="仿宋" w:hAnsi="仿宋" w:eastAsia="仿宋" w:cs="仿宋"/>
                <w:bCs/>
                <w:sz w:val="24"/>
                <w:szCs w:val="24"/>
              </w:rPr>
              <w:t>；⑤有保密管理制度和措施，有技术培训、质量意识和保密意识教育</w:t>
            </w:r>
            <w:r>
              <w:rPr>
                <w:rFonts w:hint="eastAsia" w:cs="仿宋"/>
                <w:bCs/>
                <w:sz w:val="24"/>
                <w:szCs w:val="24"/>
                <w:lang w:eastAsia="zh-CN"/>
              </w:rPr>
              <w:t>，</w:t>
            </w:r>
            <w:r>
              <w:rPr>
                <w:rFonts w:hint="eastAsia" w:cs="仿宋"/>
                <w:bCs/>
                <w:sz w:val="24"/>
                <w:szCs w:val="24"/>
                <w:lang w:val="en-US" w:eastAsia="zh-CN"/>
              </w:rPr>
              <w:t>2分</w:t>
            </w:r>
            <w:r>
              <w:rPr>
                <w:rFonts w:hint="eastAsia" w:ascii="仿宋" w:hAnsi="仿宋" w:eastAsia="仿宋" w:cs="仿宋"/>
                <w:bCs/>
                <w:sz w:val="24"/>
                <w:szCs w:val="24"/>
              </w:rPr>
              <w:t>。</w:t>
            </w:r>
          </w:p>
          <w:p w14:paraId="770EC279">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三档（15分）：①具有ISO9001质量管理体系认证证书</w:t>
            </w:r>
            <w:r>
              <w:rPr>
                <w:rFonts w:hint="eastAsia" w:cs="仿宋"/>
                <w:bCs/>
                <w:sz w:val="24"/>
                <w:szCs w:val="24"/>
                <w:lang w:eastAsia="zh-CN"/>
              </w:rPr>
              <w:t>（复印件需加盖单位公章，否则不得分）</w:t>
            </w:r>
            <w:r>
              <w:rPr>
                <w:rFonts w:hint="eastAsia" w:ascii="仿宋" w:hAnsi="仿宋" w:eastAsia="仿宋" w:cs="仿宋"/>
                <w:bCs/>
                <w:sz w:val="24"/>
                <w:szCs w:val="24"/>
              </w:rPr>
              <w:t>且认证范围包含:工程测量、大地测量、界线与不动产测绘、地理信息系统工程、摄影测量与遥感、测绘航空摄影、地图编制和国土空间规划</w:t>
            </w:r>
            <w:r>
              <w:rPr>
                <w:rFonts w:hint="eastAsia" w:cs="仿宋"/>
                <w:bCs/>
                <w:sz w:val="24"/>
                <w:szCs w:val="24"/>
                <w:lang w:eastAsia="zh-CN"/>
              </w:rPr>
              <w:t>，</w:t>
            </w:r>
            <w:r>
              <w:rPr>
                <w:rFonts w:hint="eastAsia" w:cs="仿宋"/>
                <w:bCs/>
                <w:sz w:val="24"/>
                <w:szCs w:val="24"/>
                <w:lang w:val="en-US" w:eastAsia="zh-CN"/>
              </w:rPr>
              <w:t>3分</w:t>
            </w:r>
            <w:r>
              <w:rPr>
                <w:rFonts w:hint="eastAsia" w:ascii="仿宋" w:hAnsi="仿宋" w:eastAsia="仿宋" w:cs="仿宋"/>
                <w:bCs/>
                <w:sz w:val="24"/>
                <w:szCs w:val="24"/>
              </w:rPr>
              <w:t>；②具备检验检测机构资质认定证书（CMA）且检验检测能力范围包含：地理信息系统工程、摄影测量与遥感</w:t>
            </w:r>
            <w:r>
              <w:rPr>
                <w:rFonts w:hint="eastAsia" w:cs="仿宋"/>
                <w:bCs/>
                <w:sz w:val="24"/>
                <w:szCs w:val="24"/>
                <w:lang w:eastAsia="zh-CN"/>
              </w:rPr>
              <w:t>，</w:t>
            </w:r>
            <w:r>
              <w:rPr>
                <w:rFonts w:hint="eastAsia" w:cs="仿宋"/>
                <w:bCs/>
                <w:sz w:val="24"/>
                <w:szCs w:val="24"/>
                <w:lang w:val="en-US" w:eastAsia="zh-CN"/>
              </w:rPr>
              <w:t>3分；</w:t>
            </w:r>
            <w:r>
              <w:rPr>
                <w:rFonts w:hint="eastAsia" w:ascii="仿宋" w:hAnsi="仿宋" w:eastAsia="仿宋" w:cs="仿宋"/>
                <w:bCs/>
                <w:sz w:val="24"/>
                <w:szCs w:val="24"/>
              </w:rPr>
              <w:t>③有专门的质检机构</w:t>
            </w:r>
            <w:r>
              <w:rPr>
                <w:rFonts w:hint="eastAsia" w:cs="仿宋"/>
                <w:bCs/>
                <w:sz w:val="24"/>
                <w:szCs w:val="24"/>
                <w:lang w:eastAsia="zh-CN"/>
              </w:rPr>
              <w:t>，包括：明确专门的负责机构、人员组成，职责分工</w:t>
            </w:r>
            <w:r>
              <w:rPr>
                <w:rFonts w:hint="eastAsia" w:ascii="仿宋" w:hAnsi="仿宋" w:eastAsia="仿宋" w:cs="仿宋"/>
                <w:bCs/>
                <w:sz w:val="24"/>
                <w:szCs w:val="24"/>
              </w:rPr>
              <w:t>，有明确的内部质量管理奖罚措施</w:t>
            </w:r>
            <w:r>
              <w:rPr>
                <w:rFonts w:hint="eastAsia" w:cs="仿宋"/>
                <w:bCs/>
                <w:sz w:val="24"/>
                <w:szCs w:val="24"/>
                <w:lang w:eastAsia="zh-CN"/>
              </w:rPr>
              <w:t>，包括</w:t>
            </w:r>
            <w:r>
              <w:rPr>
                <w:rFonts w:hint="eastAsia" w:cs="仿宋"/>
                <w:bCs/>
                <w:sz w:val="24"/>
                <w:szCs w:val="24"/>
                <w:lang w:val="en-US" w:eastAsia="zh-CN"/>
              </w:rPr>
              <w:t>3分</w:t>
            </w:r>
            <w:r>
              <w:rPr>
                <w:rFonts w:hint="eastAsia" w:ascii="仿宋" w:hAnsi="仿宋" w:eastAsia="仿宋" w:cs="仿宋"/>
                <w:bCs/>
                <w:sz w:val="24"/>
                <w:szCs w:val="24"/>
              </w:rPr>
              <w:t>；④有具体的质量管理制度和措施，包括:建立过程检查制度和三级检查制度，制度完善，措施有效到位</w:t>
            </w:r>
            <w:r>
              <w:rPr>
                <w:rFonts w:hint="eastAsia" w:cs="仿宋"/>
                <w:bCs/>
                <w:sz w:val="24"/>
                <w:szCs w:val="24"/>
                <w:lang w:eastAsia="zh-CN"/>
              </w:rPr>
              <w:t>，</w:t>
            </w:r>
            <w:r>
              <w:rPr>
                <w:rFonts w:hint="eastAsia" w:cs="仿宋"/>
                <w:bCs/>
                <w:sz w:val="24"/>
                <w:szCs w:val="24"/>
                <w:lang w:val="en-US" w:eastAsia="zh-CN"/>
              </w:rPr>
              <w:t>3分</w:t>
            </w:r>
            <w:r>
              <w:rPr>
                <w:rFonts w:hint="eastAsia" w:ascii="仿宋" w:hAnsi="仿宋" w:eastAsia="仿宋" w:cs="仿宋"/>
                <w:bCs/>
                <w:sz w:val="24"/>
                <w:szCs w:val="24"/>
              </w:rPr>
              <w:t>；⑤有具体的保密管理制度和措施，制度完善，措施有效到位，有技术培训、质量意识和保密意识教育</w:t>
            </w:r>
            <w:r>
              <w:rPr>
                <w:rFonts w:hint="eastAsia" w:cs="仿宋"/>
                <w:bCs/>
                <w:sz w:val="24"/>
                <w:szCs w:val="24"/>
                <w:lang w:eastAsia="zh-CN"/>
              </w:rPr>
              <w:t>，</w:t>
            </w:r>
            <w:r>
              <w:rPr>
                <w:rFonts w:hint="eastAsia" w:cs="仿宋"/>
                <w:bCs/>
                <w:sz w:val="24"/>
                <w:szCs w:val="24"/>
                <w:lang w:val="en-US" w:eastAsia="zh-CN"/>
              </w:rPr>
              <w:t>3分</w:t>
            </w:r>
            <w:r>
              <w:rPr>
                <w:rFonts w:hint="eastAsia" w:ascii="仿宋" w:hAnsi="仿宋" w:eastAsia="仿宋" w:cs="仿宋"/>
                <w:bCs/>
                <w:sz w:val="24"/>
                <w:szCs w:val="24"/>
              </w:rPr>
              <w:t>。</w:t>
            </w:r>
          </w:p>
        </w:tc>
        <w:tc>
          <w:tcPr>
            <w:tcW w:w="745" w:type="dxa"/>
            <w:tcBorders>
              <w:top w:val="single" w:color="auto" w:sz="4" w:space="0"/>
              <w:left w:val="single" w:color="auto" w:sz="4" w:space="0"/>
              <w:bottom w:val="single" w:color="auto" w:sz="4" w:space="0"/>
              <w:right w:val="single" w:color="auto" w:sz="4" w:space="0"/>
            </w:tcBorders>
            <w:vAlign w:val="center"/>
          </w:tcPr>
          <w:p w14:paraId="1353F0DB">
            <w:pPr>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15分</w:t>
            </w:r>
          </w:p>
        </w:tc>
        <w:tc>
          <w:tcPr>
            <w:tcW w:w="784" w:type="dxa"/>
            <w:tcBorders>
              <w:top w:val="single" w:color="auto" w:sz="4" w:space="0"/>
              <w:left w:val="single" w:color="auto" w:sz="4" w:space="0"/>
              <w:bottom w:val="single" w:color="auto" w:sz="4" w:space="0"/>
              <w:right w:val="single" w:color="auto" w:sz="4" w:space="0"/>
            </w:tcBorders>
            <w:vAlign w:val="center"/>
          </w:tcPr>
          <w:p w14:paraId="7C85C70D">
            <w:pPr>
              <w:adjustRightInd/>
              <w:snapToGrid/>
              <w:spacing w:line="400" w:lineRule="exact"/>
              <w:ind w:firstLine="0" w:firstLineChars="0"/>
              <w:jc w:val="center"/>
              <w:rPr>
                <w:rFonts w:hint="eastAsia" w:ascii="仿宋" w:hAnsi="仿宋" w:eastAsia="仿宋" w:cs="仿宋"/>
                <w:bCs/>
                <w:sz w:val="24"/>
                <w:szCs w:val="24"/>
              </w:rPr>
            </w:pPr>
          </w:p>
        </w:tc>
      </w:tr>
      <w:tr w14:paraId="5A7C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5BF147D">
            <w:pPr>
              <w:adjustRightInd/>
              <w:snapToGrid/>
              <w:spacing w:line="440" w:lineRule="exact"/>
              <w:ind w:left="-160" w:leftChars="-50" w:right="-160" w:rightChars="-50" w:firstLine="0" w:firstLineChars="0"/>
              <w:jc w:val="center"/>
              <w:textAlignment w:val="auto"/>
              <w:rPr>
                <w:rFonts w:hint="default" w:ascii="仿宋" w:hAnsi="仿宋" w:eastAsia="仿宋" w:cs="仿宋"/>
                <w:bCs/>
                <w:kern w:val="0"/>
                <w:sz w:val="24"/>
                <w:szCs w:val="24"/>
                <w:lang w:val="en-US" w:eastAsia="zh-CN"/>
              </w:rPr>
            </w:pPr>
            <w:r>
              <w:rPr>
                <w:rFonts w:hint="eastAsia" w:cs="仿宋"/>
                <w:bCs/>
                <w:kern w:val="0"/>
                <w:sz w:val="24"/>
                <w:szCs w:val="24"/>
                <w:lang w:val="en-US" w:eastAsia="zh-CN"/>
              </w:rPr>
              <w:t>2.3</w:t>
            </w:r>
          </w:p>
        </w:tc>
        <w:tc>
          <w:tcPr>
            <w:tcW w:w="1253" w:type="dxa"/>
            <w:tcBorders>
              <w:top w:val="single" w:color="auto" w:sz="4" w:space="0"/>
              <w:left w:val="single" w:color="auto" w:sz="4" w:space="0"/>
              <w:bottom w:val="single" w:color="auto" w:sz="4" w:space="0"/>
              <w:right w:val="single" w:color="auto" w:sz="4" w:space="0"/>
            </w:tcBorders>
            <w:vAlign w:val="center"/>
          </w:tcPr>
          <w:p w14:paraId="67B77E64">
            <w:pPr>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服务承诺</w:t>
            </w:r>
          </w:p>
        </w:tc>
        <w:tc>
          <w:tcPr>
            <w:tcW w:w="5622" w:type="dxa"/>
            <w:tcBorders>
              <w:top w:val="single" w:color="auto" w:sz="4" w:space="0"/>
              <w:left w:val="single" w:color="auto" w:sz="4" w:space="0"/>
              <w:bottom w:val="single" w:color="auto" w:sz="4" w:space="0"/>
              <w:right w:val="single" w:color="auto" w:sz="4" w:space="0"/>
            </w:tcBorders>
          </w:tcPr>
          <w:p w14:paraId="746ADFE8">
            <w:pPr>
              <w:adjustRightInd/>
              <w:snapToGrid/>
              <w:spacing w:line="440" w:lineRule="exact"/>
              <w:ind w:firstLine="420"/>
              <w:rPr>
                <w:rFonts w:hint="eastAsia" w:ascii="仿宋" w:hAnsi="仿宋" w:eastAsia="仿宋" w:cs="仿宋"/>
                <w:bCs/>
                <w:sz w:val="24"/>
                <w:szCs w:val="24"/>
              </w:rPr>
            </w:pPr>
            <w:r>
              <w:rPr>
                <w:rFonts w:hint="eastAsia" w:cs="仿宋"/>
                <w:bCs/>
                <w:sz w:val="24"/>
                <w:szCs w:val="24"/>
                <w:lang w:eastAsia="zh-CN"/>
              </w:rPr>
              <w:t>总体实施方案应包含服务承诺章节，或单列服务承诺函。</w:t>
            </w:r>
          </w:p>
          <w:p w14:paraId="548A2BA1">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一档（</w:t>
            </w:r>
            <w:r>
              <w:rPr>
                <w:rFonts w:hint="eastAsia" w:cs="仿宋"/>
                <w:bCs/>
                <w:sz w:val="24"/>
                <w:szCs w:val="24"/>
                <w:lang w:val="en-US" w:eastAsia="zh-CN"/>
              </w:rPr>
              <w:t>3</w:t>
            </w:r>
            <w:r>
              <w:rPr>
                <w:rFonts w:hint="eastAsia" w:ascii="仿宋" w:hAnsi="仿宋" w:eastAsia="仿宋" w:cs="仿宋"/>
                <w:bCs/>
                <w:sz w:val="24"/>
                <w:szCs w:val="24"/>
              </w:rPr>
              <w:t>分）：承诺负责提供1年的后续服务，后续服务内容基本满足项目需求；</w:t>
            </w:r>
          </w:p>
          <w:p w14:paraId="46BBF663">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二档（</w:t>
            </w:r>
            <w:r>
              <w:rPr>
                <w:rFonts w:hint="eastAsia" w:cs="仿宋"/>
                <w:bCs/>
                <w:sz w:val="24"/>
                <w:szCs w:val="24"/>
                <w:lang w:val="en-US" w:eastAsia="zh-CN"/>
              </w:rPr>
              <w:t>5</w:t>
            </w:r>
            <w:r>
              <w:rPr>
                <w:rFonts w:hint="eastAsia" w:ascii="仿宋" w:hAnsi="仿宋" w:eastAsia="仿宋" w:cs="仿宋"/>
                <w:bCs/>
                <w:sz w:val="24"/>
                <w:szCs w:val="24"/>
              </w:rPr>
              <w:t>分）：承诺负责提供后续服务1年以上，后续服务和其它优化措施可行，承诺应采购人需求响应时间在24小时内到达现场；提供完整的售后服务方案；</w:t>
            </w:r>
          </w:p>
          <w:p w14:paraId="6744AEDC">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三档（</w:t>
            </w:r>
            <w:r>
              <w:rPr>
                <w:rFonts w:hint="eastAsia" w:cs="仿宋"/>
                <w:bCs/>
                <w:sz w:val="24"/>
                <w:szCs w:val="24"/>
                <w:lang w:val="en-US" w:eastAsia="zh-CN"/>
              </w:rPr>
              <w:t>7</w:t>
            </w:r>
            <w:r>
              <w:rPr>
                <w:rFonts w:hint="eastAsia" w:ascii="仿宋" w:hAnsi="仿宋" w:eastAsia="仿宋" w:cs="仿宋"/>
                <w:bCs/>
                <w:sz w:val="24"/>
                <w:szCs w:val="24"/>
              </w:rPr>
              <w:t>分）：承诺负责提供后续服务1年以上，质保期内承诺负责提供各种与项目成果使用有关的技术服务，配备</w:t>
            </w:r>
            <w:r>
              <w:rPr>
                <w:rFonts w:hint="eastAsia" w:cs="仿宋"/>
                <w:bCs/>
                <w:sz w:val="24"/>
                <w:szCs w:val="24"/>
                <w:lang w:eastAsia="zh-CN"/>
              </w:rPr>
              <w:t>固定</w:t>
            </w:r>
            <w:r>
              <w:rPr>
                <w:rFonts w:hint="eastAsia" w:ascii="仿宋" w:hAnsi="仿宋" w:eastAsia="仿宋" w:cs="仿宋"/>
                <w:bCs/>
                <w:sz w:val="24"/>
                <w:szCs w:val="24"/>
              </w:rPr>
              <w:t>的后续服务技术人员，承诺应采购人需求响应时间在12小时内到达现场；能提供完整、详细的售后服务方案。</w:t>
            </w:r>
          </w:p>
        </w:tc>
        <w:tc>
          <w:tcPr>
            <w:tcW w:w="745" w:type="dxa"/>
            <w:tcBorders>
              <w:top w:val="single" w:color="auto" w:sz="4" w:space="0"/>
              <w:left w:val="single" w:color="auto" w:sz="4" w:space="0"/>
              <w:bottom w:val="single" w:color="auto" w:sz="4" w:space="0"/>
              <w:right w:val="single" w:color="auto" w:sz="4" w:space="0"/>
            </w:tcBorders>
            <w:vAlign w:val="center"/>
          </w:tcPr>
          <w:p w14:paraId="4C71F8F3">
            <w:pPr>
              <w:adjustRightInd/>
              <w:snapToGrid/>
              <w:spacing w:line="440" w:lineRule="exact"/>
              <w:ind w:firstLine="0" w:firstLineChars="0"/>
              <w:jc w:val="center"/>
              <w:rPr>
                <w:rFonts w:hint="eastAsia" w:ascii="仿宋" w:hAnsi="仿宋" w:eastAsia="仿宋" w:cs="仿宋"/>
                <w:bCs/>
                <w:sz w:val="24"/>
                <w:szCs w:val="24"/>
              </w:rPr>
            </w:pPr>
            <w:r>
              <w:rPr>
                <w:rFonts w:hint="eastAsia" w:cs="仿宋"/>
                <w:bCs/>
                <w:sz w:val="24"/>
                <w:szCs w:val="24"/>
                <w:lang w:val="en-US" w:eastAsia="zh-CN"/>
              </w:rPr>
              <w:t>7</w:t>
            </w:r>
            <w:r>
              <w:rPr>
                <w:rFonts w:hint="eastAsia" w:ascii="仿宋" w:hAnsi="仿宋" w:eastAsia="仿宋" w:cs="仿宋"/>
                <w:bCs/>
                <w:sz w:val="24"/>
                <w:szCs w:val="24"/>
              </w:rPr>
              <w:t>分</w:t>
            </w:r>
          </w:p>
        </w:tc>
        <w:tc>
          <w:tcPr>
            <w:tcW w:w="784" w:type="dxa"/>
            <w:tcBorders>
              <w:top w:val="single" w:color="auto" w:sz="4" w:space="0"/>
              <w:left w:val="single" w:color="auto" w:sz="4" w:space="0"/>
              <w:bottom w:val="single" w:color="auto" w:sz="4" w:space="0"/>
              <w:right w:val="single" w:color="auto" w:sz="4" w:space="0"/>
            </w:tcBorders>
            <w:vAlign w:val="center"/>
          </w:tcPr>
          <w:p w14:paraId="5F154C9D">
            <w:pPr>
              <w:adjustRightInd/>
              <w:snapToGrid/>
              <w:spacing w:line="400" w:lineRule="exact"/>
              <w:ind w:firstLine="0" w:firstLineChars="0"/>
              <w:jc w:val="center"/>
              <w:rPr>
                <w:rFonts w:hint="eastAsia" w:ascii="仿宋" w:hAnsi="仿宋" w:eastAsia="仿宋" w:cs="仿宋"/>
                <w:bCs/>
                <w:sz w:val="24"/>
                <w:szCs w:val="24"/>
              </w:rPr>
            </w:pPr>
          </w:p>
        </w:tc>
      </w:tr>
      <w:tr w14:paraId="03FA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6D956C30">
            <w:pPr>
              <w:adjustRightInd/>
              <w:snapToGrid/>
              <w:spacing w:line="440" w:lineRule="exact"/>
              <w:ind w:left="-160" w:leftChars="-50" w:right="-160" w:rightChars="-50" w:firstLine="0" w:firstLineChars="0"/>
              <w:jc w:val="center"/>
              <w:textAlignment w:val="auto"/>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2.</w:t>
            </w:r>
            <w:r>
              <w:rPr>
                <w:rFonts w:hint="eastAsia" w:cs="仿宋"/>
                <w:bCs/>
                <w:kern w:val="0"/>
                <w:sz w:val="24"/>
                <w:szCs w:val="24"/>
                <w:lang w:val="en-US" w:eastAsia="zh-CN"/>
              </w:rPr>
              <w:t>4</w:t>
            </w:r>
          </w:p>
        </w:tc>
        <w:tc>
          <w:tcPr>
            <w:tcW w:w="1253" w:type="dxa"/>
            <w:tcBorders>
              <w:top w:val="single" w:color="auto" w:sz="4" w:space="0"/>
              <w:left w:val="single" w:color="auto" w:sz="4" w:space="0"/>
              <w:bottom w:val="single" w:color="auto" w:sz="4" w:space="0"/>
              <w:right w:val="single" w:color="auto" w:sz="4" w:space="0"/>
            </w:tcBorders>
            <w:vAlign w:val="center"/>
          </w:tcPr>
          <w:p w14:paraId="06C23388">
            <w:pPr>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拟投入项目人员配置</w:t>
            </w:r>
          </w:p>
        </w:tc>
        <w:tc>
          <w:tcPr>
            <w:tcW w:w="5622" w:type="dxa"/>
            <w:tcBorders>
              <w:top w:val="single" w:color="auto" w:sz="4" w:space="0"/>
              <w:left w:val="single" w:color="auto" w:sz="4" w:space="0"/>
              <w:bottom w:val="single" w:color="auto" w:sz="4" w:space="0"/>
              <w:right w:val="single" w:color="auto" w:sz="4" w:space="0"/>
            </w:tcBorders>
          </w:tcPr>
          <w:p w14:paraId="60B3F114">
            <w:pPr>
              <w:widowControl/>
              <w:tabs>
                <w:tab w:val="left" w:leader="middleDot" w:pos="8820"/>
              </w:tabs>
              <w:adjustRightInd/>
              <w:snapToGrid/>
              <w:spacing w:line="440" w:lineRule="exact"/>
              <w:ind w:firstLine="420"/>
              <w:textAlignment w:val="auto"/>
              <w:rPr>
                <w:rFonts w:hint="eastAsia" w:ascii="仿宋" w:hAnsi="仿宋" w:eastAsia="仿宋" w:cs="仿宋"/>
                <w:bCs/>
                <w:sz w:val="24"/>
                <w:szCs w:val="24"/>
                <w:lang w:eastAsia="zh-CN"/>
              </w:rPr>
            </w:pPr>
            <w:r>
              <w:rPr>
                <w:rFonts w:hint="eastAsia" w:cs="仿宋"/>
                <w:bCs/>
                <w:sz w:val="24"/>
                <w:szCs w:val="24"/>
                <w:lang w:eastAsia="zh-CN"/>
              </w:rPr>
              <w:t>总体实施方案应包含</w:t>
            </w:r>
            <w:r>
              <w:rPr>
                <w:rFonts w:hint="eastAsia" w:ascii="仿宋" w:hAnsi="仿宋" w:eastAsia="仿宋" w:cs="仿宋"/>
                <w:bCs/>
                <w:sz w:val="24"/>
                <w:szCs w:val="24"/>
              </w:rPr>
              <w:t>拟投入项目人员配置</w:t>
            </w:r>
            <w:r>
              <w:rPr>
                <w:rFonts w:hint="eastAsia" w:cs="仿宋"/>
                <w:bCs/>
                <w:sz w:val="24"/>
                <w:szCs w:val="24"/>
                <w:lang w:eastAsia="zh-CN"/>
              </w:rPr>
              <w:t>章节。</w:t>
            </w:r>
          </w:p>
          <w:p w14:paraId="4960E314">
            <w:pPr>
              <w:widowControl/>
              <w:tabs>
                <w:tab w:val="left" w:leader="middleDot" w:pos="8820"/>
              </w:tabs>
              <w:adjustRightInd/>
              <w:snapToGrid/>
              <w:spacing w:line="440" w:lineRule="exact"/>
              <w:ind w:firstLine="420"/>
              <w:textAlignment w:val="auto"/>
              <w:rPr>
                <w:rFonts w:hint="eastAsia" w:ascii="仿宋" w:hAnsi="仿宋" w:eastAsia="仿宋" w:cs="仿宋"/>
                <w:bCs/>
                <w:sz w:val="24"/>
                <w:szCs w:val="24"/>
              </w:rPr>
            </w:pPr>
            <w:r>
              <w:rPr>
                <w:rFonts w:hint="eastAsia" w:ascii="仿宋" w:hAnsi="仿宋" w:eastAsia="仿宋" w:cs="仿宋"/>
                <w:bCs/>
                <w:sz w:val="24"/>
                <w:szCs w:val="24"/>
              </w:rPr>
              <w:t>（1）在拟投入人员中具有测绘类或土地管理类高级工程师的</w:t>
            </w:r>
            <w:r>
              <w:rPr>
                <w:rFonts w:hint="eastAsia" w:cs="仿宋"/>
                <w:bCs/>
                <w:sz w:val="24"/>
                <w:szCs w:val="24"/>
                <w:lang w:eastAsia="zh-CN"/>
              </w:rPr>
              <w:t>，</w:t>
            </w:r>
            <w:r>
              <w:rPr>
                <w:rFonts w:hint="eastAsia" w:ascii="仿宋" w:hAnsi="仿宋" w:eastAsia="仿宋" w:cs="仿宋"/>
                <w:bCs/>
                <w:sz w:val="24"/>
                <w:szCs w:val="24"/>
              </w:rPr>
              <w:t>每</w:t>
            </w:r>
            <w:r>
              <w:rPr>
                <w:rFonts w:hint="eastAsia" w:cs="仿宋"/>
                <w:bCs/>
                <w:sz w:val="24"/>
                <w:szCs w:val="24"/>
                <w:lang w:eastAsia="zh-CN"/>
              </w:rPr>
              <w:t>有</w:t>
            </w:r>
            <w:r>
              <w:rPr>
                <w:rFonts w:hint="eastAsia" w:ascii="仿宋" w:hAnsi="仿宋" w:eastAsia="仿宋" w:cs="仿宋"/>
                <w:bCs/>
                <w:sz w:val="24"/>
                <w:szCs w:val="24"/>
              </w:rPr>
              <w:t>1</w:t>
            </w:r>
            <w:r>
              <w:rPr>
                <w:rFonts w:hint="eastAsia" w:cs="仿宋"/>
                <w:bCs/>
                <w:sz w:val="24"/>
                <w:szCs w:val="24"/>
                <w:lang w:eastAsia="zh-CN"/>
              </w:rPr>
              <w:t>人</w:t>
            </w:r>
            <w:r>
              <w:rPr>
                <w:rFonts w:hint="eastAsia" w:ascii="仿宋" w:hAnsi="仿宋" w:eastAsia="仿宋" w:cs="仿宋"/>
                <w:bCs/>
                <w:sz w:val="24"/>
                <w:szCs w:val="24"/>
              </w:rPr>
              <w:t>得</w:t>
            </w:r>
            <w:r>
              <w:rPr>
                <w:rFonts w:hint="eastAsia" w:cs="仿宋"/>
                <w:bCs/>
                <w:sz w:val="24"/>
                <w:szCs w:val="24"/>
                <w:lang w:val="en-US" w:eastAsia="zh-CN"/>
              </w:rPr>
              <w:t>1</w:t>
            </w:r>
            <w:r>
              <w:rPr>
                <w:rFonts w:hint="eastAsia" w:ascii="仿宋" w:hAnsi="仿宋" w:eastAsia="仿宋" w:cs="仿宋"/>
                <w:bCs/>
                <w:sz w:val="24"/>
                <w:szCs w:val="24"/>
              </w:rPr>
              <w:t>分，满分5分。</w:t>
            </w:r>
          </w:p>
          <w:p w14:paraId="45C0C76B">
            <w:pPr>
              <w:widowControl/>
              <w:tabs>
                <w:tab w:val="left" w:leader="middleDot" w:pos="8820"/>
              </w:tabs>
              <w:adjustRightInd/>
              <w:snapToGrid/>
              <w:spacing w:line="440" w:lineRule="exact"/>
              <w:ind w:firstLine="420"/>
              <w:textAlignment w:val="auto"/>
              <w:rPr>
                <w:rFonts w:hint="eastAsia" w:ascii="仿宋" w:hAnsi="仿宋" w:eastAsia="仿宋" w:cs="仿宋"/>
                <w:bCs/>
                <w:sz w:val="24"/>
                <w:szCs w:val="24"/>
              </w:rPr>
            </w:pPr>
            <w:r>
              <w:rPr>
                <w:rFonts w:hint="eastAsia" w:ascii="仿宋" w:hAnsi="仿宋" w:eastAsia="仿宋" w:cs="仿宋"/>
                <w:bCs/>
                <w:sz w:val="24"/>
                <w:szCs w:val="24"/>
              </w:rPr>
              <w:t>（2）在拟投入人员中具有测绘类或土地管理类工程师的</w:t>
            </w:r>
            <w:r>
              <w:rPr>
                <w:rFonts w:hint="eastAsia" w:cs="仿宋"/>
                <w:bCs/>
                <w:sz w:val="24"/>
                <w:szCs w:val="24"/>
                <w:lang w:eastAsia="zh-CN"/>
              </w:rPr>
              <w:t>，</w:t>
            </w:r>
            <w:r>
              <w:rPr>
                <w:rFonts w:hint="eastAsia" w:ascii="仿宋" w:hAnsi="仿宋" w:eastAsia="仿宋" w:cs="仿宋"/>
                <w:bCs/>
                <w:sz w:val="24"/>
                <w:szCs w:val="24"/>
              </w:rPr>
              <w:t>每</w:t>
            </w:r>
            <w:r>
              <w:rPr>
                <w:rFonts w:hint="eastAsia" w:cs="仿宋"/>
                <w:bCs/>
                <w:sz w:val="24"/>
                <w:szCs w:val="24"/>
                <w:lang w:eastAsia="zh-CN"/>
              </w:rPr>
              <w:t>有</w:t>
            </w:r>
            <w:r>
              <w:rPr>
                <w:rFonts w:hint="eastAsia" w:ascii="仿宋" w:hAnsi="仿宋" w:eastAsia="仿宋" w:cs="仿宋"/>
                <w:bCs/>
                <w:sz w:val="24"/>
                <w:szCs w:val="24"/>
              </w:rPr>
              <w:t>1</w:t>
            </w:r>
            <w:r>
              <w:rPr>
                <w:rFonts w:hint="eastAsia" w:cs="仿宋"/>
                <w:bCs/>
                <w:sz w:val="24"/>
                <w:szCs w:val="24"/>
                <w:lang w:eastAsia="zh-CN"/>
              </w:rPr>
              <w:t>人</w:t>
            </w:r>
            <w:r>
              <w:rPr>
                <w:rFonts w:hint="eastAsia" w:ascii="仿宋" w:hAnsi="仿宋" w:eastAsia="仿宋" w:cs="仿宋"/>
                <w:bCs/>
                <w:sz w:val="24"/>
                <w:szCs w:val="24"/>
              </w:rPr>
              <w:t>得0.</w:t>
            </w:r>
            <w:r>
              <w:rPr>
                <w:rFonts w:hint="eastAsia" w:cs="仿宋"/>
                <w:bCs/>
                <w:sz w:val="24"/>
                <w:szCs w:val="24"/>
                <w:lang w:val="en-US" w:eastAsia="zh-CN"/>
              </w:rPr>
              <w:t>5</w:t>
            </w:r>
            <w:r>
              <w:rPr>
                <w:rFonts w:hint="eastAsia" w:ascii="仿宋" w:hAnsi="仿宋" w:eastAsia="仿宋" w:cs="仿宋"/>
                <w:bCs/>
                <w:sz w:val="24"/>
                <w:szCs w:val="24"/>
              </w:rPr>
              <w:t>分，满分3分。</w:t>
            </w:r>
          </w:p>
          <w:p w14:paraId="50CF29A1">
            <w:pPr>
              <w:widowControl/>
              <w:tabs>
                <w:tab w:val="left" w:leader="middleDot" w:pos="8820"/>
              </w:tabs>
              <w:adjustRightInd/>
              <w:snapToGrid/>
              <w:spacing w:line="440" w:lineRule="exact"/>
              <w:ind w:firstLine="420"/>
              <w:textAlignment w:val="auto"/>
              <w:rPr>
                <w:rFonts w:hint="eastAsia" w:ascii="仿宋" w:hAnsi="仿宋" w:eastAsia="仿宋" w:cs="仿宋"/>
                <w:bCs/>
                <w:sz w:val="24"/>
                <w:szCs w:val="24"/>
              </w:rPr>
            </w:pPr>
            <w:r>
              <w:rPr>
                <w:rFonts w:hint="eastAsia" w:ascii="仿宋" w:hAnsi="仿宋" w:eastAsia="仿宋" w:cs="仿宋"/>
                <w:bCs/>
                <w:sz w:val="24"/>
                <w:szCs w:val="24"/>
              </w:rPr>
              <w:t>（3）在拟投入人员中具有测绘地理信息主管部门颁发的涉密人员培训证书，每有1人得0.</w:t>
            </w:r>
            <w:r>
              <w:rPr>
                <w:rFonts w:hint="eastAsia" w:cs="仿宋"/>
                <w:bCs/>
                <w:sz w:val="24"/>
                <w:szCs w:val="24"/>
                <w:lang w:val="en-US" w:eastAsia="zh-CN"/>
              </w:rPr>
              <w:t>5</w:t>
            </w:r>
            <w:r>
              <w:rPr>
                <w:rFonts w:hint="eastAsia" w:ascii="仿宋" w:hAnsi="仿宋" w:eastAsia="仿宋" w:cs="仿宋"/>
                <w:bCs/>
                <w:sz w:val="24"/>
                <w:szCs w:val="24"/>
              </w:rPr>
              <w:t>分，满分</w:t>
            </w:r>
            <w:r>
              <w:rPr>
                <w:rFonts w:hint="eastAsia" w:cs="仿宋"/>
                <w:bCs/>
                <w:sz w:val="24"/>
                <w:szCs w:val="24"/>
                <w:lang w:val="en-US" w:eastAsia="zh-CN"/>
              </w:rPr>
              <w:t>5</w:t>
            </w:r>
            <w:r>
              <w:rPr>
                <w:rFonts w:hint="eastAsia" w:ascii="仿宋" w:hAnsi="仿宋" w:eastAsia="仿宋" w:cs="仿宋"/>
                <w:bCs/>
                <w:sz w:val="24"/>
                <w:szCs w:val="24"/>
              </w:rPr>
              <w:t>分。</w:t>
            </w:r>
          </w:p>
          <w:p w14:paraId="2FBE74F1">
            <w:pPr>
              <w:widowControl/>
              <w:tabs>
                <w:tab w:val="left" w:leader="middleDot" w:pos="8820"/>
              </w:tabs>
              <w:adjustRightInd/>
              <w:snapToGrid/>
              <w:spacing w:line="440" w:lineRule="exact"/>
              <w:ind w:firstLine="420"/>
              <w:textAlignment w:val="auto"/>
              <w:rPr>
                <w:rFonts w:hint="eastAsia" w:ascii="仿宋" w:hAnsi="仿宋" w:eastAsia="仿宋" w:cs="仿宋"/>
                <w:bCs/>
                <w:sz w:val="24"/>
                <w:szCs w:val="24"/>
              </w:rPr>
            </w:pPr>
            <w:r>
              <w:rPr>
                <w:rFonts w:hint="eastAsia" w:ascii="仿宋" w:hAnsi="仿宋" w:eastAsia="仿宋" w:cs="仿宋"/>
                <w:bCs/>
                <w:sz w:val="24"/>
                <w:szCs w:val="24"/>
              </w:rPr>
              <w:t>（4）项目负责人为测绘类或土地管理类正高级工程师且具有注册测绘师资格的，得5分。</w:t>
            </w:r>
          </w:p>
          <w:p w14:paraId="2DB108D7">
            <w:pPr>
              <w:widowControl/>
              <w:tabs>
                <w:tab w:val="left" w:leader="middleDot" w:pos="8820"/>
              </w:tabs>
              <w:adjustRightInd/>
              <w:snapToGrid/>
              <w:spacing w:line="440" w:lineRule="exact"/>
              <w:ind w:firstLine="420"/>
              <w:textAlignment w:val="auto"/>
              <w:rPr>
                <w:rFonts w:hint="eastAsia" w:ascii="仿宋" w:hAnsi="仿宋" w:eastAsia="仿宋" w:cs="仿宋"/>
                <w:bCs/>
                <w:sz w:val="24"/>
                <w:szCs w:val="24"/>
              </w:rPr>
            </w:pPr>
            <w:r>
              <w:rPr>
                <w:rFonts w:hint="eastAsia" w:ascii="仿宋" w:hAnsi="仿宋" w:eastAsia="仿宋" w:cs="仿宋"/>
                <w:bCs/>
                <w:sz w:val="24"/>
                <w:szCs w:val="24"/>
              </w:rPr>
              <w:t>说明：测绘类相关专业包含：测绘工程、地理信息系统、空间信息与数字技术、地理国情监测、工程测量技术、工程测量与监理、摄影测量与遥感技术、大地测量与卫星定位技术、地理信息系统与地图制图技术、地籍测绘与土地管理信息技术、矿山测量、测绘与地理信息技术、测绘工程技术、测绘与地质工程技术等专业。</w:t>
            </w:r>
          </w:p>
          <w:p w14:paraId="5692F85A">
            <w:pPr>
              <w:widowControl/>
              <w:tabs>
                <w:tab w:val="left" w:leader="middleDot" w:pos="8820"/>
              </w:tabs>
              <w:adjustRightInd/>
              <w:snapToGrid/>
              <w:spacing w:line="440" w:lineRule="exact"/>
              <w:ind w:firstLine="420"/>
              <w:textAlignment w:val="auto"/>
              <w:rPr>
                <w:rFonts w:hint="eastAsia" w:ascii="仿宋" w:hAnsi="仿宋" w:eastAsia="仿宋" w:cs="仿宋"/>
                <w:bCs/>
                <w:sz w:val="24"/>
                <w:szCs w:val="24"/>
              </w:rPr>
            </w:pPr>
            <w:r>
              <w:rPr>
                <w:rFonts w:hint="eastAsia" w:ascii="仿宋" w:hAnsi="仿宋" w:eastAsia="仿宋" w:cs="仿宋"/>
                <w:bCs/>
                <w:sz w:val="24"/>
                <w:szCs w:val="24"/>
              </w:rPr>
              <w:t xml:space="preserve">备注： </w:t>
            </w:r>
          </w:p>
          <w:p w14:paraId="6168CD46">
            <w:pPr>
              <w:adjustRightInd/>
              <w:snapToGrid/>
              <w:spacing w:line="440" w:lineRule="exact"/>
              <w:ind w:firstLine="420"/>
              <w:rPr>
                <w:rFonts w:hint="eastAsia" w:ascii="仿宋" w:hAnsi="仿宋" w:eastAsia="仿宋" w:cs="仿宋"/>
                <w:sz w:val="24"/>
                <w:szCs w:val="24"/>
              </w:rPr>
            </w:pPr>
            <w:r>
              <w:rPr>
                <w:rFonts w:hint="eastAsia" w:ascii="仿宋" w:hAnsi="仿宋" w:eastAsia="仿宋" w:cs="仿宋"/>
                <w:bCs/>
                <w:sz w:val="24"/>
                <w:szCs w:val="24"/>
              </w:rPr>
              <w:t>供应商应提供技术人员的职称证书扫描件或电子证件并加盖供应商电子印章，提供的证书内容应清晰可辨，否则不予计分，不提供不得分。</w:t>
            </w:r>
          </w:p>
        </w:tc>
        <w:tc>
          <w:tcPr>
            <w:tcW w:w="745" w:type="dxa"/>
            <w:tcBorders>
              <w:top w:val="single" w:color="auto" w:sz="4" w:space="0"/>
              <w:left w:val="single" w:color="auto" w:sz="4" w:space="0"/>
              <w:bottom w:val="single" w:color="auto" w:sz="4" w:space="0"/>
              <w:right w:val="single" w:color="auto" w:sz="4" w:space="0"/>
            </w:tcBorders>
            <w:vAlign w:val="center"/>
          </w:tcPr>
          <w:p w14:paraId="707E4B9C">
            <w:pPr>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1</w:t>
            </w:r>
            <w:r>
              <w:rPr>
                <w:rFonts w:hint="eastAsia" w:cs="仿宋"/>
                <w:bCs/>
                <w:sz w:val="24"/>
                <w:szCs w:val="24"/>
                <w:lang w:val="en-US" w:eastAsia="zh-CN"/>
              </w:rPr>
              <w:t>8</w:t>
            </w:r>
            <w:r>
              <w:rPr>
                <w:rFonts w:hint="eastAsia" w:ascii="仿宋" w:hAnsi="仿宋" w:eastAsia="仿宋" w:cs="仿宋"/>
                <w:bCs/>
                <w:sz w:val="24"/>
                <w:szCs w:val="24"/>
              </w:rPr>
              <w:t>分</w:t>
            </w:r>
          </w:p>
        </w:tc>
        <w:tc>
          <w:tcPr>
            <w:tcW w:w="784" w:type="dxa"/>
            <w:tcBorders>
              <w:top w:val="single" w:color="auto" w:sz="4" w:space="0"/>
              <w:left w:val="single" w:color="auto" w:sz="4" w:space="0"/>
              <w:bottom w:val="single" w:color="auto" w:sz="4" w:space="0"/>
              <w:right w:val="single" w:color="auto" w:sz="4" w:space="0"/>
            </w:tcBorders>
            <w:vAlign w:val="center"/>
          </w:tcPr>
          <w:p w14:paraId="7A1B416A">
            <w:pPr>
              <w:adjustRightInd/>
              <w:snapToGrid/>
              <w:spacing w:line="400" w:lineRule="exact"/>
              <w:ind w:firstLine="0" w:firstLineChars="0"/>
              <w:jc w:val="center"/>
              <w:rPr>
                <w:rFonts w:hint="eastAsia" w:ascii="仿宋" w:hAnsi="仿宋" w:eastAsia="仿宋" w:cs="仿宋"/>
                <w:bCs/>
                <w:sz w:val="24"/>
                <w:szCs w:val="24"/>
              </w:rPr>
            </w:pPr>
          </w:p>
        </w:tc>
      </w:tr>
      <w:tr w14:paraId="1D76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A7F127B">
            <w:pPr>
              <w:widowControl/>
              <w:adjustRightInd/>
              <w:snapToGrid/>
              <w:spacing w:line="44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53" w:type="dxa"/>
            <w:tcBorders>
              <w:top w:val="single" w:color="auto" w:sz="4" w:space="0"/>
              <w:left w:val="single" w:color="auto" w:sz="4" w:space="0"/>
              <w:bottom w:val="single" w:color="auto" w:sz="4" w:space="0"/>
              <w:right w:val="single" w:color="auto" w:sz="4" w:space="0"/>
            </w:tcBorders>
            <w:vAlign w:val="center"/>
          </w:tcPr>
          <w:p w14:paraId="2EACD599">
            <w:pPr>
              <w:widowControl/>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商务分</w:t>
            </w:r>
          </w:p>
        </w:tc>
        <w:tc>
          <w:tcPr>
            <w:tcW w:w="7151" w:type="dxa"/>
            <w:gridSpan w:val="3"/>
            <w:tcBorders>
              <w:top w:val="single" w:color="auto" w:sz="4" w:space="0"/>
              <w:left w:val="single" w:color="auto" w:sz="4" w:space="0"/>
              <w:bottom w:val="single" w:color="auto" w:sz="4" w:space="0"/>
              <w:right w:val="single" w:color="auto" w:sz="4" w:space="0"/>
            </w:tcBorders>
            <w:vAlign w:val="center"/>
          </w:tcPr>
          <w:p w14:paraId="60B797D4">
            <w:pPr>
              <w:widowControl/>
              <w:adjustRightInd/>
              <w:snapToGrid/>
              <w:spacing w:line="440" w:lineRule="exact"/>
              <w:ind w:firstLine="0" w:firstLineChars="0"/>
              <w:jc w:val="center"/>
              <w:rPr>
                <w:rFonts w:hint="eastAsia" w:ascii="仿宋" w:hAnsi="仿宋" w:eastAsia="仿宋" w:cs="仿宋"/>
                <w:kern w:val="0"/>
                <w:sz w:val="24"/>
                <w:szCs w:val="24"/>
              </w:rPr>
            </w:pPr>
          </w:p>
        </w:tc>
      </w:tr>
      <w:tr w14:paraId="5A9D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7F233980">
            <w:pPr>
              <w:widowControl/>
              <w:adjustRightInd/>
              <w:snapToGrid/>
              <w:spacing w:line="44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3.1</w:t>
            </w:r>
          </w:p>
        </w:tc>
        <w:tc>
          <w:tcPr>
            <w:tcW w:w="1253" w:type="dxa"/>
            <w:tcBorders>
              <w:top w:val="single" w:color="auto" w:sz="4" w:space="0"/>
              <w:left w:val="single" w:color="auto" w:sz="4" w:space="0"/>
              <w:bottom w:val="single" w:color="auto" w:sz="4" w:space="0"/>
              <w:right w:val="single" w:color="auto" w:sz="4" w:space="0"/>
            </w:tcBorders>
            <w:vAlign w:val="center"/>
          </w:tcPr>
          <w:p w14:paraId="2EA45C16">
            <w:pPr>
              <w:adjustRightInd/>
              <w:snapToGrid/>
              <w:spacing w:line="440" w:lineRule="exact"/>
              <w:ind w:firstLine="0" w:firstLineChars="0"/>
              <w:jc w:val="center"/>
              <w:rPr>
                <w:rFonts w:hint="eastAsia" w:ascii="仿宋" w:hAnsi="仿宋" w:eastAsia="仿宋" w:cs="仿宋"/>
                <w:bCs/>
                <w:kern w:val="0"/>
                <w:sz w:val="24"/>
                <w:szCs w:val="24"/>
              </w:rPr>
            </w:pPr>
            <w:r>
              <w:rPr>
                <w:rFonts w:hint="eastAsia" w:ascii="仿宋" w:hAnsi="仿宋" w:eastAsia="仿宋" w:cs="仿宋"/>
                <w:bCs/>
                <w:sz w:val="24"/>
                <w:szCs w:val="24"/>
              </w:rPr>
              <w:t>业绩分</w:t>
            </w:r>
          </w:p>
        </w:tc>
        <w:tc>
          <w:tcPr>
            <w:tcW w:w="5622" w:type="dxa"/>
            <w:tcBorders>
              <w:top w:val="single" w:color="auto" w:sz="4" w:space="0"/>
              <w:left w:val="single" w:color="auto" w:sz="4" w:space="0"/>
              <w:bottom w:val="single" w:color="auto" w:sz="4" w:space="0"/>
              <w:right w:val="single" w:color="auto" w:sz="4" w:space="0"/>
            </w:tcBorders>
          </w:tcPr>
          <w:p w14:paraId="1CAC3DCA">
            <w:pPr>
              <w:adjustRightInd/>
              <w:snapToGrid/>
              <w:spacing w:line="44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（1）供应商2020年以来承接过用地预审相关业绩的，每个项目得</w:t>
            </w:r>
            <w:r>
              <w:rPr>
                <w:rFonts w:hint="eastAsia" w:cs="仿宋"/>
                <w:kern w:val="0"/>
                <w:sz w:val="24"/>
                <w:szCs w:val="24"/>
                <w:lang w:val="en-US" w:eastAsia="zh-CN"/>
              </w:rPr>
              <w:t>2</w:t>
            </w:r>
            <w:r>
              <w:rPr>
                <w:rFonts w:hint="eastAsia" w:ascii="仿宋" w:hAnsi="仿宋" w:eastAsia="仿宋" w:cs="仿宋"/>
                <w:kern w:val="0"/>
                <w:sz w:val="24"/>
                <w:szCs w:val="24"/>
              </w:rPr>
              <w:t>.5分，满分10分；（</w:t>
            </w:r>
            <w:r>
              <w:rPr>
                <w:rFonts w:hint="eastAsia" w:ascii="仿宋" w:hAnsi="仿宋" w:eastAsia="仿宋" w:cs="仿宋"/>
                <w:sz w:val="24"/>
                <w:szCs w:val="24"/>
              </w:rPr>
              <w:t>注：附以下证明材料扫描件：中标（成交）通知书或合同协议书扫描件并加盖单位公章，否则不得分。）</w:t>
            </w:r>
          </w:p>
          <w:p w14:paraId="532D4678">
            <w:pPr>
              <w:adjustRightInd/>
              <w:snapToGrid/>
              <w:spacing w:line="440" w:lineRule="exact"/>
              <w:ind w:firstLine="480" w:firstLineChars="200"/>
              <w:rPr>
                <w:rFonts w:hint="eastAsia" w:ascii="仿宋" w:hAnsi="仿宋" w:eastAsia="仿宋" w:cs="仿宋"/>
                <w:kern w:val="0"/>
                <w:sz w:val="24"/>
                <w:szCs w:val="24"/>
              </w:rPr>
            </w:pPr>
            <w:r>
              <w:rPr>
                <w:rFonts w:hint="eastAsia" w:cs="仿宋"/>
                <w:kern w:val="0"/>
                <w:sz w:val="24"/>
                <w:szCs w:val="24"/>
                <w:lang w:eastAsia="zh-CN"/>
              </w:rPr>
              <w:t>（</w:t>
            </w:r>
            <w:r>
              <w:rPr>
                <w:rFonts w:hint="eastAsia" w:ascii="仿宋" w:hAnsi="仿宋" w:eastAsia="仿宋" w:cs="仿宋"/>
                <w:kern w:val="0"/>
                <w:sz w:val="24"/>
                <w:szCs w:val="24"/>
              </w:rPr>
              <w:t>2</w:t>
            </w:r>
            <w:r>
              <w:rPr>
                <w:rFonts w:hint="eastAsia" w:cs="仿宋"/>
                <w:kern w:val="0"/>
                <w:sz w:val="24"/>
                <w:szCs w:val="24"/>
                <w:lang w:eastAsia="zh-CN"/>
              </w:rPr>
              <w:t>）</w:t>
            </w:r>
            <w:r>
              <w:rPr>
                <w:rFonts w:hint="eastAsia" w:ascii="仿宋" w:hAnsi="仿宋" w:eastAsia="仿宋" w:cs="仿宋"/>
                <w:kern w:val="0"/>
                <w:sz w:val="24"/>
                <w:szCs w:val="24"/>
              </w:rPr>
              <w:t xml:space="preserve">2020年以来，供应商所承接的项目获得20大测绘亮点工程表彰，得2分（须提供表彰文件扫描件并加盖单位公章）  </w:t>
            </w:r>
          </w:p>
          <w:p w14:paraId="103C57AC">
            <w:pPr>
              <w:adjustRightInd/>
              <w:snapToGrid/>
              <w:spacing w:line="440" w:lineRule="exact"/>
              <w:ind w:firstLine="480" w:firstLineChars="200"/>
              <w:rPr>
                <w:rFonts w:hint="eastAsia" w:ascii="仿宋" w:hAnsi="仿宋" w:eastAsia="仿宋" w:cs="仿宋"/>
                <w:kern w:val="0"/>
                <w:sz w:val="24"/>
                <w:szCs w:val="24"/>
              </w:rPr>
            </w:pPr>
            <w:r>
              <w:rPr>
                <w:rFonts w:hint="eastAsia" w:cs="仿宋"/>
                <w:kern w:val="0"/>
                <w:sz w:val="24"/>
                <w:szCs w:val="24"/>
                <w:lang w:eastAsia="zh-CN"/>
              </w:rPr>
              <w:t>（</w:t>
            </w:r>
            <w:r>
              <w:rPr>
                <w:rFonts w:hint="eastAsia" w:ascii="仿宋" w:hAnsi="仿宋" w:eastAsia="仿宋" w:cs="仿宋"/>
                <w:kern w:val="0"/>
                <w:sz w:val="24"/>
                <w:szCs w:val="24"/>
              </w:rPr>
              <w:t>3</w:t>
            </w:r>
            <w:r>
              <w:rPr>
                <w:rFonts w:hint="eastAsia" w:cs="仿宋"/>
                <w:kern w:val="0"/>
                <w:sz w:val="24"/>
                <w:szCs w:val="24"/>
                <w:lang w:eastAsia="zh-CN"/>
              </w:rPr>
              <w:t>）</w:t>
            </w:r>
            <w:r>
              <w:rPr>
                <w:rFonts w:hint="eastAsia" w:ascii="仿宋" w:hAnsi="仿宋" w:eastAsia="仿宋" w:cs="仿宋"/>
                <w:kern w:val="0"/>
                <w:sz w:val="24"/>
                <w:szCs w:val="24"/>
              </w:rPr>
              <w:t>供应商承接过的项目获得中国测绘地理信息学会（中国测绘学会）颁发的优秀测绘工程奖铜奖以上(含铜奖)，得3分。</w:t>
            </w:r>
          </w:p>
          <w:p w14:paraId="6B9C0CCB">
            <w:pPr>
              <w:adjustRightInd/>
              <w:snapToGrid/>
              <w:spacing w:line="440" w:lineRule="exact"/>
              <w:ind w:firstLine="480" w:firstLineChars="200"/>
              <w:rPr>
                <w:rFonts w:hint="eastAsia" w:ascii="仿宋" w:hAnsi="仿宋" w:eastAsia="仿宋" w:cs="仿宋"/>
                <w:sz w:val="24"/>
                <w:szCs w:val="24"/>
              </w:rPr>
            </w:pPr>
            <w:r>
              <w:rPr>
                <w:rFonts w:hint="eastAsia" w:cs="仿宋"/>
                <w:sz w:val="24"/>
                <w:szCs w:val="24"/>
                <w:lang w:eastAsia="zh-CN"/>
              </w:rPr>
              <w:t>备</w:t>
            </w:r>
            <w:r>
              <w:rPr>
                <w:rFonts w:hint="eastAsia" w:ascii="仿宋" w:hAnsi="仿宋" w:eastAsia="仿宋" w:cs="仿宋"/>
                <w:sz w:val="24"/>
                <w:szCs w:val="24"/>
              </w:rPr>
              <w:t>注：以上材料须提供相关证书证明材料扫描件并加盖单位公章，否则不予计分。</w:t>
            </w:r>
          </w:p>
        </w:tc>
        <w:tc>
          <w:tcPr>
            <w:tcW w:w="745" w:type="dxa"/>
            <w:tcBorders>
              <w:top w:val="single" w:color="auto" w:sz="4" w:space="0"/>
              <w:left w:val="single" w:color="auto" w:sz="4" w:space="0"/>
              <w:bottom w:val="single" w:color="auto" w:sz="4" w:space="0"/>
              <w:right w:val="single" w:color="auto" w:sz="4" w:space="0"/>
            </w:tcBorders>
            <w:vAlign w:val="center"/>
          </w:tcPr>
          <w:p w14:paraId="77B52546">
            <w:pPr>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15分</w:t>
            </w:r>
          </w:p>
        </w:tc>
        <w:tc>
          <w:tcPr>
            <w:tcW w:w="784" w:type="dxa"/>
            <w:tcBorders>
              <w:top w:val="single" w:color="auto" w:sz="4" w:space="0"/>
              <w:left w:val="single" w:color="auto" w:sz="4" w:space="0"/>
              <w:bottom w:val="single" w:color="auto" w:sz="4" w:space="0"/>
              <w:right w:val="single" w:color="auto" w:sz="4" w:space="0"/>
            </w:tcBorders>
            <w:vAlign w:val="center"/>
          </w:tcPr>
          <w:p w14:paraId="1D82C539">
            <w:pPr>
              <w:adjustRightInd/>
              <w:snapToGrid/>
              <w:spacing w:line="400" w:lineRule="exact"/>
              <w:ind w:firstLine="0" w:firstLineChars="0"/>
              <w:jc w:val="center"/>
              <w:rPr>
                <w:rFonts w:hint="eastAsia" w:ascii="仿宋" w:hAnsi="仿宋" w:eastAsia="仿宋" w:cs="仿宋"/>
                <w:bCs/>
                <w:sz w:val="24"/>
                <w:szCs w:val="24"/>
              </w:rPr>
            </w:pPr>
          </w:p>
        </w:tc>
      </w:tr>
      <w:tr w14:paraId="17B1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D3233D2">
            <w:pPr>
              <w:widowControl/>
              <w:adjustRightInd/>
              <w:snapToGrid/>
              <w:spacing w:line="440" w:lineRule="exact"/>
              <w:ind w:firstLine="0" w:firstLineChars="0"/>
              <w:jc w:val="center"/>
              <w:rPr>
                <w:rFonts w:hint="default" w:ascii="仿宋" w:hAnsi="仿宋" w:eastAsia="仿宋" w:cs="仿宋"/>
                <w:kern w:val="0"/>
                <w:sz w:val="24"/>
                <w:szCs w:val="24"/>
                <w:lang w:val="en-US" w:eastAsia="zh-CN"/>
              </w:rPr>
            </w:pPr>
            <w:r>
              <w:rPr>
                <w:rFonts w:hint="eastAsia" w:cs="仿宋"/>
                <w:kern w:val="0"/>
                <w:sz w:val="24"/>
                <w:szCs w:val="24"/>
                <w:lang w:val="en-US" w:eastAsia="zh-CN"/>
              </w:rPr>
              <w:t>3.2</w:t>
            </w:r>
          </w:p>
        </w:tc>
        <w:tc>
          <w:tcPr>
            <w:tcW w:w="1253" w:type="dxa"/>
            <w:tcBorders>
              <w:top w:val="single" w:color="auto" w:sz="4" w:space="0"/>
              <w:left w:val="single" w:color="auto" w:sz="4" w:space="0"/>
              <w:bottom w:val="single" w:color="auto" w:sz="4" w:space="0"/>
              <w:right w:val="single" w:color="auto" w:sz="4" w:space="0"/>
            </w:tcBorders>
            <w:vAlign w:val="center"/>
          </w:tcPr>
          <w:p w14:paraId="6065760D">
            <w:pPr>
              <w:adjustRightInd/>
              <w:snapToGrid/>
              <w:spacing w:line="440" w:lineRule="exact"/>
              <w:ind w:firstLine="0" w:firstLineChars="0"/>
              <w:jc w:val="center"/>
              <w:rPr>
                <w:rFonts w:hint="eastAsia" w:ascii="仿宋" w:hAnsi="仿宋" w:eastAsia="仿宋" w:cs="仿宋"/>
                <w:bCs/>
                <w:kern w:val="0"/>
                <w:sz w:val="24"/>
                <w:szCs w:val="24"/>
              </w:rPr>
            </w:pPr>
            <w:r>
              <w:rPr>
                <w:rFonts w:hint="eastAsia" w:ascii="仿宋" w:hAnsi="仿宋" w:eastAsia="仿宋" w:cs="仿宋"/>
                <w:sz w:val="24"/>
                <w:szCs w:val="24"/>
              </w:rPr>
              <w:t>信誉分</w:t>
            </w:r>
          </w:p>
        </w:tc>
        <w:tc>
          <w:tcPr>
            <w:tcW w:w="5622" w:type="dxa"/>
            <w:tcBorders>
              <w:top w:val="single" w:color="auto" w:sz="4" w:space="0"/>
              <w:left w:val="single" w:color="auto" w:sz="4" w:space="0"/>
              <w:bottom w:val="single" w:color="auto" w:sz="4" w:space="0"/>
              <w:right w:val="single" w:color="auto" w:sz="4" w:space="0"/>
            </w:tcBorders>
            <w:vAlign w:val="center"/>
          </w:tcPr>
          <w:p w14:paraId="42DA05A9">
            <w:pPr>
              <w:adjustRightInd/>
              <w:snapToGrid/>
              <w:spacing w:line="440" w:lineRule="exact"/>
              <w:ind w:firstLine="0" w:firstLineChars="0"/>
              <w:rPr>
                <w:rFonts w:hint="eastAsia" w:ascii="仿宋" w:hAnsi="仿宋" w:eastAsia="仿宋" w:cs="仿宋"/>
                <w:sz w:val="24"/>
                <w:szCs w:val="24"/>
              </w:rPr>
            </w:pPr>
            <w:bookmarkStart w:id="1" w:name="_GoBack"/>
            <w:bookmarkEnd w:id="1"/>
            <w:r>
              <w:rPr>
                <w:rFonts w:hint="eastAsia" w:ascii="仿宋" w:hAnsi="仿宋" w:eastAsia="仿宋" w:cs="仿宋"/>
                <w:sz w:val="24"/>
                <w:szCs w:val="24"/>
              </w:rPr>
              <w:t>未见监管部门纳入黑名单或不诚信通报。</w:t>
            </w:r>
          </w:p>
        </w:tc>
        <w:tc>
          <w:tcPr>
            <w:tcW w:w="745" w:type="dxa"/>
            <w:tcBorders>
              <w:top w:val="single" w:color="auto" w:sz="4" w:space="0"/>
              <w:left w:val="single" w:color="auto" w:sz="4" w:space="0"/>
              <w:bottom w:val="single" w:color="auto" w:sz="4" w:space="0"/>
              <w:right w:val="single" w:color="auto" w:sz="4" w:space="0"/>
            </w:tcBorders>
            <w:vAlign w:val="center"/>
          </w:tcPr>
          <w:p w14:paraId="2EC4B431">
            <w:pPr>
              <w:adjustRightInd/>
              <w:snapToGrid/>
              <w:spacing w:line="440" w:lineRule="exact"/>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5分</w:t>
            </w:r>
          </w:p>
        </w:tc>
        <w:tc>
          <w:tcPr>
            <w:tcW w:w="784" w:type="dxa"/>
            <w:tcBorders>
              <w:top w:val="single" w:color="auto" w:sz="4" w:space="0"/>
              <w:left w:val="single" w:color="auto" w:sz="4" w:space="0"/>
              <w:bottom w:val="single" w:color="auto" w:sz="4" w:space="0"/>
              <w:right w:val="single" w:color="auto" w:sz="4" w:space="0"/>
            </w:tcBorders>
            <w:vAlign w:val="center"/>
          </w:tcPr>
          <w:p w14:paraId="1F692BC3">
            <w:pPr>
              <w:adjustRightInd/>
              <w:snapToGrid/>
              <w:spacing w:line="400" w:lineRule="exact"/>
              <w:ind w:firstLine="0" w:firstLineChars="0"/>
              <w:jc w:val="center"/>
              <w:rPr>
                <w:rFonts w:hint="eastAsia" w:ascii="仿宋" w:hAnsi="仿宋" w:eastAsia="仿宋" w:cs="仿宋"/>
                <w:bCs/>
                <w:sz w:val="24"/>
                <w:szCs w:val="24"/>
              </w:rPr>
            </w:pPr>
          </w:p>
        </w:tc>
      </w:tr>
      <w:tr w14:paraId="0DA4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318" w:type="dxa"/>
            <w:gridSpan w:val="4"/>
            <w:tcBorders>
              <w:top w:val="single" w:color="auto" w:sz="4" w:space="0"/>
              <w:left w:val="single" w:color="auto" w:sz="4" w:space="0"/>
              <w:bottom w:val="single" w:color="auto" w:sz="4" w:space="0"/>
              <w:right w:val="single" w:color="auto" w:sz="4" w:space="0"/>
            </w:tcBorders>
          </w:tcPr>
          <w:p w14:paraId="6A3F6E36">
            <w:pPr>
              <w:adjustRightInd/>
              <w:snapToGrid/>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 xml:space="preserve">总得分＝1＋2＋3 </w:t>
            </w:r>
          </w:p>
          <w:p w14:paraId="297899D7">
            <w:pPr>
              <w:widowControl/>
              <w:adjustRightInd/>
              <w:snapToGrid/>
              <w:spacing w:line="440" w:lineRule="exact"/>
              <w:ind w:firstLine="0" w:firstLineChars="0"/>
              <w:jc w:val="left"/>
              <w:rPr>
                <w:rFonts w:hint="eastAsia" w:ascii="仿宋" w:hAnsi="仿宋" w:eastAsia="仿宋" w:cs="仿宋"/>
                <w:kern w:val="0"/>
                <w:sz w:val="24"/>
                <w:szCs w:val="24"/>
              </w:rPr>
            </w:pPr>
            <w:r>
              <w:rPr>
                <w:rFonts w:hint="eastAsia" w:ascii="仿宋" w:hAnsi="仿宋" w:eastAsia="仿宋" w:cs="仿宋"/>
                <w:b/>
                <w:sz w:val="24"/>
                <w:szCs w:val="24"/>
              </w:rPr>
              <w:t xml:space="preserve">    注：供应商对本项目提供的相关证明材料（如社保、纳税、业绩、证书等材料），成交后采购人有权对以上材料进行原件核查，不提供的不予签订合同；若有虚假，一切后果由供应商承担。</w:t>
            </w:r>
          </w:p>
        </w:tc>
        <w:tc>
          <w:tcPr>
            <w:tcW w:w="784" w:type="dxa"/>
            <w:tcBorders>
              <w:top w:val="single" w:color="auto" w:sz="4" w:space="0"/>
              <w:left w:val="single" w:color="auto" w:sz="4" w:space="0"/>
              <w:bottom w:val="single" w:color="auto" w:sz="4" w:space="0"/>
              <w:right w:val="single" w:color="auto" w:sz="4" w:space="0"/>
            </w:tcBorders>
          </w:tcPr>
          <w:p w14:paraId="2B92CE97">
            <w:pPr>
              <w:widowControl/>
              <w:adjustRightInd/>
              <w:snapToGrid/>
              <w:spacing w:line="340" w:lineRule="atLeast"/>
              <w:ind w:firstLine="0" w:firstLineChars="0"/>
              <w:jc w:val="center"/>
              <w:rPr>
                <w:rFonts w:hint="eastAsia" w:ascii="仿宋" w:hAnsi="仿宋" w:eastAsia="仿宋" w:cs="仿宋"/>
                <w:b/>
                <w:sz w:val="24"/>
                <w:szCs w:val="24"/>
              </w:rPr>
            </w:pPr>
          </w:p>
        </w:tc>
      </w:tr>
    </w:tbl>
    <w:p w14:paraId="4CB9329A">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BD8908-E4C1-4F02-BCE1-77450C9D76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6052985-5B4D-4A5B-98A8-4CB24CD52351}"/>
  </w:font>
  <w:font w:name="方正小标宋_GBK">
    <w:panose1 w:val="03000509000000000000"/>
    <w:charset w:val="86"/>
    <w:family w:val="script"/>
    <w:pitch w:val="default"/>
    <w:sig w:usb0="00000001" w:usb1="080E0000" w:usb2="00000000" w:usb3="00000000" w:csb0="00040000" w:csb1="00000000"/>
    <w:embedRegular r:id="rId3" w:fontKey="{29345E32-403B-4FCB-90DF-DEDC4DD0C94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3FAB">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4FC5">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36D2">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2056">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01F5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96D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xNDU1MDA5NDk1ZTZhOTcxNDAzMDYyNGNhMTk4YWIifQ=="/>
  </w:docVars>
  <w:rsids>
    <w:rsidRoot w:val="0084459E"/>
    <w:rsid w:val="00025E52"/>
    <w:rsid w:val="000F58F2"/>
    <w:rsid w:val="0011399D"/>
    <w:rsid w:val="00140712"/>
    <w:rsid w:val="00194E37"/>
    <w:rsid w:val="002320C0"/>
    <w:rsid w:val="00266885"/>
    <w:rsid w:val="002A46DF"/>
    <w:rsid w:val="002C7DFC"/>
    <w:rsid w:val="004E7226"/>
    <w:rsid w:val="0084459E"/>
    <w:rsid w:val="009D5502"/>
    <w:rsid w:val="00AA3BA1"/>
    <w:rsid w:val="00C72E99"/>
    <w:rsid w:val="00CF4E5D"/>
    <w:rsid w:val="00D80CE8"/>
    <w:rsid w:val="00E03764"/>
    <w:rsid w:val="00E7072B"/>
    <w:rsid w:val="00EE587B"/>
    <w:rsid w:val="00F329E1"/>
    <w:rsid w:val="00FC54C7"/>
    <w:rsid w:val="037834F3"/>
    <w:rsid w:val="0F52785C"/>
    <w:rsid w:val="172D5C6E"/>
    <w:rsid w:val="18AB63FB"/>
    <w:rsid w:val="223C6521"/>
    <w:rsid w:val="23121B94"/>
    <w:rsid w:val="25754019"/>
    <w:rsid w:val="281401DD"/>
    <w:rsid w:val="28602815"/>
    <w:rsid w:val="2FCD04FA"/>
    <w:rsid w:val="37E926F3"/>
    <w:rsid w:val="38975BFC"/>
    <w:rsid w:val="3A9E037E"/>
    <w:rsid w:val="3B3228CA"/>
    <w:rsid w:val="3D8C32E2"/>
    <w:rsid w:val="42DF1C1F"/>
    <w:rsid w:val="4B133511"/>
    <w:rsid w:val="4BE946D8"/>
    <w:rsid w:val="4BFF19EA"/>
    <w:rsid w:val="4E2841FD"/>
    <w:rsid w:val="53894649"/>
    <w:rsid w:val="55A515E2"/>
    <w:rsid w:val="5AE80AE8"/>
    <w:rsid w:val="5CB8709B"/>
    <w:rsid w:val="60791D8D"/>
    <w:rsid w:val="64113128"/>
    <w:rsid w:val="73882299"/>
    <w:rsid w:val="78DC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公文标题"/>
    <w:basedOn w:val="1"/>
    <w:link w:val="8"/>
    <w:autoRedefine/>
    <w:qFormat/>
    <w:uiPriority w:val="0"/>
    <w:pPr>
      <w:autoSpaceDE w:val="0"/>
      <w:autoSpaceDN w:val="0"/>
      <w:ind w:firstLine="640"/>
      <w:jc w:val="center"/>
    </w:pPr>
    <w:rPr>
      <w:rFonts w:eastAsia="方正小标宋_GBK"/>
      <w:sz w:val="44"/>
      <w:szCs w:val="32"/>
    </w:rPr>
  </w:style>
  <w:style w:type="character" w:customStyle="1" w:styleId="8">
    <w:name w:val="公文标题 字符"/>
    <w:basedOn w:val="6"/>
    <w:link w:val="7"/>
    <w:autoRedefine/>
    <w:qFormat/>
    <w:uiPriority w:val="0"/>
    <w:rPr>
      <w:rFonts w:ascii="仿宋" w:hAnsi="仿宋" w:eastAsia="方正小标宋_GBK" w:cs="Times New Roman"/>
      <w:sz w:val="44"/>
      <w:szCs w:val="32"/>
    </w:rPr>
  </w:style>
  <w:style w:type="character" w:customStyle="1" w:styleId="9">
    <w:name w:val="页眉 字符"/>
    <w:basedOn w:val="6"/>
    <w:link w:val="3"/>
    <w:qFormat/>
    <w:uiPriority w:val="99"/>
    <w:rPr>
      <w:rFonts w:ascii="仿宋" w:hAnsi="仿宋" w:eastAsia="仿宋"/>
      <w:kern w:val="2"/>
      <w:sz w:val="18"/>
      <w:szCs w:val="18"/>
    </w:rPr>
  </w:style>
  <w:style w:type="character" w:customStyle="1" w:styleId="10">
    <w:name w:val="页脚 字符"/>
    <w:basedOn w:val="6"/>
    <w:link w:val="2"/>
    <w:qFormat/>
    <w:uiPriority w:val="99"/>
    <w:rPr>
      <w:rFonts w:ascii="仿宋" w:hAnsi="仿宋"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3185</Words>
  <Characters>3291</Characters>
  <Lines>29</Lines>
  <Paragraphs>8</Paragraphs>
  <TotalTime>2</TotalTime>
  <ScaleCrop>false</ScaleCrop>
  <LinksUpToDate>false</LinksUpToDate>
  <CharactersWithSpaces>3316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黄彦镭</cp:lastModifiedBy>
  <dcterms:modified xsi:type="dcterms:W3CDTF">2024-10-17T09:50:30Z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A7364D58852F4FF5A6E15A6F84A09660_13</vt:lpwstr>
  </property>
</Properties>
</file>