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Calibri" w:hAnsi="Calibri" w:eastAsia="宋体"/>
          <w:sz w:val="24"/>
          <w:szCs w:val="20"/>
        </w:rPr>
      </w:pPr>
    </w:p>
    <w:p>
      <w:pPr>
        <w:spacing w:line="600" w:lineRule="exact"/>
        <w:ind w:firstLine="440" w:firstLineChars="100"/>
        <w:jc w:val="both"/>
        <w:rPr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广西壮族自治区环境保护科学研究院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single"/>
          <w:lang w:eastAsia="zh-CN"/>
        </w:rPr>
        <w:t>广西优先监管地块重点监测调查技术服务</w:t>
      </w:r>
    </w:p>
    <w:p>
      <w:pPr>
        <w:spacing w:line="600" w:lineRule="exact"/>
        <w:jc w:val="center"/>
        <w:rPr>
          <w:rFonts w:ascii="方正小标宋_GBK" w:hAnsi="仿宋" w:eastAsia="方正小标宋_GBK" w:cs="仿宋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采购</w:t>
      </w:r>
      <w:r>
        <w:rPr>
          <w:rFonts w:hint="eastAsia" w:ascii="方正小标宋_GBK" w:hAnsi="仿宋" w:eastAsia="方正小标宋_GBK" w:cs="仿宋"/>
          <w:color w:val="000000"/>
          <w:sz w:val="44"/>
          <w:szCs w:val="44"/>
        </w:rPr>
        <w:t>询价记录表</w:t>
      </w:r>
    </w:p>
    <w:p>
      <w:pPr>
        <w:snapToGrid w:val="0"/>
        <w:spacing w:line="600" w:lineRule="exact"/>
        <w:rPr>
          <w:rFonts w:ascii="仿宋" w:hAnsi="仿宋" w:eastAsia="仿宋" w:cs="仿宋"/>
          <w:color w:val="000000"/>
          <w:sz w:val="30"/>
          <w:szCs w:val="30"/>
        </w:rPr>
      </w:pPr>
    </w:p>
    <w:p>
      <w:pPr>
        <w:snapToGrid w:val="0"/>
        <w:spacing w:line="60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报价单位：（公章）                   时间：   年   月   日</w:t>
      </w:r>
    </w:p>
    <w:p>
      <w:pPr>
        <w:pStyle w:val="6"/>
      </w:pPr>
    </w:p>
    <w:tbl>
      <w:tblPr>
        <w:tblStyle w:val="4"/>
        <w:tblW w:w="8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210"/>
        <w:gridCol w:w="1767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184" w:type="dxa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服务项目名称</w:t>
            </w:r>
          </w:p>
        </w:tc>
        <w:tc>
          <w:tcPr>
            <w:tcW w:w="6781" w:type="dxa"/>
            <w:gridSpan w:val="3"/>
            <w:vAlign w:val="center"/>
          </w:tcPr>
          <w:p>
            <w:pPr>
              <w:spacing w:line="27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广西优先监管地块重点监测调查技术服务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65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服务主要内容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8965" w:type="dxa"/>
            <w:gridSpan w:val="4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（一）服务内容：完成南宁、钦州、贵港、玉林等4个地市的20个优先监管地块的资料收集、现场踏勘、人员访谈等工作，协助完成监测方案及地块重点监测报告编制，提交优先监管地块重点监测工作总结报告1份</w:t>
            </w:r>
            <w:bookmarkStart w:id="0" w:name="_GoBack"/>
            <w:bookmarkEnd w:id="0"/>
            <w:r>
              <w:rPr>
                <w:rFonts w:hint="eastAsia" w:ascii="Times New Roman" w:hAnsi="Times New Roman" w:eastAsia="仿宋"/>
                <w:sz w:val="24"/>
                <w:szCs w:val="24"/>
              </w:rPr>
              <w:t>。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（二）技术要求：满足《建设用地土壤污染状况调查技术导则》（HJ 25.1）、《重点行业企业用地调查信息采集技术规定（试行）》（环办土壤〔2017〕31号）和《重点行业企业用地调查信息采集工作手册（试行）》（环办土壤〔2018〕884号）等技术文件相关要求。</w:t>
            </w:r>
          </w:p>
          <w:p>
            <w:pPr>
              <w:adjustRightInd w:val="0"/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highlight w:val="none"/>
              </w:rPr>
              <w:t>（三）时间要求：2025年5月31日前完成。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报价（万元）</w:t>
            </w:r>
          </w:p>
        </w:tc>
        <w:tc>
          <w:tcPr>
            <w:tcW w:w="6781" w:type="dxa"/>
            <w:gridSpan w:val="3"/>
          </w:tcPr>
          <w:p>
            <w:pPr>
              <w:snapToGrid w:val="0"/>
              <w:spacing w:line="600" w:lineRule="exact"/>
              <w:ind w:left="42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84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210" w:type="dxa"/>
            <w:vAlign w:val="center"/>
          </w:tcPr>
          <w:p>
            <w:pPr>
              <w:snapToGrid w:val="0"/>
              <w:spacing w:line="600" w:lineRule="exact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67" w:type="dxa"/>
            <w:vAlign w:val="center"/>
          </w:tcPr>
          <w:p>
            <w:pPr>
              <w:snapToGrid w:val="0"/>
              <w:spacing w:line="6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联系方式</w:t>
            </w:r>
          </w:p>
        </w:tc>
        <w:tc>
          <w:tcPr>
            <w:tcW w:w="2804" w:type="dxa"/>
          </w:tcPr>
          <w:p>
            <w:pPr>
              <w:snapToGrid w:val="0"/>
              <w:spacing w:line="600" w:lineRule="exact"/>
              <w:ind w:left="42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注：1.询价记录表前横杠内请填写项目名称。</w:t>
      </w:r>
    </w:p>
    <w:p>
      <w:pPr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 xml:space="preserve">    2.工程类需附工程量清单。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YTc3N2Q4NDg4YzBjODU2M2YwNDMyZGVmNDUzM2QifQ=="/>
  </w:docVars>
  <w:rsids>
    <w:rsidRoot w:val="00000000"/>
    <w:rsid w:val="142408C2"/>
    <w:rsid w:val="23D22633"/>
    <w:rsid w:val="26A73FA1"/>
    <w:rsid w:val="54214933"/>
    <w:rsid w:val="5A475E9A"/>
    <w:rsid w:val="6614650E"/>
    <w:rsid w:val="7CC0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Lines="100" w:after="100" w:afterLines="100" w:line="600" w:lineRule="exact"/>
      <w:ind w:left="0" w:firstLine="0"/>
      <w:outlineLvl w:val="1"/>
    </w:pPr>
    <w:rPr>
      <w:rFonts w:ascii="Times New Roman" w:hAnsi="Times New Roman" w:eastAsia="仿宋" w:cs="Calibri"/>
      <w:b/>
      <w:bCs/>
      <w:sz w:val="28"/>
      <w:szCs w:val="28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2024-10-29T03:10:58Z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3A39766B183A4CE09868970ACED8E8EC_12</vt:lpwstr>
  </property>
</Properties>
</file>