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eastAsia="黑体"/>
          <w:color w:val="333333"/>
          <w:kern w:val="0"/>
          <w:sz w:val="32"/>
          <w:szCs w:val="32"/>
        </w:rPr>
      </w:pPr>
      <w:r>
        <w:rPr>
          <w:rFonts w:hAnsi="黑体" w:eastAsia="黑体"/>
          <w:color w:val="333333"/>
          <w:kern w:val="0"/>
          <w:sz w:val="32"/>
          <w:szCs w:val="32"/>
        </w:rPr>
        <w:t>附件</w:t>
      </w:r>
      <w:r>
        <w:rPr>
          <w:rFonts w:eastAsia="黑体"/>
          <w:color w:val="333333"/>
          <w:kern w:val="0"/>
          <w:sz w:val="32"/>
          <w:szCs w:val="32"/>
        </w:rPr>
        <w:t>2</w:t>
      </w:r>
    </w:p>
    <w:p>
      <w:pPr>
        <w:spacing w:line="600" w:lineRule="exact"/>
        <w:jc w:val="center"/>
        <w:outlineLvl w:val="1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广西壮族自治区环境保护科学研究院</w:t>
      </w:r>
    </w:p>
    <w:p>
      <w:pPr>
        <w:spacing w:line="600" w:lineRule="exact"/>
        <w:jc w:val="center"/>
        <w:outlineLvl w:val="1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  <w:lang w:val="en-US" w:eastAsia="zh-CN"/>
        </w:rPr>
        <w:t>专著</w:t>
      </w:r>
      <w:r>
        <w:rPr>
          <w:rFonts w:eastAsia="方正小标宋_GBK"/>
          <w:sz w:val="36"/>
          <w:szCs w:val="36"/>
        </w:rPr>
        <w:t>出版服务采购询价</w:t>
      </w:r>
      <w:r>
        <w:rPr>
          <w:rFonts w:hint="eastAsia" w:eastAsia="方正小标宋_GBK"/>
          <w:sz w:val="36"/>
          <w:szCs w:val="36"/>
          <w:lang w:val="en-US" w:eastAsia="zh-CN"/>
        </w:rPr>
        <w:t>记录</w:t>
      </w:r>
      <w:r>
        <w:rPr>
          <w:rFonts w:eastAsia="方正小标宋_GBK"/>
          <w:sz w:val="36"/>
          <w:szCs w:val="36"/>
        </w:rPr>
        <w:t>表</w:t>
      </w:r>
    </w:p>
    <w:p>
      <w:pPr>
        <w:pStyle w:val="2"/>
      </w:pPr>
    </w:p>
    <w:p>
      <w:pPr>
        <w:snapToGrid w:val="0"/>
        <w:spacing w:line="600" w:lineRule="exact"/>
        <w:outlineLvl w:val="0"/>
        <w:rPr>
          <w:rFonts w:eastAsia="黑体"/>
          <w:szCs w:val="28"/>
        </w:rPr>
      </w:pPr>
      <w:r>
        <w:rPr>
          <w:rFonts w:hAnsi="黑体" w:eastAsia="黑体"/>
          <w:szCs w:val="28"/>
        </w:rPr>
        <w:t>报价单位：（公章）</w:t>
      </w:r>
      <w:r>
        <w:rPr>
          <w:rFonts w:eastAsia="黑体"/>
          <w:szCs w:val="28"/>
        </w:rPr>
        <w:t xml:space="preserve">  </w:t>
      </w:r>
      <w:r>
        <w:rPr>
          <w:rFonts w:eastAsia="方正仿宋_GBK"/>
          <w:sz w:val="30"/>
          <w:szCs w:val="30"/>
        </w:rPr>
        <w:t xml:space="preserve">                  </w:t>
      </w:r>
      <w:r>
        <w:rPr>
          <w:rFonts w:hAnsi="黑体" w:eastAsia="黑体"/>
          <w:szCs w:val="28"/>
        </w:rPr>
        <w:t>时间：</w:t>
      </w:r>
      <w:r>
        <w:rPr>
          <w:rFonts w:eastAsia="黑体"/>
          <w:szCs w:val="28"/>
        </w:rPr>
        <w:t xml:space="preserve">    </w:t>
      </w:r>
      <w:r>
        <w:rPr>
          <w:rFonts w:hAnsi="黑体" w:eastAsia="黑体"/>
          <w:szCs w:val="28"/>
        </w:rPr>
        <w:t>年</w:t>
      </w:r>
      <w:r>
        <w:rPr>
          <w:rFonts w:eastAsia="黑体"/>
          <w:szCs w:val="28"/>
        </w:rPr>
        <w:t xml:space="preserve">    </w:t>
      </w:r>
      <w:r>
        <w:rPr>
          <w:rFonts w:hAnsi="黑体" w:eastAsia="黑体"/>
          <w:szCs w:val="28"/>
        </w:rPr>
        <w:t>月</w:t>
      </w:r>
      <w:r>
        <w:rPr>
          <w:rFonts w:eastAsia="黑体"/>
          <w:szCs w:val="28"/>
        </w:rPr>
        <w:t xml:space="preserve">   </w:t>
      </w:r>
      <w:r>
        <w:rPr>
          <w:rFonts w:hAnsi="黑体" w:eastAsia="黑体"/>
          <w:szCs w:val="28"/>
        </w:rPr>
        <w:t>日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877"/>
        <w:gridCol w:w="1767"/>
        <w:gridCol w:w="3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51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hAnsi="黑体" w:eastAsia="黑体"/>
                <w:szCs w:val="28"/>
              </w:rPr>
              <w:t>项目名称</w:t>
            </w:r>
          </w:p>
        </w:tc>
        <w:tc>
          <w:tcPr>
            <w:tcW w:w="7771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黑体"/>
                <w:color w:val="FF0000"/>
                <w:szCs w:val="28"/>
              </w:rPr>
            </w:pPr>
            <w:r>
              <w:rPr>
                <w:rFonts w:hint="eastAsia" w:hAnsi="黑体" w:eastAsia="黑体"/>
                <w:szCs w:val="28"/>
                <w:lang w:val="en-US" w:eastAsia="zh-CN"/>
              </w:rPr>
              <w:t>专著</w:t>
            </w:r>
            <w:r>
              <w:rPr>
                <w:rFonts w:hAnsi="黑体" w:eastAsia="黑体"/>
                <w:szCs w:val="28"/>
              </w:rPr>
              <w:t>出版服务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4"/>
          </w:tcPr>
          <w:p>
            <w:pPr>
              <w:snapToGrid w:val="0"/>
              <w:spacing w:line="600" w:lineRule="exact"/>
              <w:ind w:left="420"/>
              <w:jc w:val="center"/>
              <w:rPr>
                <w:rFonts w:eastAsia="黑体"/>
                <w:szCs w:val="28"/>
              </w:rPr>
            </w:pPr>
            <w:r>
              <w:rPr>
                <w:rFonts w:hAnsi="黑体" w:eastAsia="黑体"/>
                <w:szCs w:val="28"/>
              </w:rPr>
              <w:t>服务主要内容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6" w:hRule="atLeast"/>
        </w:trPr>
        <w:tc>
          <w:tcPr>
            <w:tcW w:w="9288" w:type="dxa"/>
            <w:gridSpan w:val="4"/>
            <w:vAlign w:val="center"/>
          </w:tcPr>
          <w:p>
            <w:pPr>
              <w:spacing w:line="480" w:lineRule="exact"/>
              <w:ind w:firstLine="560" w:firstLineChars="200"/>
              <w:outlineLvl w:val="9"/>
              <w:rPr>
                <w:rFonts w:hAnsi="Times New Roman"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Times New Roman" w:eastAsia="仿宋"/>
                <w:bCs/>
                <w:color w:val="000000"/>
                <w:sz w:val="28"/>
                <w:szCs w:val="28"/>
              </w:rPr>
              <w:t>（一）完成</w:t>
            </w:r>
            <w:r>
              <w:rPr>
                <w:rFonts w:hint="default" w:ascii="Times New Roman" w:hAnsi="Times New Roman" w:eastAsia="仿宋"/>
                <w:bCs/>
                <w:color w:val="000000"/>
                <w:kern w:val="2"/>
                <w:sz w:val="28"/>
                <w:szCs w:val="28"/>
              </w:rPr>
              <w:t>《</w:t>
            </w:r>
            <w:r>
              <w:rPr>
                <w:rFonts w:hint="eastAsia" w:eastAsia="仿宋"/>
                <w:bCs/>
                <w:color w:val="000000"/>
                <w:kern w:val="2"/>
                <w:sz w:val="28"/>
                <w:szCs w:val="28"/>
                <w:lang w:eastAsia="zh-CN"/>
              </w:rPr>
              <w:t>广西典型传统产业绿色低碳发展全过程管理策略</w:t>
            </w:r>
            <w:r>
              <w:rPr>
                <w:rFonts w:hint="default" w:ascii="Times New Roman" w:hAnsi="Times New Roman" w:eastAsia="仿宋"/>
                <w:bCs/>
                <w:color w:val="000000"/>
                <w:kern w:val="2"/>
                <w:sz w:val="28"/>
                <w:szCs w:val="28"/>
              </w:rPr>
              <w:t>》（暂定名，以图书实际出版为准）</w:t>
            </w:r>
            <w:r>
              <w:rPr>
                <w:rFonts w:hAnsi="Times New Roman" w:eastAsia="仿宋"/>
                <w:bCs/>
                <w:color w:val="000000"/>
                <w:sz w:val="28"/>
                <w:szCs w:val="28"/>
              </w:rPr>
              <w:t>书稿的封面与版式设</w:t>
            </w:r>
            <w:r>
              <w:rPr>
                <w:rFonts w:hAnsi="Times New Roman" w:eastAsia="仿宋"/>
                <w:bCs w:val="0"/>
                <w:color w:val="000000"/>
                <w:kern w:val="0"/>
                <w:sz w:val="28"/>
                <w:szCs w:val="28"/>
              </w:rPr>
              <w:t>计、编辑、校对、排版、</w:t>
            </w:r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书号申领、</w:t>
            </w:r>
            <w:r>
              <w:rPr>
                <w:rFonts w:hAnsi="Times New Roman" w:eastAsia="仿宋"/>
                <w:bCs w:val="0"/>
                <w:color w:val="000000"/>
                <w:kern w:val="0"/>
                <w:sz w:val="28"/>
                <w:szCs w:val="28"/>
              </w:rPr>
              <w:t>印刷</w:t>
            </w:r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发行</w:t>
            </w:r>
            <w:r>
              <w:rPr>
                <w:rFonts w:hAnsi="Times New Roman" w:eastAsia="仿宋"/>
                <w:bCs w:val="0"/>
                <w:color w:val="000000"/>
                <w:kern w:val="0"/>
                <w:sz w:val="28"/>
                <w:szCs w:val="28"/>
              </w:rPr>
              <w:t>等出版工作。全书稿面字</w:t>
            </w:r>
            <w:r>
              <w:rPr>
                <w:rFonts w:hAnsi="Times New Roman"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数约</w:t>
            </w:r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Ansi="Times New Roman"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万字。</w:t>
            </w:r>
          </w:p>
          <w:p>
            <w:pPr>
              <w:spacing w:line="480" w:lineRule="exact"/>
              <w:ind w:firstLine="560" w:firstLineChars="200"/>
              <w:outlineLvl w:val="9"/>
              <w:rPr>
                <w:rFonts w:hAnsi="Times New Roman"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Ansi="Times New Roman"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（二）服务时间：</w:t>
            </w:r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签订合同后</w:t>
            </w:r>
            <w:bookmarkStart w:id="0" w:name="_GoBack"/>
            <w:bookmarkEnd w:id="0"/>
            <w:r>
              <w:rPr>
                <w:rFonts w:hint="eastAsia" w:hAnsi="Times New Roman"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甲方提交初稿</w:t>
            </w:r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之日</w:t>
            </w:r>
            <w:r>
              <w:rPr>
                <w:rFonts w:hint="eastAsia" w:hAnsi="Times New Roman"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起</w:t>
            </w:r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六</w:t>
            </w:r>
            <w:r>
              <w:rPr>
                <w:rFonts w:hint="eastAsia" w:hAnsi="Times New Roman"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个月内</w:t>
            </w:r>
            <w:r>
              <w:rPr>
                <w:rFonts w:hAnsi="Times New Roman"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。</w:t>
            </w:r>
          </w:p>
          <w:p>
            <w:pPr>
              <w:spacing w:line="480" w:lineRule="exact"/>
              <w:ind w:firstLine="560" w:firstLineChars="200"/>
              <w:rPr>
                <w:rFonts w:eastAsia="仿宋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（三）服务成果：</w:t>
            </w:r>
            <w:r>
              <w:rPr>
                <w:rFonts w:hint="default" w:eastAsia="仿宋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签订合同后，我单位提交初稿，自</w:t>
            </w:r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提交初稿之</w:t>
            </w:r>
            <w:r>
              <w:rPr>
                <w:rFonts w:hint="default" w:eastAsia="仿宋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日</w:t>
            </w:r>
            <w:r>
              <w:rPr>
                <w:rFonts w:hint="default" w:eastAsia="仿宋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起</w:t>
            </w:r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六</w:t>
            </w:r>
            <w:r>
              <w:rPr>
                <w:rFonts w:hint="default" w:eastAsia="仿宋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个月内</w:t>
            </w:r>
            <w:r>
              <w:rPr>
                <w:rFonts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完成</w:t>
            </w:r>
            <w:r>
              <w:rPr>
                <w:rFonts w:hint="default" w:eastAsia="仿宋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专著</w:t>
            </w:r>
            <w:r>
              <w:rPr>
                <w:rFonts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出版，向采购人提交样书</w:t>
            </w:r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eastAsia="仿宋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册及图书最终的电子稿（PDF文档）。图书成品规格为16开，</w:t>
            </w:r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内文用80g纯质纸，封面用250g</w:t>
            </w:r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铜板</w:t>
            </w:r>
            <w:r>
              <w:rPr>
                <w:rFonts w:hint="eastAsia" w:eastAsia="仿宋"/>
                <w:bCs w:val="0"/>
                <w:color w:val="000000"/>
                <w:kern w:val="0"/>
                <w:sz w:val="28"/>
                <w:szCs w:val="28"/>
                <w:highlight w:val="none"/>
              </w:rPr>
              <w:t>纸，彩色印刷，图书装订方式采用精装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</w:rPr>
              <w:t>。</w:t>
            </w:r>
          </w:p>
          <w:p>
            <w:pPr>
              <w:spacing w:line="500" w:lineRule="exact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17" w:type="dxa"/>
          </w:tcPr>
          <w:p>
            <w:pPr>
              <w:snapToGrid w:val="0"/>
              <w:spacing w:line="60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hAnsi="黑体" w:eastAsia="黑体"/>
                <w:szCs w:val="28"/>
              </w:rPr>
              <w:t>报价</w:t>
            </w:r>
          </w:p>
          <w:p>
            <w:pPr>
              <w:snapToGrid w:val="0"/>
              <w:spacing w:line="60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hAnsi="黑体" w:eastAsia="黑体"/>
                <w:szCs w:val="28"/>
              </w:rPr>
              <w:t>（万元）</w:t>
            </w:r>
          </w:p>
        </w:tc>
        <w:tc>
          <w:tcPr>
            <w:tcW w:w="7771" w:type="dxa"/>
            <w:gridSpan w:val="3"/>
          </w:tcPr>
          <w:p>
            <w:pPr>
              <w:snapToGrid w:val="0"/>
              <w:spacing w:line="600" w:lineRule="exact"/>
              <w:ind w:left="420"/>
              <w:jc w:val="center"/>
              <w:rPr>
                <w:rFonts w:eastAsia="黑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17" w:type="dxa"/>
          </w:tcPr>
          <w:p>
            <w:pPr>
              <w:snapToGrid w:val="0"/>
              <w:spacing w:line="60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hAnsi="黑体" w:eastAsia="黑体"/>
                <w:szCs w:val="28"/>
              </w:rPr>
              <w:t>联系人</w:t>
            </w:r>
          </w:p>
        </w:tc>
        <w:tc>
          <w:tcPr>
            <w:tcW w:w="2877" w:type="dxa"/>
          </w:tcPr>
          <w:p>
            <w:pPr>
              <w:snapToGrid w:val="0"/>
              <w:spacing w:line="600" w:lineRule="exact"/>
              <w:ind w:left="420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767" w:type="dxa"/>
          </w:tcPr>
          <w:p>
            <w:pPr>
              <w:snapToGrid w:val="0"/>
              <w:spacing w:line="60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hAnsi="黑体" w:eastAsia="黑体"/>
                <w:szCs w:val="28"/>
              </w:rPr>
              <w:t>联系方式</w:t>
            </w:r>
          </w:p>
        </w:tc>
        <w:tc>
          <w:tcPr>
            <w:tcW w:w="3127" w:type="dxa"/>
          </w:tcPr>
          <w:p>
            <w:pPr>
              <w:snapToGrid w:val="0"/>
              <w:spacing w:line="600" w:lineRule="exact"/>
              <w:ind w:left="420"/>
              <w:jc w:val="center"/>
              <w:rPr>
                <w:rFonts w:eastAsia="方正黑体_GBK"/>
                <w:szCs w:val="28"/>
              </w:rPr>
            </w:pPr>
          </w:p>
        </w:tc>
      </w:tr>
    </w:tbl>
    <w:p>
      <w:pPr>
        <w:spacing w:line="500" w:lineRule="exact"/>
        <w:outlineLvl w:val="0"/>
        <w:rPr>
          <w:rFonts w:eastAsia="仿宋"/>
          <w:szCs w:val="28"/>
        </w:rPr>
      </w:pPr>
      <w:r>
        <w:rPr>
          <w:rFonts w:hAnsi="仿宋" w:eastAsia="仿宋"/>
          <w:szCs w:val="28"/>
        </w:rPr>
        <w:t>注：询价记录表前横杠内请填写项目名称。</w:t>
      </w:r>
    </w:p>
    <w:p>
      <w:pPr>
        <w:outlineLvl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TA1ZTFkY2ViMzNlNGQ0ZmYzNmM3ZTgzMzU1MjEifQ=="/>
  </w:docVars>
  <w:rsids>
    <w:rsidRoot w:val="3A890376"/>
    <w:rsid w:val="054B3ADD"/>
    <w:rsid w:val="16053EDA"/>
    <w:rsid w:val="19BF0B9F"/>
    <w:rsid w:val="21041F8D"/>
    <w:rsid w:val="29DD45E0"/>
    <w:rsid w:val="2BFE4603"/>
    <w:rsid w:val="2E966E38"/>
    <w:rsid w:val="2FD6779B"/>
    <w:rsid w:val="326B161B"/>
    <w:rsid w:val="3A890376"/>
    <w:rsid w:val="4245503C"/>
    <w:rsid w:val="424813F8"/>
    <w:rsid w:val="442B4B7D"/>
    <w:rsid w:val="4FD96816"/>
    <w:rsid w:val="519328B8"/>
    <w:rsid w:val="58F91388"/>
    <w:rsid w:val="5E6565AB"/>
    <w:rsid w:val="62650F3D"/>
    <w:rsid w:val="66784854"/>
    <w:rsid w:val="68C729BD"/>
    <w:rsid w:val="692E50CE"/>
    <w:rsid w:val="6E6E2914"/>
    <w:rsid w:val="715165D5"/>
    <w:rsid w:val="72A324FD"/>
    <w:rsid w:val="781310C2"/>
    <w:rsid w:val="7A0C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新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2023-09-20T07:18:00Z</dcterms:created>
  <dc:creator>杨志刚</dc:creator>
  <cp:lastModifiedBy>HP</cp:lastModifiedBy>
  <cp:lastPrinted>2024-11-19T00:48:00Z</cp:lastPrinted>
  <dcterms:modified xsi:type="dcterms:W3CDTF">2024-11-19T01:51:05Z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B97CA4B6551A4212B4E35F9AC1AF291E_11</vt:lpwstr>
  </property>
</Properties>
</file>