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widowControl w:val="0"/>
        <w:tabs>
          <w:tab w:val="left" w:pos="0"/>
        </w:tabs>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
        </w:rPr>
        <w:t>《2023年</w:t>
      </w:r>
      <w:r>
        <w:rPr>
          <w:rFonts w:hint="eastAsia" w:ascii="方正小标宋_GBK" w:hAnsi="方正小标宋_GBK" w:eastAsia="方正小标宋_GBK" w:cs="方正小标宋_GBK"/>
          <w:sz w:val="44"/>
          <w:szCs w:val="44"/>
          <w:lang w:val="en" w:eastAsia="zh-CN"/>
        </w:rPr>
        <w:t>北海市生态环境质量分析及变化研究</w:t>
      </w:r>
      <w:r>
        <w:rPr>
          <w:rFonts w:hint="eastAsia" w:ascii="方正小标宋_GBK" w:hAnsi="方正小标宋_GBK" w:eastAsia="方正小标宋_GBK" w:cs="方正小标宋_GBK"/>
          <w:sz w:val="44"/>
          <w:szCs w:val="44"/>
          <w:lang w:val="en"/>
        </w:rPr>
        <w:t>》编著出版服务项目</w:t>
      </w:r>
      <w:r>
        <w:rPr>
          <w:rFonts w:hint="eastAsia" w:ascii="方正小标宋_GBK" w:hAnsi="方正小标宋_GBK" w:eastAsia="方正小标宋_GBK" w:cs="方正小标宋_GBK"/>
          <w:sz w:val="44"/>
          <w:szCs w:val="44"/>
        </w:rPr>
        <w:t>采购需求</w:t>
      </w:r>
    </w:p>
    <w:tbl>
      <w:tblPr>
        <w:tblStyle w:val="9"/>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707"/>
        <w:gridCol w:w="6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rFonts w:hint="default" w:ascii="Times New Roman" w:hAnsi="Times New Roman" w:cs="Times New Roman"/>
                <w:szCs w:val="21"/>
              </w:rPr>
            </w:pPr>
            <w:r>
              <w:rPr>
                <w:rFonts w:hint="default" w:ascii="Times New Roman" w:hAnsi="Times New Roman" w:cs="Times New Roman"/>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1" w:type="dxa"/>
            <w:noWrap/>
            <w:vAlign w:val="center"/>
          </w:tcPr>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名称</w:t>
            </w:r>
          </w:p>
        </w:tc>
        <w:tc>
          <w:tcPr>
            <w:tcW w:w="707" w:type="dxa"/>
            <w:noWrap/>
            <w:vAlign w:val="center"/>
          </w:tcPr>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数量</w:t>
            </w:r>
          </w:p>
        </w:tc>
        <w:tc>
          <w:tcPr>
            <w:tcW w:w="6608" w:type="dxa"/>
            <w:noWrap/>
            <w:vAlign w:val="center"/>
          </w:tcPr>
          <w:p>
            <w:pPr>
              <w:spacing w:line="360" w:lineRule="auto"/>
              <w:jc w:val="center"/>
              <w:rPr>
                <w:rFonts w:hint="default" w:ascii="Times New Roman" w:hAnsi="Times New Roman" w:cs="Times New Roman"/>
                <w:b/>
                <w:szCs w:val="21"/>
              </w:rPr>
            </w:pPr>
            <w:r>
              <w:rPr>
                <w:rFonts w:hint="default" w:ascii="Times New Roman" w:hAnsi="Times New Roman" w:cs="Times New Roman"/>
                <w:b/>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361" w:type="dxa"/>
            <w:noWrap/>
            <w:vAlign w:val="center"/>
          </w:tcPr>
          <w:p>
            <w:pPr>
              <w:rPr>
                <w:rFonts w:hint="default" w:ascii="Times New Roman" w:hAnsi="Times New Roman" w:cs="Times New Roman"/>
              </w:rPr>
            </w:pPr>
            <w:r>
              <w:rPr>
                <w:rFonts w:hint="default" w:ascii="Times New Roman" w:hAnsi="Times New Roman" w:cs="Times New Roman"/>
                <w:kern w:val="0"/>
                <w:szCs w:val="21"/>
              </w:rPr>
              <w:t>《2023年</w:t>
            </w:r>
            <w:r>
              <w:rPr>
                <w:rFonts w:hint="default" w:ascii="Times New Roman" w:hAnsi="Times New Roman" w:cs="Times New Roman"/>
                <w:kern w:val="0"/>
                <w:szCs w:val="21"/>
                <w:lang w:eastAsia="zh-CN"/>
              </w:rPr>
              <w:t>北海市生态环境质量分析及变化研究</w:t>
            </w:r>
            <w:r>
              <w:rPr>
                <w:rFonts w:hint="default" w:ascii="Times New Roman" w:hAnsi="Times New Roman" w:cs="Times New Roman"/>
                <w:kern w:val="0"/>
                <w:szCs w:val="21"/>
              </w:rPr>
              <w:t>》编著出版服务</w:t>
            </w:r>
          </w:p>
        </w:tc>
        <w:tc>
          <w:tcPr>
            <w:tcW w:w="707" w:type="dxa"/>
            <w:noWrap/>
            <w:vAlign w:val="center"/>
          </w:tcPr>
          <w:p>
            <w:pPr>
              <w:spacing w:line="360" w:lineRule="auto"/>
              <w:jc w:val="center"/>
              <w:rPr>
                <w:rFonts w:hint="eastAsia" w:ascii="Times New Roman" w:hAnsi="Times New Roman" w:eastAsia="宋体" w:cs="Times New Roman"/>
                <w:lang w:val="en-US" w:eastAsia="zh-CN"/>
              </w:rPr>
            </w:pPr>
            <w:r>
              <w:rPr>
                <w:rFonts w:hint="default" w:ascii="Times New Roman" w:hAnsi="Times New Roman" w:cs="Times New Roman"/>
                <w:color w:val="auto"/>
              </w:rPr>
              <w:t>1</w:t>
            </w:r>
            <w:r>
              <w:rPr>
                <w:rFonts w:hint="eastAsia" w:ascii="Times New Roman" w:hAnsi="Times New Roman" w:cs="Times New Roman"/>
                <w:color w:val="auto"/>
                <w:lang w:eastAsia="zh-CN"/>
              </w:rPr>
              <w:t>项</w:t>
            </w:r>
          </w:p>
        </w:tc>
        <w:tc>
          <w:tcPr>
            <w:tcW w:w="6608" w:type="dxa"/>
            <w:noWrap/>
            <w:vAlign w:val="center"/>
          </w:tcPr>
          <w:p>
            <w:pPr>
              <w:numPr>
                <w:ilvl w:val="0"/>
                <w:numId w:val="1"/>
              </w:numPr>
              <w:rPr>
                <w:rFonts w:hint="default" w:ascii="Times New Roman" w:hAnsi="Times New Roman" w:cs="Times New Roman"/>
                <w:b/>
                <w:bCs/>
                <w:szCs w:val="21"/>
              </w:rPr>
            </w:pPr>
            <w:r>
              <w:rPr>
                <w:rFonts w:hint="default" w:ascii="Times New Roman" w:hAnsi="Times New Roman" w:cs="Times New Roman"/>
                <w:b/>
                <w:bCs/>
                <w:szCs w:val="21"/>
              </w:rPr>
              <w:t>项目概况</w:t>
            </w:r>
          </w:p>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为了扩大我</w:t>
            </w:r>
            <w:r>
              <w:rPr>
                <w:rFonts w:hint="default" w:ascii="Times New Roman" w:hAnsi="Times New Roman" w:cs="Times New Roman"/>
                <w:color w:val="auto"/>
                <w:szCs w:val="21"/>
                <w:lang w:eastAsia="zh-CN"/>
              </w:rPr>
              <w:t>中心</w:t>
            </w:r>
            <w:r>
              <w:rPr>
                <w:rFonts w:hint="default" w:ascii="Times New Roman" w:hAnsi="Times New Roman" w:cs="Times New Roman"/>
                <w:color w:val="auto"/>
                <w:szCs w:val="21"/>
              </w:rPr>
              <w:t>技术影响力、增强技术成果转化，拟对202</w:t>
            </w:r>
            <w:r>
              <w:rPr>
                <w:rFonts w:hint="default" w:ascii="Times New Roman" w:hAnsi="Times New Roman" w:cs="Times New Roman"/>
                <w:color w:val="auto"/>
                <w:szCs w:val="21"/>
                <w:lang w:val="en-US" w:eastAsia="zh-CN"/>
              </w:rPr>
              <w:t>3</w:t>
            </w:r>
            <w:r>
              <w:rPr>
                <w:rFonts w:hint="default" w:ascii="Times New Roman" w:hAnsi="Times New Roman" w:cs="Times New Roman"/>
                <w:color w:val="auto"/>
                <w:szCs w:val="21"/>
              </w:rPr>
              <w:t>年</w:t>
            </w:r>
            <w:r>
              <w:rPr>
                <w:rFonts w:hint="default" w:ascii="Times New Roman" w:hAnsi="Times New Roman" w:cs="Times New Roman"/>
                <w:color w:val="auto"/>
                <w:szCs w:val="21"/>
                <w:lang w:eastAsia="zh-CN"/>
              </w:rPr>
              <w:t>北海市</w:t>
            </w:r>
            <w:r>
              <w:rPr>
                <w:rFonts w:hint="default" w:ascii="Times New Roman" w:hAnsi="Times New Roman" w:cs="Times New Roman"/>
                <w:color w:val="auto"/>
                <w:szCs w:val="21"/>
              </w:rPr>
              <w:t>生态环境质量报告书成果出版，初定书名为</w:t>
            </w:r>
            <w:r>
              <w:rPr>
                <w:rFonts w:hint="default" w:ascii="Times New Roman" w:hAnsi="Times New Roman" w:cs="Times New Roman"/>
                <w:color w:val="auto"/>
                <w:szCs w:val="21"/>
                <w:lang w:eastAsia="zh-CN"/>
              </w:rPr>
              <w:t>《</w:t>
            </w:r>
            <w:r>
              <w:rPr>
                <w:rFonts w:hint="default" w:ascii="Times New Roman" w:hAnsi="Times New Roman" w:cs="Times New Roman"/>
                <w:kern w:val="0"/>
                <w:szCs w:val="21"/>
              </w:rPr>
              <w:t>2023年</w:t>
            </w:r>
            <w:r>
              <w:rPr>
                <w:rFonts w:hint="default" w:ascii="Times New Roman" w:hAnsi="Times New Roman" w:cs="Times New Roman"/>
                <w:kern w:val="0"/>
                <w:szCs w:val="21"/>
                <w:lang w:eastAsia="zh-CN"/>
              </w:rPr>
              <w:t>北海市生态环境质量分析及变化研究</w:t>
            </w:r>
            <w:r>
              <w:rPr>
                <w:rFonts w:hint="default" w:ascii="Times New Roman" w:hAnsi="Times New Roman" w:cs="Times New Roman"/>
                <w:kern w:val="0"/>
                <w:szCs w:val="21"/>
              </w:rPr>
              <w:t>》</w:t>
            </w:r>
            <w:r>
              <w:rPr>
                <w:rFonts w:hint="default" w:ascii="Times New Roman" w:hAnsi="Times New Roman" w:cs="Times New Roman"/>
                <w:color w:val="auto"/>
                <w:szCs w:val="21"/>
              </w:rPr>
              <w:t>，进一步对</w:t>
            </w:r>
            <w:r>
              <w:rPr>
                <w:rFonts w:hint="default" w:ascii="Times New Roman" w:hAnsi="Times New Roman" w:cs="Times New Roman"/>
                <w:color w:val="auto"/>
                <w:szCs w:val="21"/>
                <w:lang w:eastAsia="zh-CN"/>
              </w:rPr>
              <w:t>北海市</w:t>
            </w:r>
            <w:r>
              <w:rPr>
                <w:rFonts w:hint="default" w:ascii="Times New Roman" w:hAnsi="Times New Roman" w:cs="Times New Roman"/>
                <w:color w:val="auto"/>
                <w:szCs w:val="21"/>
              </w:rPr>
              <w:t>生态环境质量及</w:t>
            </w:r>
            <w:r>
              <w:rPr>
                <w:rFonts w:hint="default" w:ascii="Times New Roman" w:hAnsi="Times New Roman" w:cs="Times New Roman"/>
                <w:color w:val="auto"/>
                <w:szCs w:val="21"/>
                <w:lang w:eastAsia="zh-CN"/>
              </w:rPr>
              <w:t>变化</w:t>
            </w:r>
            <w:r>
              <w:rPr>
                <w:rFonts w:hint="default" w:ascii="Times New Roman" w:hAnsi="Times New Roman" w:cs="Times New Roman"/>
                <w:color w:val="auto"/>
                <w:szCs w:val="21"/>
              </w:rPr>
              <w:t>深入</w:t>
            </w:r>
            <w:r>
              <w:rPr>
                <w:rFonts w:hint="default" w:ascii="Times New Roman" w:hAnsi="Times New Roman" w:cs="Times New Roman"/>
                <w:szCs w:val="21"/>
                <w:lang w:eastAsia="zh-CN"/>
              </w:rPr>
              <w:t>研究</w:t>
            </w:r>
            <w:r>
              <w:rPr>
                <w:rFonts w:hint="default" w:ascii="Times New Roman" w:hAnsi="Times New Roman" w:cs="Times New Roman"/>
                <w:szCs w:val="21"/>
              </w:rPr>
              <w:t>，深入探讨存在问题及原因，提出有针对性的对策建议，为进一步改善</w:t>
            </w:r>
            <w:r>
              <w:rPr>
                <w:rFonts w:hint="default" w:ascii="Times New Roman" w:hAnsi="Times New Roman" w:cs="Times New Roman"/>
                <w:szCs w:val="21"/>
                <w:lang w:eastAsia="zh-CN"/>
              </w:rPr>
              <w:t>北海市</w:t>
            </w:r>
            <w:r>
              <w:rPr>
                <w:rFonts w:hint="default" w:ascii="Times New Roman" w:hAnsi="Times New Roman" w:cs="Times New Roman"/>
                <w:szCs w:val="21"/>
              </w:rPr>
              <w:t>生态环境质量提供依据和参考。</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根据出版工作安排，</w:t>
            </w:r>
            <w:r>
              <w:rPr>
                <w:rFonts w:hint="default" w:ascii="Times New Roman" w:hAnsi="Times New Roman" w:cs="Times New Roman"/>
                <w:kern w:val="0"/>
                <w:szCs w:val="21"/>
              </w:rPr>
              <w:t>拟委托有经验的出版社出版《2023年</w:t>
            </w:r>
            <w:r>
              <w:rPr>
                <w:rFonts w:hint="default" w:ascii="Times New Roman" w:hAnsi="Times New Roman" w:cs="Times New Roman"/>
                <w:kern w:val="0"/>
                <w:szCs w:val="21"/>
                <w:lang w:eastAsia="zh-CN"/>
              </w:rPr>
              <w:t>北海市生态环境质量分析及变化研究</w:t>
            </w:r>
            <w:r>
              <w:rPr>
                <w:rFonts w:hint="default" w:ascii="Times New Roman" w:hAnsi="Times New Roman" w:cs="Times New Roman"/>
                <w:kern w:val="0"/>
                <w:szCs w:val="21"/>
              </w:rPr>
              <w:t>》一书，申请采购该编著出版服务。根据《广西壮族自治区财政厅关于调整广西政府采购项目公开招标数额和分散采购限额标准的通知》（桂财采〔2021〕61号）、《自治区生态环境厅采购执行与管理办法（试行）》（桂环发〔2024</w:t>
            </w:r>
            <w:r>
              <w:rPr>
                <w:rFonts w:hint="default" w:ascii="Times New Roman" w:hAnsi="Times New Roman" w:cs="Times New Roman"/>
                <w:color w:val="auto"/>
                <w:kern w:val="0"/>
                <w:szCs w:val="21"/>
              </w:rPr>
              <w:t>〕23号）</w:t>
            </w:r>
            <w:r>
              <w:rPr>
                <w:rFonts w:hint="default" w:ascii="Times New Roman" w:hAnsi="Times New Roman" w:cs="Times New Roman"/>
                <w:kern w:val="0"/>
                <w:szCs w:val="21"/>
              </w:rPr>
              <w:t>要求，编著出版服务拟采用自</w:t>
            </w:r>
            <w:bookmarkStart w:id="0" w:name="_GoBack"/>
            <w:bookmarkEnd w:id="0"/>
            <w:r>
              <w:rPr>
                <w:rFonts w:hint="default" w:ascii="Times New Roman" w:hAnsi="Times New Roman" w:cs="Times New Roman"/>
                <w:kern w:val="0"/>
                <w:szCs w:val="21"/>
              </w:rPr>
              <w:t>行采购中的</w:t>
            </w:r>
            <w:r>
              <w:rPr>
                <w:rFonts w:hint="default" w:ascii="Times New Roman" w:hAnsi="Times New Roman" w:cs="Times New Roman"/>
                <w:kern w:val="0"/>
                <w:szCs w:val="21"/>
                <w:lang w:eastAsia="zh-CN"/>
              </w:rPr>
              <w:t>比选</w:t>
            </w:r>
            <w:r>
              <w:rPr>
                <w:rFonts w:hint="default" w:ascii="Times New Roman" w:hAnsi="Times New Roman" w:cs="Times New Roman"/>
                <w:kern w:val="0"/>
                <w:szCs w:val="21"/>
              </w:rPr>
              <w:t>采购方式开展，</w:t>
            </w:r>
            <w:r>
              <w:rPr>
                <w:rFonts w:hint="default" w:ascii="Times New Roman" w:hAnsi="Times New Roman" w:cs="Times New Roman"/>
                <w:szCs w:val="21"/>
              </w:rPr>
              <w:t>在厅网站公开发布</w:t>
            </w:r>
            <w:r>
              <w:rPr>
                <w:rFonts w:hint="default" w:ascii="Times New Roman" w:hAnsi="Times New Roman" w:cs="Times New Roman"/>
                <w:szCs w:val="21"/>
                <w:lang w:eastAsia="zh-CN"/>
              </w:rPr>
              <w:t>比选公告。</w:t>
            </w:r>
            <w:r>
              <w:rPr>
                <w:rFonts w:hint="default" w:ascii="Times New Roman" w:hAnsi="Times New Roman" w:cs="Times New Roman"/>
                <w:kern w:val="0"/>
                <w:szCs w:val="21"/>
              </w:rPr>
              <w:t>采购预算金额为9.</w:t>
            </w:r>
            <w:r>
              <w:rPr>
                <w:rFonts w:hint="default" w:ascii="Times New Roman" w:hAnsi="Times New Roman" w:cs="Times New Roman"/>
                <w:kern w:val="0"/>
                <w:szCs w:val="21"/>
                <w:lang w:val="en-US" w:eastAsia="zh-CN"/>
              </w:rPr>
              <w:t>5</w:t>
            </w:r>
            <w:r>
              <w:rPr>
                <w:rFonts w:hint="default" w:ascii="Times New Roman" w:hAnsi="Times New Roman" w:cs="Times New Roman"/>
                <w:kern w:val="0"/>
                <w:szCs w:val="21"/>
              </w:rPr>
              <w:t>万元整</w:t>
            </w:r>
            <w:r>
              <w:rPr>
                <w:rFonts w:hint="default" w:ascii="Times New Roman" w:hAnsi="Times New Roman" w:cs="Times New Roman"/>
                <w:kern w:val="0"/>
                <w:szCs w:val="21"/>
                <w:highlight w:val="none"/>
              </w:rPr>
              <w:t>，资金来源为202</w:t>
            </w:r>
            <w:r>
              <w:rPr>
                <w:rFonts w:hint="default" w:ascii="Times New Roman" w:hAnsi="Times New Roman" w:cs="Times New Roman"/>
                <w:kern w:val="0"/>
                <w:szCs w:val="21"/>
                <w:highlight w:val="none"/>
                <w:lang w:val="en-US" w:eastAsia="zh-CN"/>
              </w:rPr>
              <w:t>5</w:t>
            </w:r>
            <w:r>
              <w:rPr>
                <w:rFonts w:hint="default" w:ascii="Times New Roman" w:hAnsi="Times New Roman" w:cs="Times New Roman"/>
                <w:kern w:val="0"/>
                <w:szCs w:val="21"/>
                <w:highlight w:val="none"/>
              </w:rPr>
              <w:t>年</w:t>
            </w:r>
            <w:r>
              <w:rPr>
                <w:rFonts w:hint="default" w:ascii="Times New Roman" w:hAnsi="Times New Roman" w:cs="Times New Roman"/>
                <w:szCs w:val="21"/>
                <w:highlight w:val="none"/>
              </w:rPr>
              <w:t>部门预算业务管理工作经费项目经费中的其他商品和服务支出。</w:t>
            </w:r>
          </w:p>
          <w:p>
            <w:pPr>
              <w:numPr>
                <w:ilvl w:val="0"/>
                <w:numId w:val="1"/>
              </w:numPr>
              <w:rPr>
                <w:rFonts w:hint="default" w:ascii="Times New Roman" w:hAnsi="Times New Roman" w:cs="Times New Roman"/>
                <w:b/>
                <w:bCs/>
                <w:szCs w:val="21"/>
              </w:rPr>
            </w:pPr>
            <w:r>
              <w:rPr>
                <w:rFonts w:hint="default" w:ascii="Times New Roman" w:hAnsi="Times New Roman" w:cs="Times New Roman"/>
                <w:b/>
                <w:bCs/>
                <w:szCs w:val="21"/>
              </w:rPr>
              <w:t>项目内容</w:t>
            </w:r>
          </w:p>
          <w:p>
            <w:pPr>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完成《2023年</w:t>
            </w:r>
            <w:r>
              <w:rPr>
                <w:rFonts w:hint="default" w:ascii="Times New Roman" w:hAnsi="Times New Roman" w:cs="Times New Roman"/>
                <w:kern w:val="0"/>
                <w:szCs w:val="21"/>
                <w:lang w:eastAsia="zh-CN"/>
              </w:rPr>
              <w:t>北海市生态环境质量分析及变化研究</w:t>
            </w:r>
            <w:r>
              <w:rPr>
                <w:rFonts w:hint="default" w:ascii="Times New Roman" w:hAnsi="Times New Roman" w:cs="Times New Roman"/>
                <w:kern w:val="0"/>
                <w:szCs w:val="21"/>
              </w:rPr>
              <w:t>》封面设计、书稿的排版、书稿的一校、二校、三校、审读、书号申请等出版工作，以及委托有地图编制资质的第三方绘制地图（地图数量约为1</w:t>
            </w:r>
            <w:r>
              <w:rPr>
                <w:rFonts w:hint="default" w:ascii="Times New Roman" w:hAnsi="Times New Roman" w:cs="Times New Roman"/>
                <w:kern w:val="0"/>
                <w:szCs w:val="21"/>
                <w:lang w:val="en-US" w:eastAsia="zh-CN"/>
              </w:rPr>
              <w:t>0</w:t>
            </w:r>
            <w:r>
              <w:rPr>
                <w:rFonts w:hint="default" w:ascii="Times New Roman" w:hAnsi="Times New Roman" w:cs="Times New Roman"/>
                <w:kern w:val="0"/>
                <w:szCs w:val="21"/>
              </w:rPr>
              <w:t>张），并完成地图送审工作。全书稿面字数约</w:t>
            </w:r>
            <w:r>
              <w:rPr>
                <w:rFonts w:hint="eastAsia" w:ascii="Times New Roman" w:hAnsi="Times New Roman" w:cs="Times New Roman"/>
                <w:kern w:val="0"/>
                <w:szCs w:val="21"/>
                <w:lang w:val="en-US" w:eastAsia="zh-CN"/>
              </w:rPr>
              <w:t>20</w:t>
            </w:r>
            <w:r>
              <w:rPr>
                <w:rFonts w:hint="default" w:ascii="Times New Roman" w:hAnsi="Times New Roman" w:cs="Times New Roman"/>
                <w:kern w:val="0"/>
                <w:szCs w:val="21"/>
              </w:rPr>
              <w:t>万字。</w:t>
            </w:r>
          </w:p>
          <w:p>
            <w:pPr>
              <w:ind w:firstLine="420" w:firstLineChars="200"/>
              <w:rPr>
                <w:rFonts w:hint="default" w:ascii="Times New Roman" w:hAnsi="Times New Roman" w:cs="Times New Roman"/>
                <w:kern w:val="0"/>
                <w:szCs w:val="21"/>
                <w:lang w:eastAsia="zh-CN"/>
              </w:rPr>
            </w:pPr>
            <w:r>
              <w:rPr>
                <w:rFonts w:hint="default" w:ascii="Times New Roman" w:hAnsi="Times New Roman" w:cs="Times New Roman"/>
                <w:kern w:val="0"/>
                <w:szCs w:val="21"/>
              </w:rPr>
              <w:t>服务成果：2025年</w:t>
            </w:r>
            <w:r>
              <w:rPr>
                <w:rFonts w:hint="default" w:ascii="Times New Roman" w:hAnsi="Times New Roman" w:cs="Times New Roman"/>
                <w:kern w:val="0"/>
                <w:szCs w:val="21"/>
                <w:lang w:val="en-US" w:eastAsia="zh-CN"/>
              </w:rPr>
              <w:t>12</w:t>
            </w:r>
            <w:r>
              <w:rPr>
                <w:rFonts w:hint="default" w:ascii="Times New Roman" w:hAnsi="Times New Roman" w:cs="Times New Roman"/>
                <w:kern w:val="0"/>
                <w:szCs w:val="21"/>
              </w:rPr>
              <w:t>月15日前向采购人提交《2023年</w:t>
            </w:r>
            <w:r>
              <w:rPr>
                <w:rFonts w:hint="default" w:ascii="Times New Roman" w:hAnsi="Times New Roman" w:cs="Times New Roman"/>
                <w:kern w:val="0"/>
                <w:szCs w:val="21"/>
                <w:lang w:eastAsia="zh-CN"/>
              </w:rPr>
              <w:t>北海市生态环境质量分析及变化研究</w:t>
            </w:r>
            <w:r>
              <w:rPr>
                <w:rFonts w:hint="default" w:ascii="Times New Roman" w:hAnsi="Times New Roman" w:cs="Times New Roman"/>
                <w:kern w:val="0"/>
                <w:szCs w:val="21"/>
              </w:rPr>
              <w:t>》图书100册，及图书最终的电子稿（PDF文档）。图书成品规格为16开本，内文采用100克纯质纸彩色印刷，图片为全彩，封面用纸为特种彩色纸</w:t>
            </w:r>
            <w:r>
              <w:rPr>
                <w:rFonts w:hint="default" w:ascii="Times New Roman" w:hAnsi="Times New Roman" w:cs="Times New Roman"/>
                <w:kern w:val="0"/>
                <w:szCs w:val="21"/>
                <w:lang w:eastAsia="zh-CN"/>
              </w:rPr>
              <w:t>，图书装订方式采用精装。</w:t>
            </w:r>
          </w:p>
          <w:p>
            <w:pPr>
              <w:numPr>
                <w:ilvl w:val="0"/>
                <w:numId w:val="1"/>
              </w:numPr>
              <w:rPr>
                <w:rFonts w:hint="default" w:ascii="Times New Roman" w:hAnsi="Times New Roman" w:cs="Times New Roman"/>
                <w:b/>
                <w:bCs/>
                <w:szCs w:val="21"/>
              </w:rPr>
            </w:pPr>
            <w:r>
              <w:rPr>
                <w:rFonts w:hint="default" w:ascii="Times New Roman" w:hAnsi="Times New Roman" w:cs="Times New Roman"/>
                <w:b/>
                <w:bCs/>
                <w:szCs w:val="21"/>
              </w:rPr>
              <w:t>工作要求</w:t>
            </w:r>
          </w:p>
          <w:p>
            <w:pPr>
              <w:ind w:firstLine="420" w:firstLineChars="200"/>
              <w:rPr>
                <w:rFonts w:hint="eastAsia" w:ascii="Times New Roman" w:hAnsi="Times New Roman" w:eastAsia="宋体" w:cs="Times New Roman"/>
                <w:kern w:val="0"/>
                <w:szCs w:val="21"/>
                <w:lang w:eastAsia="zh-CN"/>
              </w:rPr>
            </w:pPr>
            <w:r>
              <w:rPr>
                <w:rFonts w:hint="default" w:ascii="Times New Roman" w:hAnsi="Times New Roman" w:cs="Times New Roman"/>
                <w:kern w:val="0"/>
                <w:szCs w:val="21"/>
              </w:rPr>
              <w:t>1.服务时间：签订合同之日起至2025年</w:t>
            </w:r>
            <w:r>
              <w:rPr>
                <w:rFonts w:hint="default" w:ascii="Times New Roman" w:hAnsi="Times New Roman" w:cs="Times New Roman"/>
                <w:kern w:val="0"/>
                <w:szCs w:val="21"/>
                <w:lang w:val="en-US" w:eastAsia="zh-CN"/>
              </w:rPr>
              <w:t>12</w:t>
            </w:r>
            <w:r>
              <w:rPr>
                <w:rFonts w:hint="default" w:ascii="Times New Roman" w:hAnsi="Times New Roman" w:cs="Times New Roman"/>
                <w:kern w:val="0"/>
                <w:szCs w:val="21"/>
              </w:rPr>
              <w:t>月15日</w:t>
            </w:r>
            <w:r>
              <w:rPr>
                <w:rFonts w:hint="eastAsia" w:ascii="Times New Roman" w:hAnsi="Times New Roman" w:cs="Times New Roman"/>
                <w:kern w:val="0"/>
                <w:szCs w:val="21"/>
                <w:lang w:eastAsia="zh-CN"/>
              </w:rPr>
              <w:t>。</w:t>
            </w:r>
          </w:p>
          <w:p>
            <w:pPr>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2.其他要求</w:t>
            </w:r>
          </w:p>
          <w:p>
            <w:pPr>
              <w:ind w:firstLine="420" w:firstLineChars="200"/>
              <w:rPr>
                <w:rFonts w:hint="default" w:ascii="Times New Roman" w:hAnsi="Times New Roman" w:cs="Times New Roman"/>
                <w:kern w:val="0"/>
                <w:szCs w:val="21"/>
              </w:rPr>
            </w:pPr>
            <w:r>
              <w:rPr>
                <w:rFonts w:hint="default" w:ascii="Times New Roman" w:hAnsi="Times New Roman" w:cs="Times New Roman"/>
                <w:kern w:val="0"/>
                <w:szCs w:val="21"/>
              </w:rPr>
              <w:t>（1）所提交报价只能一次报出不得更改，报价应包含采购所有费用。</w:t>
            </w:r>
          </w:p>
          <w:p>
            <w:pPr>
              <w:ind w:firstLine="420" w:firstLineChars="200"/>
              <w:rPr>
                <w:rFonts w:hint="default" w:ascii="Times New Roman" w:hAnsi="Times New Roman" w:cs="Times New Roman"/>
                <w:szCs w:val="21"/>
              </w:rPr>
            </w:pPr>
            <w:r>
              <w:rPr>
                <w:rFonts w:hint="default" w:ascii="Times New Roman" w:hAnsi="Times New Roman" w:cs="Times New Roman"/>
                <w:kern w:val="0"/>
                <w:szCs w:val="21"/>
              </w:rPr>
              <w:t>（2）供应商所提交成果需经供应商组织专家论证，供应商在考察研究结束后，将数据和成果以报告形式书面提交采购人。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spacing w:line="360" w:lineRule="auto"/>
              <w:rPr>
                <w:rFonts w:hint="default" w:ascii="Times New Roman" w:hAnsi="Times New Roman" w:cs="Times New Roman"/>
                <w:b/>
                <w:szCs w:val="21"/>
              </w:rPr>
            </w:pPr>
            <w:r>
              <w:rPr>
                <w:rFonts w:hint="default" w:ascii="Times New Roman" w:hAnsi="Times New Roman" w:cs="Times New Roman"/>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6" w:type="dxa"/>
            <w:gridSpan w:val="3"/>
            <w:noWrap/>
            <w:vAlign w:val="center"/>
          </w:tcPr>
          <w:p>
            <w:pPr>
              <w:ind w:firstLine="421" w:firstLineChars="200"/>
              <w:rPr>
                <w:rFonts w:hint="default" w:ascii="Times New Roman" w:hAnsi="Times New Roman" w:cs="Times New Roman"/>
                <w:b/>
                <w:szCs w:val="21"/>
              </w:rPr>
            </w:pPr>
            <w:r>
              <w:rPr>
                <w:rFonts w:hint="default" w:ascii="Times New Roman" w:hAnsi="Times New Roman" w:cs="Times New Roman"/>
                <w:b/>
                <w:szCs w:val="21"/>
              </w:rPr>
              <w:t>1、报价要求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本项目实行总承包报价，报价为采购人指定服务范围内的全部价格，至少包括：</w:t>
            </w:r>
          </w:p>
          <w:p>
            <w:pPr>
              <w:ind w:firstLine="420" w:firstLineChars="200"/>
              <w:rPr>
                <w:rFonts w:hint="default" w:ascii="Times New Roman" w:hAnsi="Times New Roman" w:cs="Times New Roman"/>
                <w:szCs w:val="21"/>
              </w:rPr>
            </w:pPr>
            <w:r>
              <w:rPr>
                <w:rFonts w:hint="default" w:ascii="Times New Roman" w:hAnsi="Times New Roman" w:cs="Times New Roman"/>
                <w:szCs w:val="21"/>
              </w:rPr>
              <w:t>（1）服务的价格（包括人工、材料、设备等）；</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（2）必要的保险费用和各项税金；</w:t>
            </w:r>
          </w:p>
          <w:p>
            <w:pPr>
              <w:ind w:firstLine="420" w:firstLineChars="200"/>
              <w:rPr>
                <w:rFonts w:hint="default" w:ascii="Times New Roman" w:hAnsi="Times New Roman" w:cs="Times New Roman"/>
                <w:color w:val="auto"/>
                <w:szCs w:val="21"/>
              </w:rPr>
            </w:pPr>
            <w:r>
              <w:rPr>
                <w:rFonts w:hint="default" w:ascii="Times New Roman" w:hAnsi="Times New Roman" w:cs="Times New Roman"/>
                <w:color w:val="auto"/>
                <w:szCs w:val="21"/>
              </w:rPr>
              <w:t>（3）验收及专家评估费用等；</w:t>
            </w:r>
          </w:p>
          <w:p>
            <w:pPr>
              <w:ind w:firstLine="420" w:firstLineChars="200"/>
              <w:rPr>
                <w:rFonts w:hint="default" w:ascii="Times New Roman" w:hAnsi="Times New Roman" w:cs="Times New Roman"/>
                <w:szCs w:val="21"/>
              </w:rPr>
            </w:pPr>
            <w:r>
              <w:rPr>
                <w:rFonts w:hint="default" w:ascii="Times New Roman" w:hAnsi="Times New Roman" w:cs="Times New Roman"/>
                <w:szCs w:val="21"/>
              </w:rPr>
              <w:t>（4）与本项目有关的其他一切费用。</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采购人不再支付成交价格以外的任何费用。</w:t>
            </w:r>
          </w:p>
          <w:p>
            <w:pPr>
              <w:ind w:firstLine="421" w:firstLineChars="200"/>
              <w:rPr>
                <w:rFonts w:hint="default" w:ascii="Times New Roman" w:hAnsi="Times New Roman" w:cs="Times New Roman"/>
                <w:b/>
                <w:szCs w:val="21"/>
              </w:rPr>
            </w:pPr>
            <w:r>
              <w:rPr>
                <w:rFonts w:hint="default" w:ascii="Times New Roman" w:hAnsi="Times New Roman" w:cs="Times New Roman"/>
                <w:b/>
                <w:szCs w:val="21"/>
              </w:rPr>
              <w:t>2、项目服务时间及服务地点</w:t>
            </w:r>
          </w:p>
          <w:p>
            <w:pPr>
              <w:ind w:firstLine="420" w:firstLineChars="200"/>
              <w:rPr>
                <w:rFonts w:hint="default" w:ascii="Times New Roman" w:hAnsi="Times New Roman" w:cs="Times New Roman"/>
                <w:color w:val="FF0000"/>
                <w:szCs w:val="21"/>
              </w:rPr>
            </w:pPr>
            <w:r>
              <w:rPr>
                <w:rFonts w:hint="default" w:ascii="Times New Roman" w:hAnsi="Times New Roman" w:cs="Times New Roman"/>
                <w:szCs w:val="21"/>
              </w:rPr>
              <w:t>（</w:t>
            </w:r>
            <w:r>
              <w:rPr>
                <w:rFonts w:hint="default" w:ascii="Times New Roman" w:hAnsi="Times New Roman" w:cs="Times New Roman"/>
                <w:color w:val="auto"/>
                <w:szCs w:val="21"/>
              </w:rPr>
              <w:t>1）服务</w:t>
            </w:r>
            <w:r>
              <w:rPr>
                <w:rFonts w:hint="eastAsia" w:ascii="Times New Roman" w:hAnsi="Times New Roman" w:cs="Times New Roman"/>
                <w:color w:val="auto"/>
                <w:szCs w:val="21"/>
                <w:lang w:eastAsia="zh-CN"/>
              </w:rPr>
              <w:t>时间</w:t>
            </w:r>
            <w:r>
              <w:rPr>
                <w:rFonts w:hint="default" w:ascii="Times New Roman" w:hAnsi="Times New Roman" w:cs="Times New Roman"/>
                <w:color w:val="auto"/>
                <w:szCs w:val="21"/>
              </w:rPr>
              <w:t>：合同签订后开始进行</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（2）服务地点：出版社</w:t>
            </w:r>
          </w:p>
          <w:p>
            <w:pPr>
              <w:ind w:firstLine="421" w:firstLineChars="200"/>
              <w:rPr>
                <w:rFonts w:hint="default" w:ascii="Times New Roman" w:hAnsi="Times New Roman" w:cs="Times New Roman"/>
                <w:b/>
                <w:szCs w:val="21"/>
              </w:rPr>
            </w:pPr>
            <w:r>
              <w:rPr>
                <w:rFonts w:hint="default" w:ascii="Times New Roman" w:hAnsi="Times New Roman" w:cs="Times New Roman"/>
                <w:b/>
                <w:szCs w:val="21"/>
              </w:rPr>
              <w:t>3、服务交付时间及交付地点</w:t>
            </w:r>
          </w:p>
          <w:p>
            <w:pPr>
              <w:ind w:firstLine="420" w:firstLineChars="2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（1）交付时间：2025年</w:t>
            </w:r>
            <w:r>
              <w:rPr>
                <w:rFonts w:hint="default" w:ascii="Times New Roman" w:hAnsi="Times New Roman" w:cs="Times New Roman"/>
                <w:color w:val="000000" w:themeColor="text1"/>
                <w:szCs w:val="21"/>
                <w:lang w:val="en-US" w:eastAsia="zh-CN"/>
                <w14:textFill>
                  <w14:solidFill>
                    <w14:schemeClr w14:val="tx1"/>
                  </w14:solidFill>
                </w14:textFill>
              </w:rPr>
              <w:t>12</w:t>
            </w:r>
            <w:r>
              <w:rPr>
                <w:rFonts w:hint="default" w:ascii="Times New Roman" w:hAnsi="Times New Roman" w:cs="Times New Roman"/>
                <w:color w:val="000000" w:themeColor="text1"/>
                <w:szCs w:val="21"/>
                <w14:textFill>
                  <w14:solidFill>
                    <w14:schemeClr w14:val="tx1"/>
                  </w14:solidFill>
                </w14:textFill>
              </w:rPr>
              <w:t>月15日前</w:t>
            </w:r>
          </w:p>
          <w:p>
            <w:pPr>
              <w:ind w:firstLine="420" w:firstLineChars="200"/>
              <w:rPr>
                <w:rFonts w:hint="default" w:ascii="Times New Roman" w:hAnsi="Times New Roman" w:cs="Times New Roman"/>
                <w:szCs w:val="21"/>
              </w:rPr>
            </w:pPr>
            <w:r>
              <w:rPr>
                <w:rFonts w:hint="default" w:ascii="Times New Roman" w:hAnsi="Times New Roman" w:cs="Times New Roman"/>
                <w:szCs w:val="21"/>
              </w:rPr>
              <w:t>（2）交付地点：</w:t>
            </w:r>
            <w:r>
              <w:rPr>
                <w:rFonts w:hint="eastAsia" w:ascii="Times New Roman" w:hAnsi="Times New Roman" w:cs="Times New Roman"/>
                <w:szCs w:val="21"/>
                <w:lang w:eastAsia="zh-CN"/>
              </w:rPr>
              <w:t>广西北海市北海大道</w:t>
            </w:r>
            <w:r>
              <w:rPr>
                <w:rFonts w:hint="eastAsia" w:ascii="Times New Roman" w:hAnsi="Times New Roman" w:cs="Times New Roman"/>
                <w:szCs w:val="21"/>
                <w:lang w:val="en-US" w:eastAsia="zh-CN"/>
              </w:rPr>
              <w:t>198号</w:t>
            </w:r>
            <w:r>
              <w:rPr>
                <w:rFonts w:hint="default" w:ascii="Times New Roman" w:hAnsi="Times New Roman" w:cs="Times New Roman"/>
                <w:szCs w:val="21"/>
              </w:rPr>
              <w:t>广西壮族自治区</w:t>
            </w:r>
            <w:r>
              <w:rPr>
                <w:rFonts w:hint="eastAsia" w:ascii="Times New Roman" w:hAnsi="Times New Roman" w:cs="Times New Roman"/>
                <w:szCs w:val="21"/>
                <w:lang w:eastAsia="zh-CN"/>
              </w:rPr>
              <w:t>北海</w:t>
            </w:r>
            <w:r>
              <w:rPr>
                <w:rFonts w:hint="default" w:ascii="Times New Roman" w:hAnsi="Times New Roman" w:cs="Times New Roman"/>
                <w:szCs w:val="21"/>
              </w:rPr>
              <w:t>生态环境监测中心</w:t>
            </w:r>
          </w:p>
          <w:p>
            <w:pPr>
              <w:ind w:firstLine="421" w:firstLineChars="200"/>
              <w:rPr>
                <w:rFonts w:hint="default" w:ascii="Times New Roman" w:hAnsi="Times New Roman" w:cs="Times New Roman"/>
                <w:b/>
                <w:szCs w:val="21"/>
              </w:rPr>
            </w:pPr>
            <w:r>
              <w:rPr>
                <w:rFonts w:hint="default" w:ascii="Times New Roman" w:hAnsi="Times New Roman" w:cs="Times New Roman"/>
                <w:b/>
                <w:szCs w:val="21"/>
              </w:rPr>
              <w:t>4、付款条件</w:t>
            </w:r>
          </w:p>
          <w:p>
            <w:pPr>
              <w:ind w:firstLine="420" w:firstLineChars="200"/>
              <w:rPr>
                <w:rFonts w:hint="default" w:ascii="Times New Roman" w:hAnsi="Times New Roman" w:cs="Times New Roman"/>
                <w:szCs w:val="21"/>
              </w:rPr>
            </w:pPr>
            <w:r>
              <w:rPr>
                <w:rFonts w:hint="default" w:ascii="Times New Roman" w:hAnsi="Times New Roman" w:cs="Times New Roman"/>
                <w:szCs w:val="21"/>
              </w:rPr>
              <w:t>在签订</w:t>
            </w:r>
            <w:r>
              <w:rPr>
                <w:rFonts w:hint="eastAsia" w:ascii="Times New Roman" w:hAnsi="Times New Roman" w:cs="Times New Roman"/>
                <w:szCs w:val="21"/>
                <w:lang w:val="en-US" w:eastAsia="zh-CN"/>
              </w:rPr>
              <w:t>合同</w:t>
            </w:r>
            <w:r>
              <w:rPr>
                <w:rFonts w:hint="default" w:ascii="Times New Roman" w:hAnsi="Times New Roman" w:cs="Times New Roman"/>
                <w:szCs w:val="21"/>
              </w:rPr>
              <w:t>后甲方收到乙方开具的有效票据后，</w:t>
            </w:r>
            <w:r>
              <w:rPr>
                <w:rFonts w:hint="eastAsia" w:ascii="Times New Roman" w:hAnsi="Times New Roman" w:cs="Times New Roman"/>
                <w:szCs w:val="21"/>
              </w:rPr>
              <w:t>5个工作日内</w:t>
            </w:r>
            <w:r>
              <w:rPr>
                <w:rFonts w:hint="default" w:ascii="Times New Roman" w:hAnsi="Times New Roman" w:cs="Times New Roman"/>
                <w:szCs w:val="21"/>
              </w:rPr>
              <w:t>，支付乙方合同总额的</w:t>
            </w:r>
            <w:r>
              <w:rPr>
                <w:rFonts w:hint="eastAsia" w:ascii="Times New Roman" w:hAnsi="Times New Roman" w:cs="Times New Roman"/>
                <w:szCs w:val="21"/>
              </w:rPr>
              <w:t>50</w:t>
            </w:r>
            <w:r>
              <w:rPr>
                <w:rFonts w:hint="default" w:ascii="Times New Roman" w:hAnsi="Times New Roman" w:cs="Times New Roman"/>
                <w:szCs w:val="21"/>
              </w:rPr>
              <w:t>%</w:t>
            </w:r>
            <w:r>
              <w:rPr>
                <w:rFonts w:hint="eastAsia" w:ascii="Times New Roman" w:hAnsi="Times New Roman" w:cs="Times New Roman"/>
                <w:szCs w:val="21"/>
              </w:rPr>
              <w:t>；项目</w:t>
            </w:r>
            <w:r>
              <w:rPr>
                <w:rFonts w:hint="default" w:ascii="Times New Roman" w:hAnsi="Times New Roman" w:cs="Times New Roman"/>
                <w:szCs w:val="21"/>
              </w:rPr>
              <w:t>完成稿件的“三校一读”，并提供付印样PDF文件给甲方</w:t>
            </w:r>
            <w:r>
              <w:rPr>
                <w:rFonts w:hint="eastAsia" w:ascii="Times New Roman" w:hAnsi="Times New Roman" w:cs="Times New Roman"/>
                <w:szCs w:val="21"/>
              </w:rPr>
              <w:t>后5个工作日内，甲方支付乙方</w:t>
            </w:r>
            <w:r>
              <w:rPr>
                <w:rFonts w:hint="default" w:ascii="Times New Roman" w:hAnsi="Times New Roman" w:cs="Times New Roman"/>
                <w:szCs w:val="21"/>
              </w:rPr>
              <w:t>合同总额</w:t>
            </w:r>
            <w:r>
              <w:rPr>
                <w:rFonts w:hint="eastAsia" w:ascii="Times New Roman" w:hAnsi="Times New Roman" w:cs="Times New Roman"/>
                <w:szCs w:val="21"/>
              </w:rPr>
              <w:t>40%；图书正式出版后，甲方</w:t>
            </w:r>
            <w:r>
              <w:rPr>
                <w:rFonts w:hint="default" w:ascii="Times New Roman" w:hAnsi="Times New Roman" w:cs="Times New Roman"/>
                <w:szCs w:val="21"/>
              </w:rPr>
              <w:t>收到图书并确认质量完好，没有印装问题后，</w:t>
            </w:r>
            <w:r>
              <w:rPr>
                <w:rFonts w:hint="eastAsia" w:ascii="Times New Roman" w:hAnsi="Times New Roman" w:cs="Times New Roman"/>
                <w:szCs w:val="21"/>
              </w:rPr>
              <w:t>5个工作日内</w:t>
            </w:r>
            <w:r>
              <w:rPr>
                <w:rFonts w:hint="default" w:ascii="Times New Roman" w:hAnsi="Times New Roman" w:cs="Times New Roman"/>
                <w:szCs w:val="21"/>
              </w:rPr>
              <w:t>，</w:t>
            </w:r>
            <w:r>
              <w:rPr>
                <w:rFonts w:hint="default" w:ascii="Times New Roman" w:hAnsi="Times New Roman" w:cs="Times New Roman"/>
                <w:color w:val="auto"/>
                <w:szCs w:val="21"/>
              </w:rPr>
              <w:t>再支付剩余的</w:t>
            </w:r>
            <w:r>
              <w:rPr>
                <w:rFonts w:hint="eastAsia" w:ascii="Times New Roman" w:hAnsi="Times New Roman" w:cs="Times New Roman"/>
                <w:color w:val="auto"/>
                <w:szCs w:val="21"/>
              </w:rPr>
              <w:t>10</w:t>
            </w:r>
            <w:r>
              <w:rPr>
                <w:rFonts w:hint="default" w:ascii="Times New Roman" w:hAnsi="Times New Roman" w:cs="Times New Roman"/>
                <w:color w:val="auto"/>
                <w:szCs w:val="21"/>
              </w:rPr>
              <w:t>%</w:t>
            </w:r>
            <w:r>
              <w:rPr>
                <w:rFonts w:hint="eastAsia" w:ascii="Times New Roman" w:hAnsi="Times New Roman" w:cs="Times New Roman"/>
                <w:color w:val="auto"/>
                <w:szCs w:val="21"/>
              </w:rPr>
              <w:t>款项。</w:t>
            </w:r>
            <w:r>
              <w:rPr>
                <w:rFonts w:hint="eastAsia"/>
                <w:szCs w:val="21"/>
              </w:rPr>
              <w:t>请款材料包括请款函和对应支付金额的合法有效发票。</w:t>
            </w:r>
          </w:p>
          <w:p>
            <w:pPr>
              <w:ind w:firstLine="421" w:firstLineChars="200"/>
              <w:rPr>
                <w:rFonts w:hint="default" w:ascii="Times New Roman" w:hAnsi="Times New Roman" w:cs="Times New Roman"/>
                <w:b/>
                <w:bCs/>
                <w:szCs w:val="21"/>
              </w:rPr>
            </w:pPr>
            <w:r>
              <w:rPr>
                <w:rFonts w:hint="default" w:ascii="Times New Roman" w:hAnsi="Times New Roman" w:cs="Times New Roman"/>
                <w:b/>
                <w:bCs/>
                <w:szCs w:val="21"/>
              </w:rPr>
              <w:t>5、其他要求</w:t>
            </w:r>
          </w:p>
          <w:p>
            <w:pPr>
              <w:ind w:firstLine="420" w:firstLineChars="200"/>
              <w:rPr>
                <w:rFonts w:hint="default" w:ascii="Times New Roman" w:hAnsi="Times New Roman" w:cs="Times New Roman"/>
                <w:szCs w:val="21"/>
              </w:rPr>
            </w:pPr>
            <w:r>
              <w:rPr>
                <w:rFonts w:hint="default" w:ascii="Times New Roman" w:hAnsi="Times New Roman" w:cs="Times New Roman"/>
                <w:szCs w:val="21"/>
              </w:rPr>
              <w:t>项目采购综合评分法，取分数高的供应商成交。</w:t>
            </w:r>
          </w:p>
        </w:tc>
      </w:tr>
    </w:tbl>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A9CCF"/>
    <w:multiLevelType w:val="singleLevel"/>
    <w:tmpl w:val="BDDA9CC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YzZmQzZDkxNjEyYjc0ZWE5NzVhZTAxMTQyNzY1NDUifQ=="/>
  </w:docVars>
  <w:rsids>
    <w:rsidRoot w:val="007072CB"/>
    <w:rsid w:val="000113F2"/>
    <w:rsid w:val="000117DE"/>
    <w:rsid w:val="00026A65"/>
    <w:rsid w:val="00035B33"/>
    <w:rsid w:val="00040ABE"/>
    <w:rsid w:val="00040DAE"/>
    <w:rsid w:val="00051337"/>
    <w:rsid w:val="0009253A"/>
    <w:rsid w:val="000A034A"/>
    <w:rsid w:val="000F5F44"/>
    <w:rsid w:val="000F7470"/>
    <w:rsid w:val="00141082"/>
    <w:rsid w:val="00146A34"/>
    <w:rsid w:val="00155724"/>
    <w:rsid w:val="00197062"/>
    <w:rsid w:val="00197BC5"/>
    <w:rsid w:val="001B4B31"/>
    <w:rsid w:val="001B7060"/>
    <w:rsid w:val="00220A43"/>
    <w:rsid w:val="0022411C"/>
    <w:rsid w:val="002303B7"/>
    <w:rsid w:val="00234C83"/>
    <w:rsid w:val="0025223D"/>
    <w:rsid w:val="002536E3"/>
    <w:rsid w:val="00271ACD"/>
    <w:rsid w:val="00296BBE"/>
    <w:rsid w:val="002A1AE4"/>
    <w:rsid w:val="002B07EA"/>
    <w:rsid w:val="002B2328"/>
    <w:rsid w:val="002C484B"/>
    <w:rsid w:val="00303D92"/>
    <w:rsid w:val="00371FB3"/>
    <w:rsid w:val="003A44B2"/>
    <w:rsid w:val="003C10C9"/>
    <w:rsid w:val="003C4140"/>
    <w:rsid w:val="00413C59"/>
    <w:rsid w:val="0043004B"/>
    <w:rsid w:val="004439A4"/>
    <w:rsid w:val="0046558C"/>
    <w:rsid w:val="004818B8"/>
    <w:rsid w:val="00491A46"/>
    <w:rsid w:val="00492370"/>
    <w:rsid w:val="004C012D"/>
    <w:rsid w:val="004C2A6C"/>
    <w:rsid w:val="004D6A96"/>
    <w:rsid w:val="004E0087"/>
    <w:rsid w:val="0051107F"/>
    <w:rsid w:val="00532FD7"/>
    <w:rsid w:val="005551A4"/>
    <w:rsid w:val="00567988"/>
    <w:rsid w:val="00567F65"/>
    <w:rsid w:val="005B4E3F"/>
    <w:rsid w:val="005C2FBA"/>
    <w:rsid w:val="005D156D"/>
    <w:rsid w:val="005D3376"/>
    <w:rsid w:val="005D7FEC"/>
    <w:rsid w:val="005F7BDB"/>
    <w:rsid w:val="00631DD6"/>
    <w:rsid w:val="0063352B"/>
    <w:rsid w:val="0064005E"/>
    <w:rsid w:val="006460CD"/>
    <w:rsid w:val="006728DF"/>
    <w:rsid w:val="006828CE"/>
    <w:rsid w:val="00685168"/>
    <w:rsid w:val="006904DC"/>
    <w:rsid w:val="00690E53"/>
    <w:rsid w:val="006A12D7"/>
    <w:rsid w:val="006D0CEC"/>
    <w:rsid w:val="006D62A9"/>
    <w:rsid w:val="006F6644"/>
    <w:rsid w:val="006F6FEE"/>
    <w:rsid w:val="00705EC4"/>
    <w:rsid w:val="007063E0"/>
    <w:rsid w:val="00706B1B"/>
    <w:rsid w:val="007072CB"/>
    <w:rsid w:val="00724441"/>
    <w:rsid w:val="00742AE6"/>
    <w:rsid w:val="007557F5"/>
    <w:rsid w:val="007768FA"/>
    <w:rsid w:val="00791BD0"/>
    <w:rsid w:val="00797118"/>
    <w:rsid w:val="007B02B6"/>
    <w:rsid w:val="007D3CFD"/>
    <w:rsid w:val="007D50EE"/>
    <w:rsid w:val="007E1281"/>
    <w:rsid w:val="007F2728"/>
    <w:rsid w:val="008052BD"/>
    <w:rsid w:val="00822E65"/>
    <w:rsid w:val="00856C46"/>
    <w:rsid w:val="00862097"/>
    <w:rsid w:val="0086491D"/>
    <w:rsid w:val="00867D75"/>
    <w:rsid w:val="008879C9"/>
    <w:rsid w:val="00912576"/>
    <w:rsid w:val="009416A1"/>
    <w:rsid w:val="00957F11"/>
    <w:rsid w:val="00973267"/>
    <w:rsid w:val="009C031A"/>
    <w:rsid w:val="00A072B5"/>
    <w:rsid w:val="00A1004D"/>
    <w:rsid w:val="00A11353"/>
    <w:rsid w:val="00A3578D"/>
    <w:rsid w:val="00A42909"/>
    <w:rsid w:val="00A7716C"/>
    <w:rsid w:val="00A912D3"/>
    <w:rsid w:val="00A93BDD"/>
    <w:rsid w:val="00AA7CDF"/>
    <w:rsid w:val="00B02684"/>
    <w:rsid w:val="00B06254"/>
    <w:rsid w:val="00B1094F"/>
    <w:rsid w:val="00B21459"/>
    <w:rsid w:val="00B33BAC"/>
    <w:rsid w:val="00B439DE"/>
    <w:rsid w:val="00B442DD"/>
    <w:rsid w:val="00B603BB"/>
    <w:rsid w:val="00B613E7"/>
    <w:rsid w:val="00B76001"/>
    <w:rsid w:val="00B91A17"/>
    <w:rsid w:val="00B9329A"/>
    <w:rsid w:val="00B935F4"/>
    <w:rsid w:val="00BB03CE"/>
    <w:rsid w:val="00BB63D7"/>
    <w:rsid w:val="00BC4A26"/>
    <w:rsid w:val="00C048D3"/>
    <w:rsid w:val="00C219AA"/>
    <w:rsid w:val="00C45B46"/>
    <w:rsid w:val="00C57BCA"/>
    <w:rsid w:val="00C906A0"/>
    <w:rsid w:val="00CC0184"/>
    <w:rsid w:val="00CC529C"/>
    <w:rsid w:val="00CE2A95"/>
    <w:rsid w:val="00D24853"/>
    <w:rsid w:val="00D460C8"/>
    <w:rsid w:val="00D606E4"/>
    <w:rsid w:val="00D708B2"/>
    <w:rsid w:val="00D73902"/>
    <w:rsid w:val="00D75BC9"/>
    <w:rsid w:val="00D80F67"/>
    <w:rsid w:val="00DA5DBC"/>
    <w:rsid w:val="00DA6573"/>
    <w:rsid w:val="00E16E4E"/>
    <w:rsid w:val="00E32419"/>
    <w:rsid w:val="00E7717E"/>
    <w:rsid w:val="00E84518"/>
    <w:rsid w:val="00E968FA"/>
    <w:rsid w:val="00EB040A"/>
    <w:rsid w:val="00EC3A25"/>
    <w:rsid w:val="00ED4115"/>
    <w:rsid w:val="00EE064C"/>
    <w:rsid w:val="00EF03DB"/>
    <w:rsid w:val="00F16A63"/>
    <w:rsid w:val="00F37A2F"/>
    <w:rsid w:val="00F4744B"/>
    <w:rsid w:val="00F852E1"/>
    <w:rsid w:val="00FC7A00"/>
    <w:rsid w:val="00FF3B53"/>
    <w:rsid w:val="04BB2A9D"/>
    <w:rsid w:val="0A4D7329"/>
    <w:rsid w:val="0AC507CB"/>
    <w:rsid w:val="0E4C1228"/>
    <w:rsid w:val="0FF7A33B"/>
    <w:rsid w:val="0FFF38E3"/>
    <w:rsid w:val="101867A2"/>
    <w:rsid w:val="15763AC2"/>
    <w:rsid w:val="177BE373"/>
    <w:rsid w:val="182820E1"/>
    <w:rsid w:val="1A6354DB"/>
    <w:rsid w:val="1C4C6984"/>
    <w:rsid w:val="1D4A4BC0"/>
    <w:rsid w:val="21035D38"/>
    <w:rsid w:val="238272F5"/>
    <w:rsid w:val="24074069"/>
    <w:rsid w:val="24642C5E"/>
    <w:rsid w:val="25AC6A9B"/>
    <w:rsid w:val="2804008E"/>
    <w:rsid w:val="289624CE"/>
    <w:rsid w:val="29FF62ED"/>
    <w:rsid w:val="2C131E96"/>
    <w:rsid w:val="2CF92802"/>
    <w:rsid w:val="2FA67B8A"/>
    <w:rsid w:val="305331A8"/>
    <w:rsid w:val="32D62AED"/>
    <w:rsid w:val="32DC77F1"/>
    <w:rsid w:val="34267336"/>
    <w:rsid w:val="37192BEC"/>
    <w:rsid w:val="37216D8A"/>
    <w:rsid w:val="37EE75A4"/>
    <w:rsid w:val="40AC225E"/>
    <w:rsid w:val="442D1A89"/>
    <w:rsid w:val="452F260A"/>
    <w:rsid w:val="48A26623"/>
    <w:rsid w:val="4A230C0D"/>
    <w:rsid w:val="4BFA4764"/>
    <w:rsid w:val="504C5838"/>
    <w:rsid w:val="513F1BFB"/>
    <w:rsid w:val="51D67C86"/>
    <w:rsid w:val="53B90A6D"/>
    <w:rsid w:val="547D3080"/>
    <w:rsid w:val="56051A71"/>
    <w:rsid w:val="59A01159"/>
    <w:rsid w:val="5BC840D8"/>
    <w:rsid w:val="5CFD7D2C"/>
    <w:rsid w:val="5FEEA6BD"/>
    <w:rsid w:val="67743486"/>
    <w:rsid w:val="6A075683"/>
    <w:rsid w:val="73776171"/>
    <w:rsid w:val="76FF8963"/>
    <w:rsid w:val="788351B4"/>
    <w:rsid w:val="78F300F9"/>
    <w:rsid w:val="7972486E"/>
    <w:rsid w:val="7B6E7549"/>
    <w:rsid w:val="7D9A0ED8"/>
    <w:rsid w:val="7E995B15"/>
    <w:rsid w:val="7EF9E07D"/>
    <w:rsid w:val="7EFE8DA1"/>
    <w:rsid w:val="7FF5CBE0"/>
    <w:rsid w:val="97762D40"/>
    <w:rsid w:val="A5BF13B9"/>
    <w:rsid w:val="DF6F2663"/>
    <w:rsid w:val="DF94FDC4"/>
    <w:rsid w:val="E5EF2B60"/>
    <w:rsid w:val="E7EA5780"/>
    <w:rsid w:val="EF771AF8"/>
    <w:rsid w:val="FA5E98C6"/>
    <w:rsid w:val="FDFF8357"/>
    <w:rsid w:val="FE7FC63E"/>
    <w:rsid w:val="FF75950E"/>
    <w:rsid w:val="FFBDE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Plain Text"/>
    <w:basedOn w:val="1"/>
    <w:link w:val="20"/>
    <w:qFormat/>
    <w:uiPriority w:val="0"/>
    <w:pPr>
      <w:widowControl w:val="0"/>
    </w:pPr>
    <w:rPr>
      <w:rFonts w:ascii="宋体" w:hAnsi="Courier New"/>
    </w:rPr>
  </w:style>
  <w:style w:type="paragraph" w:styleId="4">
    <w:name w:val="Balloon Text"/>
    <w:basedOn w:val="1"/>
    <w:link w:val="18"/>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val="0"/>
      <w:spacing w:after="150"/>
      <w:jc w:val="left"/>
    </w:pPr>
    <w:rPr>
      <w:rFonts w:asciiTheme="minorHAnsi" w:hAnsiTheme="minorHAnsi" w:eastAsiaTheme="minorEastAsia"/>
      <w:kern w:val="0"/>
      <w:sz w:val="24"/>
      <w:szCs w:val="24"/>
    </w:rPr>
  </w:style>
  <w:style w:type="paragraph" w:styleId="8">
    <w:name w:val="annotation subject"/>
    <w:basedOn w:val="2"/>
    <w:next w:val="2"/>
    <w:link w:val="22"/>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iCs/>
    </w:rPr>
  </w:style>
  <w:style w:type="character" w:styleId="13">
    <w:name w:val="annotation reference"/>
    <w:basedOn w:val="11"/>
    <w:qFormat/>
    <w:uiPriority w:val="0"/>
    <w:rPr>
      <w:sz w:val="21"/>
      <w:szCs w:val="21"/>
    </w:rPr>
  </w:style>
  <w:style w:type="paragraph" w:customStyle="1" w:styleId="14">
    <w:name w:val="YHY"/>
    <w:basedOn w:val="1"/>
    <w:qFormat/>
    <w:uiPriority w:val="0"/>
    <w:pPr>
      <w:spacing w:before="156" w:beforeLines="50" w:after="156" w:afterLines="50" w:line="360" w:lineRule="auto"/>
      <w:ind w:firstLine="200" w:firstLineChars="200"/>
    </w:pPr>
    <w:rPr>
      <w:rFonts w:ascii="Times New Roman" w:hAnsi="Times New Roman"/>
    </w:rPr>
  </w:style>
  <w:style w:type="character" w:customStyle="1" w:styleId="15">
    <w:name w:val="页眉 字符"/>
    <w:basedOn w:val="11"/>
    <w:link w:val="6"/>
    <w:qFormat/>
    <w:uiPriority w:val="0"/>
    <w:rPr>
      <w:rFonts w:ascii="Calibri" w:hAnsi="Calibri"/>
      <w:kern w:val="2"/>
      <w:sz w:val="18"/>
      <w:szCs w:val="18"/>
    </w:rPr>
  </w:style>
  <w:style w:type="character" w:customStyle="1" w:styleId="16">
    <w:name w:val="页脚 字符"/>
    <w:basedOn w:val="11"/>
    <w:link w:val="5"/>
    <w:qFormat/>
    <w:uiPriority w:val="0"/>
    <w:rPr>
      <w:rFonts w:ascii="Calibri" w:hAnsi="Calibri"/>
      <w:kern w:val="2"/>
      <w:sz w:val="18"/>
      <w:szCs w:val="18"/>
    </w:rPr>
  </w:style>
  <w:style w:type="paragraph" w:styleId="17">
    <w:name w:val="List Paragraph"/>
    <w:basedOn w:val="1"/>
    <w:qFormat/>
    <w:uiPriority w:val="99"/>
    <w:pPr>
      <w:ind w:firstLine="420" w:firstLineChars="200"/>
    </w:pPr>
  </w:style>
  <w:style w:type="character" w:customStyle="1" w:styleId="18">
    <w:name w:val="批注框文本 字符"/>
    <w:basedOn w:val="11"/>
    <w:link w:val="4"/>
    <w:qFormat/>
    <w:uiPriority w:val="0"/>
    <w:rPr>
      <w:rFonts w:ascii="Calibri" w:hAnsi="Calibri"/>
      <w:kern w:val="2"/>
      <w:sz w:val="18"/>
      <w:szCs w:val="18"/>
    </w:rPr>
  </w:style>
  <w:style w:type="character" w:customStyle="1" w:styleId="19">
    <w:name w:val="NormalCharacter"/>
    <w:qFormat/>
    <w:uiPriority w:val="99"/>
    <w:rPr>
      <w:sz w:val="20"/>
    </w:rPr>
  </w:style>
  <w:style w:type="character" w:customStyle="1" w:styleId="20">
    <w:name w:val="纯文本 字符"/>
    <w:basedOn w:val="11"/>
    <w:link w:val="3"/>
    <w:qFormat/>
    <w:uiPriority w:val="0"/>
    <w:rPr>
      <w:rFonts w:ascii="宋体" w:hAnsi="Courier New"/>
      <w:kern w:val="2"/>
      <w:sz w:val="21"/>
    </w:rPr>
  </w:style>
  <w:style w:type="character" w:customStyle="1" w:styleId="21">
    <w:name w:val="批注文字 字符"/>
    <w:basedOn w:val="11"/>
    <w:link w:val="2"/>
    <w:qFormat/>
    <w:uiPriority w:val="0"/>
    <w:rPr>
      <w:rFonts w:ascii="Calibri" w:hAnsi="Calibri"/>
      <w:kern w:val="2"/>
      <w:sz w:val="21"/>
    </w:rPr>
  </w:style>
  <w:style w:type="character" w:customStyle="1" w:styleId="22">
    <w:name w:val="批注主题 字符"/>
    <w:basedOn w:val="21"/>
    <w:link w:val="8"/>
    <w:qFormat/>
    <w:uiPriority w:val="0"/>
    <w:rPr>
      <w:rFonts w:ascii="Calibri" w:hAnsi="Calibri"/>
      <w:b/>
      <w:bCs/>
      <w:kern w:val="2"/>
      <w:sz w:val="21"/>
    </w:rPr>
  </w:style>
  <w:style w:type="paragraph" w:customStyle="1" w:styleId="23">
    <w:name w:val="xl28"/>
    <w:basedOn w:val="1"/>
    <w:qFormat/>
    <w:uiPriority w:val="0"/>
    <w:pPr>
      <w:spacing w:before="100" w:beforeAutospacing="1" w:after="100" w:afterAutospacing="1"/>
      <w:jc w:val="center"/>
      <w:textAlignment w:val="center"/>
    </w:pPr>
    <w:rPr>
      <w:rFonts w:ascii="宋体" w:hAnsi="宋体"/>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1221</Words>
  <Characters>1292</Characters>
  <Lines>13</Lines>
  <Paragraphs>3</Paragraphs>
  <TotalTime>8</TotalTime>
  <ScaleCrop>false</ScaleCrop>
  <LinksUpToDate>false</LinksUpToDate>
  <CharactersWithSpaces>1292</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2024-10-28T21:38:00Z</dcterms:created>
  <dc:creator>Administrator</dc:creator>
  <cp:lastModifiedBy>BHZX</cp:lastModifiedBy>
  <dcterms:modified xsi:type="dcterms:W3CDTF">2025-02-28T08:35:41Z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79A1A7796CF54B77803793421D6622D3_13</vt:lpwstr>
  </property>
  <property fmtid="{D5CDD505-2E9C-101B-9397-08002B2CF9AE}" pid="4" name="KSOTemplateDocerSaveRecord">
    <vt:lpwstr>eyJoZGlkIjoiYmJjMTlmOTJiOWZhMmRmN2IwM2IzNjIxMWE2YTVlZjkiLCJ1c2VySWQiOiI1MjQ3OTExNzQifQ==</vt:lpwstr>
  </property>
</Properties>
</file>