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9FA3B">
      <w:pPr>
        <w:autoSpaceDE w:val="0"/>
        <w:spacing w:line="600" w:lineRule="exact"/>
        <w:jc w:val="both"/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</w:pPr>
      <w:bookmarkStart w:id="1" w:name="_GoBack"/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  <w:t>附件4</w:t>
      </w:r>
    </w:p>
    <w:p w14:paraId="267344DF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  <w:t>需求响应表</w:t>
      </w:r>
    </w:p>
    <w:p w14:paraId="1125DC3B"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auto"/>
          <w:sz w:val="44"/>
          <w:szCs w:val="44"/>
        </w:rPr>
      </w:pPr>
    </w:p>
    <w:p w14:paraId="6B896F3E"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 xml:space="preserve">项目名称：                                                                     时间：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年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</w:t>
      </w:r>
      <w:r>
        <w:rPr>
          <w:rFonts w:hint="eastAsia"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月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hint="eastAsia"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日</w:t>
      </w:r>
    </w:p>
    <w:tbl>
      <w:tblPr>
        <w:tblStyle w:val="5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13CF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45F20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B163B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0AF5C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E69B5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偏离说明</w:t>
            </w:r>
          </w:p>
        </w:tc>
      </w:tr>
      <w:tr w14:paraId="1D31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A7306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  <w:bookmarkStart w:id="0" w:name="_Toc21945"/>
            <w:r>
              <w:rPr>
                <w:rFonts w:ascii="Times New Roman" w:hAnsi="Times New Roman" w:eastAsia="仿宋"/>
                <w:color w:val="auto"/>
                <w:sz w:val="24"/>
                <w:lang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69555">
            <w:pPr>
              <w:overflowPunct w:val="0"/>
              <w:autoSpaceDE w:val="0"/>
              <w:spacing w:line="360" w:lineRule="exact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（根据项目公告逐项填写需求内容、商务要求内容等）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D014B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（对应项目需求内容逐项响应）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D10EF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 w14:paraId="07957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7EAB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lang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BA51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7FB1B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DABF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 w14:paraId="3DB76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8068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lang w:bidi="ar"/>
              </w:rPr>
              <w:t>3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A3652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2029C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00C74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</w:tbl>
    <w:p w14:paraId="11631EAB"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auto"/>
          <w:sz w:val="24"/>
          <w:lang w:bidi="ar"/>
        </w:rPr>
      </w:pPr>
    </w:p>
    <w:p w14:paraId="0F1DB036"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单位地址：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</w:t>
      </w:r>
    </w:p>
    <w:p w14:paraId="06A49DCB"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联系方式：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报价日期：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</w:t>
      </w:r>
    </w:p>
    <w:p w14:paraId="77BF738A">
      <w:pPr>
        <w:rPr>
          <w:rFonts w:hint="eastAsia" w:ascii="Times New Roman" w:hAnsi="Times New Roman" w:eastAsia="仿宋" w:cs="方正仿宋_GBK"/>
          <w:color w:val="auto"/>
          <w:sz w:val="24"/>
          <w:lang w:bidi="ar"/>
        </w:rPr>
      </w:pP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</w:p>
    <w:p w14:paraId="3E748C29">
      <w:pPr>
        <w:rPr>
          <w:color w:val="auto"/>
        </w:rPr>
      </w:pPr>
    </w:p>
    <w:bookmarkEnd w:id="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76D20"/>
    <w:rsid w:val="0A4D5DF8"/>
    <w:rsid w:val="16F90DCA"/>
    <w:rsid w:val="2F076D20"/>
    <w:rsid w:val="42EC4459"/>
    <w:rsid w:val="4CE81F4C"/>
    <w:rsid w:val="51D0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0</TotalTime>
  <ScaleCrop>false</ScaleCrop>
  <LinksUpToDate>false</LinksUpToDate>
  <CharactersWithSpaces>439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2024-10-12T02:12:00Z</dcterms:created>
  <dc:creator>Lenovo</dc:creator>
  <cp:lastModifiedBy>卓然</cp:lastModifiedBy>
  <dcterms:modified xsi:type="dcterms:W3CDTF">2025-03-04T01:08:57Z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2FF9C0AF230041CAADB3F55803986619_13</vt:lpwstr>
  </property>
  <property fmtid="{D5CDD505-2E9C-101B-9397-08002B2CF9AE}" pid="4" name="KSOTemplateDocerSaveRecord">
    <vt:lpwstr>eyJoZGlkIjoiYTM5YjczNTY0NTk2YjhmNmMxMjU1YmEyMGUzOWNiODUifQ==</vt:lpwstr>
  </property>
</Properties>
</file>