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both"/>
        <w:rPr>
          <w:rFonts w:hint="eastAsia" w:ascii="方正小标宋简体" w:hAnsi="方正小标宋简体" w:eastAsia="方正小标宋简体" w:cs="方正小标宋简体"/>
          <w:sz w:val="44"/>
          <w:szCs w:val="44"/>
        </w:rPr>
      </w:pPr>
    </w:p>
    <w:p>
      <w:pPr>
        <w:jc w:val="cente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rPr>
        <w:t>酸雨自动监测设备季度运维考核</w:t>
      </w:r>
      <w:r>
        <w:rPr>
          <w:rFonts w:hint="eastAsia" w:ascii="方正小标宋简体" w:hAnsi="方正小标宋简体" w:eastAsia="方正小标宋简体" w:cs="方正小标宋简体"/>
          <w:sz w:val="44"/>
          <w:szCs w:val="44"/>
          <w:lang w:val="en-US" w:eastAsia="zh-CN"/>
        </w:rPr>
        <w:t>方案</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采购</w:t>
      </w:r>
      <w:r>
        <w:rPr>
          <w:rFonts w:hint="default" w:ascii="Times New Roman" w:hAnsi="Times New Roman" w:eastAsia="仿宋_GB2312" w:cs="Times New Roman"/>
          <w:sz w:val="32"/>
          <w:szCs w:val="32"/>
          <w:lang w:val="en-US" w:eastAsia="zh-CN"/>
        </w:rPr>
        <w:t>方</w:t>
      </w:r>
      <w:r>
        <w:rPr>
          <w:rFonts w:hint="default" w:ascii="Times New Roman" w:hAnsi="Times New Roman" w:eastAsia="仿宋_GB2312" w:cs="Times New Roman"/>
          <w:sz w:val="32"/>
          <w:szCs w:val="32"/>
        </w:rPr>
        <w:t>自正式运维期开始每三个月对成交供应商开展一次运营维护工作考核，依据维护内容就每周、每月、每季的维护质量和相关指标相结合的方式进行评分，季度考核分满分为100分，计算方式如下：</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一、</w:t>
      </w:r>
      <w:r>
        <w:rPr>
          <w:rFonts w:hint="default" w:ascii="Times New Roman" w:hAnsi="Times New Roman" w:eastAsia="仿宋_GB2312" w:cs="Times New Roman"/>
          <w:sz w:val="32"/>
          <w:szCs w:val="32"/>
        </w:rPr>
        <w:t>季度考核分评分大于等于8</w:t>
      </w:r>
      <w:r>
        <w:rPr>
          <w:rFonts w:hint="eastAsia" w:ascii="Times New Roman" w:hAnsi="Times New Roman" w:eastAsia="仿宋_GB2312" w:cs="Times New Roman"/>
          <w:sz w:val="32"/>
          <w:szCs w:val="32"/>
          <w:lang w:val="en-US" w:eastAsia="zh-CN"/>
        </w:rPr>
        <w:t>5</w:t>
      </w:r>
      <w:r>
        <w:rPr>
          <w:rFonts w:hint="default" w:ascii="Times New Roman" w:hAnsi="Times New Roman" w:eastAsia="仿宋_GB2312" w:cs="Times New Roman"/>
          <w:sz w:val="32"/>
          <w:szCs w:val="32"/>
        </w:rPr>
        <w:t>分为合格，全额支付季度运行费。一旦发现弄虚作假、</w:t>
      </w:r>
      <w:r>
        <w:rPr>
          <w:rFonts w:hint="eastAsia" w:ascii="Times New Roman" w:hAnsi="Times New Roman" w:eastAsia="仿宋_GB2312" w:cs="Times New Roman"/>
          <w:sz w:val="32"/>
          <w:szCs w:val="32"/>
          <w:lang w:val="en-US" w:eastAsia="zh-CN"/>
        </w:rPr>
        <w:t>篡改伪造</w:t>
      </w:r>
      <w:r>
        <w:rPr>
          <w:rFonts w:hint="default" w:ascii="Times New Roman" w:hAnsi="Times New Roman" w:eastAsia="仿宋_GB2312" w:cs="Times New Roman"/>
          <w:sz w:val="32"/>
          <w:szCs w:val="32"/>
        </w:rPr>
        <w:t>数据，采购人有权终止合同，并按当季维护费用的双倍进行经济处罚。</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二、</w:t>
      </w:r>
      <w:r>
        <w:rPr>
          <w:rFonts w:hint="default" w:ascii="Times New Roman" w:hAnsi="Times New Roman" w:eastAsia="仿宋_GB2312" w:cs="Times New Roman"/>
          <w:sz w:val="32"/>
          <w:szCs w:val="32"/>
        </w:rPr>
        <w:t>季度考核结果在7</w:t>
      </w:r>
      <w:r>
        <w:rPr>
          <w:rFonts w:hint="eastAsia" w:ascii="Times New Roman" w:hAnsi="Times New Roman" w:eastAsia="仿宋_GB2312" w:cs="Times New Roman"/>
          <w:sz w:val="32"/>
          <w:szCs w:val="32"/>
          <w:lang w:val="en-US" w:eastAsia="zh-CN"/>
        </w:rPr>
        <w:t>5</w:t>
      </w:r>
      <w:r>
        <w:rPr>
          <w:rFonts w:hint="default" w:ascii="Times New Roman" w:hAnsi="Times New Roman" w:eastAsia="仿宋_GB2312" w:cs="Times New Roman"/>
          <w:sz w:val="32"/>
          <w:szCs w:val="32"/>
        </w:rPr>
        <w:t>分以上，8</w:t>
      </w:r>
      <w:r>
        <w:rPr>
          <w:rFonts w:hint="eastAsia" w:ascii="Times New Roman" w:hAnsi="Times New Roman" w:eastAsia="仿宋_GB2312" w:cs="Times New Roman"/>
          <w:sz w:val="32"/>
          <w:szCs w:val="32"/>
          <w:lang w:val="en-US" w:eastAsia="zh-CN"/>
        </w:rPr>
        <w:t>5</w:t>
      </w:r>
      <w:r>
        <w:rPr>
          <w:rFonts w:hint="default" w:ascii="Times New Roman" w:hAnsi="Times New Roman" w:eastAsia="仿宋_GB2312" w:cs="Times New Roman"/>
          <w:sz w:val="32"/>
          <w:szCs w:val="32"/>
        </w:rPr>
        <w:t>分以下，为初级警告，扣除当季度运营费10%，并责令整改。</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三、</w:t>
      </w:r>
      <w:r>
        <w:rPr>
          <w:rFonts w:hint="default" w:ascii="Times New Roman" w:hAnsi="Times New Roman" w:eastAsia="仿宋_GB2312" w:cs="Times New Roman"/>
          <w:sz w:val="32"/>
          <w:szCs w:val="32"/>
        </w:rPr>
        <w:t>季度考核结果在6</w:t>
      </w:r>
      <w:r>
        <w:rPr>
          <w:rFonts w:hint="eastAsia" w:ascii="Times New Roman" w:hAnsi="Times New Roman" w:eastAsia="仿宋_GB2312" w:cs="Times New Roman"/>
          <w:sz w:val="32"/>
          <w:szCs w:val="32"/>
          <w:lang w:val="en-US" w:eastAsia="zh-CN"/>
        </w:rPr>
        <w:t>5</w:t>
      </w:r>
      <w:r>
        <w:rPr>
          <w:rFonts w:hint="default" w:ascii="Times New Roman" w:hAnsi="Times New Roman" w:eastAsia="仿宋_GB2312" w:cs="Times New Roman"/>
          <w:sz w:val="32"/>
          <w:szCs w:val="32"/>
        </w:rPr>
        <w:t>分以上，7</w:t>
      </w:r>
      <w:r>
        <w:rPr>
          <w:rFonts w:hint="eastAsia" w:ascii="Times New Roman" w:hAnsi="Times New Roman" w:eastAsia="仿宋_GB2312" w:cs="Times New Roman"/>
          <w:sz w:val="32"/>
          <w:szCs w:val="32"/>
          <w:lang w:val="en-US" w:eastAsia="zh-CN"/>
        </w:rPr>
        <w:t>5</w:t>
      </w:r>
      <w:r>
        <w:rPr>
          <w:rFonts w:hint="default" w:ascii="Times New Roman" w:hAnsi="Times New Roman" w:eastAsia="仿宋_GB2312" w:cs="Times New Roman"/>
          <w:sz w:val="32"/>
          <w:szCs w:val="32"/>
        </w:rPr>
        <w:t>分以下，为二级警告，扣除当季度运行费的30%，并责令整改。</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四、</w:t>
      </w:r>
      <w:r>
        <w:rPr>
          <w:rFonts w:hint="default" w:ascii="Times New Roman" w:hAnsi="Times New Roman" w:eastAsia="仿宋_GB2312" w:cs="Times New Roman"/>
          <w:sz w:val="32"/>
          <w:szCs w:val="32"/>
        </w:rPr>
        <w:t>季度考核结果在6</w:t>
      </w:r>
      <w:r>
        <w:rPr>
          <w:rFonts w:hint="eastAsia" w:ascii="Times New Roman" w:hAnsi="Times New Roman" w:eastAsia="仿宋_GB2312" w:cs="Times New Roman"/>
          <w:sz w:val="32"/>
          <w:szCs w:val="32"/>
          <w:lang w:val="en-US" w:eastAsia="zh-CN"/>
        </w:rPr>
        <w:t>5</w:t>
      </w:r>
      <w:bookmarkStart w:id="0" w:name="_GoBack"/>
      <w:bookmarkEnd w:id="0"/>
      <w:r>
        <w:rPr>
          <w:rFonts w:hint="default" w:ascii="Times New Roman" w:hAnsi="Times New Roman" w:eastAsia="仿宋_GB2312" w:cs="Times New Roman"/>
          <w:sz w:val="32"/>
          <w:szCs w:val="32"/>
        </w:rPr>
        <w:t>分以下，扣除当季度运行费的100%，并责令整改，如采购人拒不整改，采购人有权终止运营合同，并停止支付所有合同款项，且保留向成交供应商追究责任和赔偿的权利。</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五、</w:t>
      </w:r>
      <w:r>
        <w:rPr>
          <w:rFonts w:hint="default" w:ascii="Times New Roman" w:hAnsi="Times New Roman" w:eastAsia="仿宋_GB2312" w:cs="Times New Roman"/>
          <w:sz w:val="32"/>
          <w:szCs w:val="32"/>
        </w:rPr>
        <w:t>季度运行维护考核</w:t>
      </w:r>
      <w:r>
        <w:rPr>
          <w:rFonts w:hint="eastAsia" w:ascii="Times New Roman" w:hAnsi="Times New Roman" w:eastAsia="仿宋_GB2312" w:cs="Times New Roman"/>
          <w:sz w:val="32"/>
          <w:szCs w:val="32"/>
          <w:lang w:val="en-US" w:eastAsia="zh-CN"/>
        </w:rPr>
        <w:t>要求详见附件《酸雨自动监测设备季度运行维护考核评分表》</w:t>
      </w:r>
    </w:p>
    <w:sectPr>
      <w:pgSz w:w="11906" w:h="16838"/>
      <w:pgMar w:top="2098" w:right="1800" w:bottom="1417"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moder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886AF5"/>
    <w:rsid w:val="0E68513C"/>
    <w:rsid w:val="0FFB5C30"/>
    <w:rsid w:val="5F7F2800"/>
    <w:rsid w:val="63447DD8"/>
    <w:rsid w:val="63BC300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Office_11.8.2.11500_F1E327BC-269C-435d-A152-05C5408002CA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2023-02-05T03:15:00Z</dcterms:created>
  <dc:creator>lenovo</dc:creator>
  <cp:lastModifiedBy>冰是沉睡着的水</cp:lastModifiedBy>
  <cp:lastPrinted>2023-04-12T09:00:00Z</cp:lastPrinted>
  <dcterms:modified xsi:type="dcterms:W3CDTF">2024-02-26T09:01:15Z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2052-11.8.2.11500</vt:lpwstr>
  </property>
  <property fmtid="{D5CDD505-2E9C-101B-9397-08002B2CF9AE}" pid="3" name="ICV">
    <vt:lpwstr>DD17AB6EE5CE40E19F443D452C517FAE</vt:lpwstr>
  </property>
</Properties>
</file>