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400" w:lineRule="exact"/>
        <w:jc w:val="both"/>
        <w:textAlignment w:val="auto"/>
        <w:outlineLvl w:val="1"/>
        <w:rPr>
          <w:rFonts w:hint="eastAsia" w:ascii="黑体" w:hAnsi="黑体" w:eastAsia="黑体" w:cs="黑体"/>
          <w:color w:val="00000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000000"/>
          <w:sz w:val="32"/>
          <w:szCs w:val="32"/>
        </w:rPr>
        <w:t>附件</w:t>
      </w:r>
      <w:r>
        <w:rPr>
          <w:rFonts w:hint="eastAsia" w:ascii="黑体" w:hAnsi="黑体" w:eastAsia="黑体" w:cs="黑体"/>
          <w:color w:val="000000"/>
          <w:sz w:val="32"/>
          <w:szCs w:val="32"/>
          <w:lang w:val="en-US" w:eastAsia="zh-CN"/>
        </w:rPr>
        <w:t>1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_GBK" w:hAnsi="仿宋" w:eastAsia="方正小标宋_GBK" w:cs="仿宋"/>
          <w:color w:val="000000"/>
          <w:sz w:val="44"/>
          <w:szCs w:val="44"/>
        </w:rPr>
      </w:pPr>
      <w:r>
        <w:rPr>
          <w:rFonts w:hint="eastAsia" w:ascii="方正小标宋_GBK" w:hAnsi="仿宋" w:eastAsia="方正小标宋_GBK" w:cs="仿宋"/>
          <w:color w:val="000000"/>
          <w:sz w:val="44"/>
          <w:szCs w:val="44"/>
        </w:rPr>
        <w:t>广西壮族自治区环境保护科学研究院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_GBK" w:hAnsi="仿宋" w:eastAsia="方正小标宋_GBK" w:cs="仿宋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u w:val="single"/>
          <w:lang w:val="en-US" w:eastAsia="zh-CN"/>
        </w:rPr>
        <w:t xml:space="preserve">       2025年度仪器校准服务   采购</w:t>
      </w:r>
      <w:r>
        <w:rPr>
          <w:rFonts w:hint="eastAsia" w:ascii="方正小标宋_GBK" w:hAnsi="仿宋" w:eastAsia="方正小标宋_GBK" w:cs="仿宋"/>
          <w:sz w:val="44"/>
          <w:szCs w:val="44"/>
        </w:rPr>
        <w:t>需求响应表</w:t>
      </w:r>
    </w:p>
    <w:p>
      <w:pPr>
        <w:pStyle w:val="12"/>
        <w:rPr>
          <w:rFonts w:hint="eastAsia"/>
        </w:rPr>
      </w:pPr>
    </w:p>
    <w:p>
      <w:pPr>
        <w:pStyle w:val="2"/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400" w:lineRule="exact"/>
        <w:ind w:right="600"/>
        <w:jc w:val="right"/>
        <w:textAlignment w:val="auto"/>
        <w:rPr>
          <w:rFonts w:eastAsia="仿宋"/>
          <w:color w:val="000000"/>
          <w:sz w:val="30"/>
          <w:szCs w:val="30"/>
        </w:rPr>
      </w:pPr>
      <w:r>
        <w:rPr>
          <w:rFonts w:hint="eastAsia" w:eastAsia="仿宋"/>
          <w:color w:val="000000"/>
          <w:sz w:val="30"/>
          <w:szCs w:val="30"/>
        </w:rPr>
        <w:t>时间：</w:t>
      </w:r>
      <w:r>
        <w:rPr>
          <w:rFonts w:eastAsia="仿宋"/>
          <w:color w:val="000000"/>
          <w:sz w:val="30"/>
          <w:szCs w:val="30"/>
        </w:rPr>
        <w:t xml:space="preserve">   </w:t>
      </w:r>
      <w:r>
        <w:rPr>
          <w:rFonts w:hint="eastAsia" w:eastAsia="仿宋"/>
          <w:color w:val="000000"/>
          <w:sz w:val="30"/>
          <w:szCs w:val="30"/>
        </w:rPr>
        <w:t>年</w:t>
      </w:r>
      <w:r>
        <w:rPr>
          <w:rFonts w:eastAsia="仿宋"/>
          <w:color w:val="000000"/>
          <w:sz w:val="30"/>
          <w:szCs w:val="30"/>
        </w:rPr>
        <w:t xml:space="preserve">   </w:t>
      </w:r>
      <w:r>
        <w:rPr>
          <w:rFonts w:hint="eastAsia" w:eastAsia="仿宋"/>
          <w:color w:val="000000"/>
          <w:sz w:val="30"/>
          <w:szCs w:val="30"/>
        </w:rPr>
        <w:t>月</w:t>
      </w:r>
      <w:r>
        <w:rPr>
          <w:rFonts w:eastAsia="仿宋"/>
          <w:color w:val="000000"/>
          <w:sz w:val="30"/>
          <w:szCs w:val="30"/>
        </w:rPr>
        <w:t xml:space="preserve">   </w:t>
      </w:r>
      <w:r>
        <w:rPr>
          <w:rFonts w:hint="eastAsia" w:eastAsia="仿宋"/>
          <w:color w:val="000000"/>
          <w:sz w:val="30"/>
          <w:szCs w:val="30"/>
        </w:rPr>
        <w:t>日</w:t>
      </w:r>
    </w:p>
    <w:tbl>
      <w:tblPr>
        <w:tblStyle w:val="10"/>
        <w:tblW w:w="15282" w:type="dxa"/>
        <w:tblInd w:w="-57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1"/>
        <w:gridCol w:w="1705"/>
        <w:gridCol w:w="4775"/>
        <w:gridCol w:w="900"/>
        <w:gridCol w:w="2340"/>
        <w:gridCol w:w="3283"/>
        <w:gridCol w:w="141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41" w:type="dxa"/>
            <w:gridSpan w:val="3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ascii="黑体" w:hAnsi="黑体" w:eastAsia="黑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/>
                <w:color w:val="000000"/>
                <w:sz w:val="28"/>
                <w:szCs w:val="28"/>
              </w:rPr>
              <w:t>服务要求</w:t>
            </w:r>
          </w:p>
        </w:tc>
        <w:tc>
          <w:tcPr>
            <w:tcW w:w="6523" w:type="dxa"/>
            <w:gridSpan w:val="3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eastAsia" w:ascii="黑体" w:hAnsi="黑体" w:eastAsia="黑体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="黑体" w:hAnsi="黑体" w:eastAsia="黑体"/>
                <w:color w:val="000000"/>
                <w:sz w:val="28"/>
                <w:szCs w:val="28"/>
              </w:rPr>
              <w:t>需求</w:t>
            </w:r>
            <w:r>
              <w:rPr>
                <w:rFonts w:hint="eastAsia" w:ascii="黑体" w:hAnsi="黑体" w:eastAsia="黑体"/>
                <w:color w:val="000000"/>
                <w:sz w:val="28"/>
                <w:szCs w:val="28"/>
                <w:lang w:val="en-US" w:eastAsia="zh-CN"/>
              </w:rPr>
              <w:t>响应</w:t>
            </w:r>
          </w:p>
        </w:tc>
        <w:tc>
          <w:tcPr>
            <w:tcW w:w="1418" w:type="dxa"/>
            <w:vMerge w:val="restart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ascii="黑体" w:hAnsi="黑体" w:eastAsia="黑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/>
                <w:color w:val="000000"/>
                <w:sz w:val="28"/>
                <w:szCs w:val="28"/>
              </w:rPr>
              <w:t>偏离情况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</w:trPr>
        <w:tc>
          <w:tcPr>
            <w:tcW w:w="861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ascii="黑体" w:hAnsi="黑体" w:eastAsia="黑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/>
                <w:color w:val="000000"/>
                <w:sz w:val="28"/>
                <w:szCs w:val="28"/>
              </w:rPr>
              <w:t>序号</w:t>
            </w:r>
          </w:p>
        </w:tc>
        <w:tc>
          <w:tcPr>
            <w:tcW w:w="1705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ascii="黑体" w:hAnsi="黑体" w:eastAsia="黑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/>
                <w:color w:val="000000"/>
                <w:sz w:val="28"/>
                <w:szCs w:val="28"/>
              </w:rPr>
              <w:t>项目名称</w:t>
            </w:r>
          </w:p>
        </w:tc>
        <w:tc>
          <w:tcPr>
            <w:tcW w:w="4775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ascii="黑体" w:hAnsi="黑体" w:eastAsia="黑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/>
                <w:color w:val="000000"/>
                <w:sz w:val="28"/>
                <w:szCs w:val="28"/>
              </w:rPr>
              <w:t>要求</w:t>
            </w:r>
          </w:p>
        </w:tc>
        <w:tc>
          <w:tcPr>
            <w:tcW w:w="900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ascii="黑体" w:hAnsi="黑体" w:eastAsia="黑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/>
                <w:color w:val="000000"/>
                <w:sz w:val="28"/>
                <w:szCs w:val="28"/>
              </w:rPr>
              <w:t>序号</w:t>
            </w:r>
          </w:p>
        </w:tc>
        <w:tc>
          <w:tcPr>
            <w:tcW w:w="2340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ascii="黑体" w:hAnsi="黑体" w:eastAsia="黑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/>
                <w:color w:val="000000"/>
                <w:sz w:val="28"/>
                <w:szCs w:val="28"/>
              </w:rPr>
              <w:t>项目名称</w:t>
            </w:r>
          </w:p>
        </w:tc>
        <w:tc>
          <w:tcPr>
            <w:tcW w:w="3283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ascii="黑体" w:hAnsi="黑体" w:eastAsia="黑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/>
                <w:color w:val="000000"/>
                <w:sz w:val="28"/>
                <w:szCs w:val="28"/>
              </w:rPr>
              <w:t>要求</w:t>
            </w:r>
          </w:p>
        </w:tc>
        <w:tc>
          <w:tcPr>
            <w:tcW w:w="1418" w:type="dxa"/>
            <w:vMerge w:val="continue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ascii="黑体" w:hAnsi="黑体" w:eastAsia="黑体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9" w:hRule="atLeast"/>
        </w:trPr>
        <w:tc>
          <w:tcPr>
            <w:tcW w:w="861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ascii="Times New Roman" w:hAnsi="Times New Roman" w:eastAsia="方正黑体_GBK"/>
                <w:color w:val="000000"/>
                <w:sz w:val="32"/>
                <w:szCs w:val="32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ascii="Times New Roman" w:hAnsi="Times New Roman" w:eastAsia="方正黑体_GBK"/>
                <w:color w:val="000000"/>
                <w:sz w:val="32"/>
                <w:szCs w:val="32"/>
              </w:rPr>
            </w:pPr>
            <w:bookmarkStart w:id="0" w:name="_Toc21945"/>
            <w:r>
              <w:rPr>
                <w:rFonts w:ascii="Times New Roman" w:hAnsi="Times New Roman" w:eastAsia="方正黑体_GBK"/>
                <w:color w:val="000000"/>
                <w:sz w:val="32"/>
                <w:szCs w:val="32"/>
              </w:rPr>
              <w:t>1</w:t>
            </w:r>
            <w:bookmarkEnd w:id="0"/>
          </w:p>
        </w:tc>
        <w:tc>
          <w:tcPr>
            <w:tcW w:w="1705" w:type="dxa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leftChars="0" w:right="0" w:rightChars="0"/>
              <w:rPr>
                <w:rFonts w:hint="default" w:ascii="Times New Roman" w:hAnsi="Times New Roman" w:eastAsia="方正黑体_GBK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</w:rPr>
              <w:t>仪器校准服务</w:t>
            </w:r>
          </w:p>
        </w:tc>
        <w:tc>
          <w:tcPr>
            <w:tcW w:w="4775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rightChars="0"/>
              <w:textAlignment w:val="auto"/>
              <w:outlineLvl w:val="9"/>
              <w:rPr>
                <w:rFonts w:hint="default" w:ascii="Times New Roman" w:hAnsi="Times New Roman" w:eastAsia="宋体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4"/>
                <w:szCs w:val="24"/>
              </w:rPr>
              <w:t>完成微电脑烟尘采样器等</w:t>
            </w:r>
            <w:r>
              <w:rPr>
                <w:rFonts w:hint="default" w:ascii="Times New Roman" w:hAnsi="Times New Roman" w:eastAsia="宋体" w:cs="Times New Roman"/>
                <w:color w:val="000000"/>
                <w:sz w:val="24"/>
                <w:szCs w:val="24"/>
              </w:rPr>
              <w:t>9</w:t>
            </w: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  <w:t>7</w:t>
            </w:r>
            <w:r>
              <w:rPr>
                <w:rFonts w:hint="default" w:ascii="Times New Roman" w:hAnsi="Times New Roman" w:eastAsia="宋体" w:cs="Times New Roman"/>
                <w:color w:val="000000"/>
                <w:sz w:val="24"/>
                <w:szCs w:val="24"/>
              </w:rPr>
              <w:t>台/套仪器设备的校准；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rightChars="0"/>
              <w:textAlignment w:val="auto"/>
              <w:outlineLvl w:val="9"/>
              <w:rPr>
                <w:rFonts w:hint="default" w:ascii="Times New Roman" w:hAnsi="Times New Roman" w:eastAsia="宋体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4"/>
                <w:szCs w:val="24"/>
              </w:rPr>
              <w:t>出具校准报告</w:t>
            </w:r>
            <w:r>
              <w:rPr>
                <w:rFonts w:hint="eastAsia" w:ascii="Times New Roman" w:hAnsi="Times New Roman" w:cs="Times New Roman"/>
                <w:color w:val="000000"/>
                <w:sz w:val="24"/>
                <w:szCs w:val="24"/>
                <w:lang w:eastAsia="zh-CN"/>
              </w:rPr>
              <w:t>或</w:t>
            </w:r>
            <w:r>
              <w:rPr>
                <w:rFonts w:hint="default" w:ascii="Times New Roman" w:hAnsi="Times New Roman" w:eastAsia="宋体" w:cs="Times New Roman"/>
                <w:color w:val="000000"/>
                <w:sz w:val="24"/>
                <w:szCs w:val="24"/>
              </w:rPr>
              <w:t>检定报告应满足CMA或CNAS相关要求。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rightChars="0"/>
              <w:textAlignment w:val="auto"/>
              <w:outlineLvl w:val="9"/>
              <w:rPr>
                <w:rFonts w:ascii="Times New Roman" w:hAnsi="Times New Roman" w:eastAsia="方正黑体_GBK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4"/>
                <w:szCs w:val="24"/>
              </w:rPr>
              <w:t>校准未通过的仪器故障检查及简单维修；外出监测仪器以及实验室部分需外送校准仪器的上门取件送检服务</w:t>
            </w:r>
            <w:bookmarkStart w:id="3" w:name="_GoBack"/>
            <w:bookmarkEnd w:id="3"/>
            <w:r>
              <w:rPr>
                <w:rFonts w:hint="default" w:ascii="Times New Roman" w:hAnsi="Times New Roman" w:eastAsia="宋体" w:cs="Times New Roman"/>
                <w:color w:val="000000"/>
                <w:sz w:val="24"/>
                <w:szCs w:val="24"/>
              </w:rPr>
              <w:t>。</w:t>
            </w:r>
          </w:p>
        </w:tc>
        <w:tc>
          <w:tcPr>
            <w:tcW w:w="90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ascii="Times New Roman" w:hAnsi="Times New Roman" w:eastAsia="方正黑体_GBK"/>
                <w:color w:val="000000"/>
                <w:sz w:val="32"/>
                <w:szCs w:val="32"/>
              </w:rPr>
            </w:pPr>
          </w:p>
        </w:tc>
        <w:tc>
          <w:tcPr>
            <w:tcW w:w="234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ascii="Times New Roman" w:hAnsi="Times New Roman" w:eastAsia="方正黑体_GBK"/>
                <w:color w:val="000000"/>
                <w:sz w:val="32"/>
                <w:szCs w:val="32"/>
              </w:rPr>
            </w:pPr>
          </w:p>
        </w:tc>
        <w:tc>
          <w:tcPr>
            <w:tcW w:w="3283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ascii="Times New Roman" w:hAnsi="Times New Roman" w:eastAsia="方正黑体_GBK"/>
                <w:color w:val="000000"/>
                <w:sz w:val="32"/>
                <w:szCs w:val="32"/>
              </w:rPr>
            </w:pPr>
          </w:p>
        </w:tc>
        <w:tc>
          <w:tcPr>
            <w:tcW w:w="1418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ascii="Times New Roman" w:hAnsi="Times New Roman" w:eastAsia="方正黑体_GBK"/>
                <w:color w:val="000000"/>
                <w:sz w:val="32"/>
                <w:szCs w:val="32"/>
              </w:rPr>
            </w:pP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400" w:lineRule="exact"/>
        <w:ind w:left="0" w:leftChars="0"/>
        <w:jc w:val="left"/>
        <w:textAlignment w:val="auto"/>
        <w:outlineLvl w:val="1"/>
        <w:rPr>
          <w:rFonts w:ascii="Times New Roman" w:hAnsi="Times New Roman" w:eastAsia="方正仿宋_GBK"/>
          <w:color w:val="000000"/>
          <w:sz w:val="28"/>
          <w:szCs w:val="28"/>
        </w:rPr>
      </w:pPr>
      <w:bookmarkStart w:id="1" w:name="_Toc5015"/>
      <w:r>
        <w:rPr>
          <w:rFonts w:hint="eastAsia" w:ascii="Times New Roman" w:hAnsi="Times New Roman" w:eastAsia="方正仿宋_GBK"/>
          <w:color w:val="000000"/>
          <w:sz w:val="28"/>
          <w:szCs w:val="28"/>
        </w:rPr>
        <w:t>报价单位（盖章）：</w:t>
      </w:r>
      <w:r>
        <w:rPr>
          <w:rFonts w:ascii="Times New Roman" w:hAnsi="Times New Roman" w:eastAsia="方正仿宋_GBK"/>
          <w:color w:val="000000"/>
          <w:sz w:val="28"/>
          <w:szCs w:val="28"/>
          <w:u w:val="single"/>
        </w:rPr>
        <w:t xml:space="preserve">                               </w:t>
      </w:r>
      <w:r>
        <w:rPr>
          <w:rFonts w:ascii="Times New Roman" w:hAnsi="Times New Roman" w:eastAsia="方正仿宋_GBK"/>
          <w:color w:val="000000"/>
          <w:sz w:val="28"/>
          <w:szCs w:val="28"/>
        </w:rPr>
        <w:t xml:space="preserve">      </w:t>
      </w:r>
      <w:r>
        <w:rPr>
          <w:rFonts w:hint="eastAsia" w:ascii="Times New Roman" w:hAnsi="Times New Roman" w:eastAsia="方正仿宋_GBK"/>
          <w:color w:val="000000"/>
          <w:sz w:val="28"/>
          <w:szCs w:val="28"/>
        </w:rPr>
        <w:t>单位地址：</w:t>
      </w:r>
      <w:r>
        <w:rPr>
          <w:rFonts w:ascii="Times New Roman" w:hAnsi="Times New Roman" w:eastAsia="方正仿宋_GBK"/>
          <w:color w:val="000000"/>
          <w:sz w:val="28"/>
          <w:szCs w:val="28"/>
          <w:u w:val="single"/>
        </w:rPr>
        <w:t xml:space="preserve">                               </w:t>
      </w:r>
      <w:r>
        <w:rPr>
          <w:rFonts w:ascii="Times New Roman" w:hAnsi="Times New Roman" w:eastAsia="方正仿宋_GBK"/>
          <w:color w:val="000000"/>
          <w:sz w:val="28"/>
          <w:szCs w:val="28"/>
        </w:rPr>
        <w:t xml:space="preserve">   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400" w:lineRule="exact"/>
        <w:ind w:left="-359" w:leftChars="-171" w:firstLine="560" w:firstLineChars="200"/>
        <w:jc w:val="left"/>
        <w:textAlignment w:val="auto"/>
        <w:outlineLvl w:val="1"/>
        <w:rPr>
          <w:rFonts w:ascii="Times New Roman" w:hAnsi="Times New Roman" w:eastAsia="方正仿宋_GBK"/>
          <w:color w:val="000000"/>
          <w:sz w:val="28"/>
          <w:szCs w:val="28"/>
        </w:rPr>
      </w:pPr>
      <w:r>
        <w:rPr>
          <w:rFonts w:hint="eastAsia" w:ascii="Times New Roman" w:hAnsi="Times New Roman" w:eastAsia="方正仿宋_GBK"/>
          <w:color w:val="000000"/>
          <w:sz w:val="28"/>
          <w:szCs w:val="28"/>
        </w:rPr>
        <w:t>联系人（签字）：</w:t>
      </w:r>
      <w:r>
        <w:rPr>
          <w:rFonts w:ascii="Times New Roman" w:hAnsi="Times New Roman" w:eastAsia="方正仿宋_GBK"/>
          <w:color w:val="000000"/>
          <w:sz w:val="28"/>
          <w:szCs w:val="28"/>
          <w:u w:val="single"/>
        </w:rPr>
        <w:t xml:space="preserve">                   </w:t>
      </w:r>
      <w:r>
        <w:rPr>
          <w:rFonts w:ascii="Times New Roman" w:hAnsi="Times New Roman" w:eastAsia="方正仿宋_GBK"/>
          <w:color w:val="000000"/>
          <w:sz w:val="28"/>
          <w:szCs w:val="28"/>
        </w:rPr>
        <w:t xml:space="preserve">     </w:t>
      </w:r>
      <w:r>
        <w:rPr>
          <w:rFonts w:hint="eastAsia" w:ascii="Times New Roman" w:hAnsi="Times New Roman" w:eastAsia="方正仿宋_GBK"/>
          <w:color w:val="000000"/>
          <w:sz w:val="28"/>
          <w:szCs w:val="28"/>
        </w:rPr>
        <w:t>联系方式：</w:t>
      </w:r>
      <w:r>
        <w:rPr>
          <w:rFonts w:ascii="Times New Roman" w:hAnsi="Times New Roman" w:eastAsia="方正仿宋_GBK"/>
          <w:color w:val="000000"/>
          <w:sz w:val="28"/>
          <w:szCs w:val="28"/>
          <w:u w:val="single"/>
        </w:rPr>
        <w:t xml:space="preserve">                   </w:t>
      </w:r>
      <w:r>
        <w:rPr>
          <w:rFonts w:ascii="Times New Roman" w:hAnsi="Times New Roman" w:eastAsia="方正仿宋_GBK"/>
          <w:color w:val="000000"/>
          <w:sz w:val="28"/>
          <w:szCs w:val="28"/>
        </w:rPr>
        <w:t xml:space="preserve">   </w:t>
      </w:r>
      <w:r>
        <w:rPr>
          <w:rFonts w:hint="eastAsia" w:ascii="Times New Roman" w:hAnsi="Times New Roman" w:eastAsia="方正仿宋_GBK"/>
          <w:color w:val="000000"/>
          <w:sz w:val="28"/>
          <w:szCs w:val="28"/>
        </w:rPr>
        <w:t>报价日期：</w:t>
      </w:r>
      <w:bookmarkEnd w:id="1"/>
      <w:r>
        <w:rPr>
          <w:rFonts w:ascii="Times New Roman" w:hAnsi="Times New Roman" w:eastAsia="方正仿宋_GBK"/>
          <w:color w:val="000000"/>
          <w:sz w:val="28"/>
          <w:szCs w:val="28"/>
          <w:u w:val="single"/>
        </w:rPr>
        <w:t xml:space="preserve">                   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400" w:lineRule="exact"/>
        <w:ind w:left="-359" w:leftChars="-171" w:firstLine="0" w:firstLineChars="0"/>
        <w:jc w:val="left"/>
        <w:textAlignment w:val="auto"/>
        <w:outlineLvl w:val="1"/>
        <w:rPr>
          <w:rFonts w:hint="eastAsia"/>
          <w:lang w:eastAsia="zh-CN"/>
        </w:rPr>
      </w:pPr>
      <w:r>
        <w:rPr>
          <w:rFonts w:ascii="Times New Roman" w:hAnsi="Times New Roman" w:eastAsia="方正仿宋_GBK"/>
          <w:color w:val="000000"/>
          <w:sz w:val="28"/>
          <w:szCs w:val="28"/>
        </w:rPr>
        <w:t xml:space="preserve"> </w:t>
      </w:r>
      <w:bookmarkStart w:id="2" w:name="_Toc31049"/>
      <w:r>
        <w:rPr>
          <w:rFonts w:hint="eastAsia" w:ascii="Times New Roman" w:hAnsi="Times New Roman" w:eastAsia="方正仿宋_GBK"/>
          <w:color w:val="000000"/>
          <w:sz w:val="24"/>
        </w:rPr>
        <w:t>注：报价单位应根据询价函和服务需求响应表的要求逐条响应并在“偏离情况”栏注明“正偏离”、“负偏离”或“无偏离”，特别对有具体参数要求的指标，报价单位必须提供所供服务的具体参数值。</w:t>
      </w:r>
      <w:bookmarkEnd w:id="2"/>
    </w:p>
    <w:sectPr>
      <w:footerReference r:id="rId3" w:type="default"/>
      <w:pgSz w:w="16838" w:h="11906" w:orient="landscape"/>
      <w:pgMar w:top="1800" w:right="1440" w:bottom="1800" w:left="1440" w:header="851" w:footer="992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黑体_GBK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both"/>
    </w:pPr>
    <w:r>
      <w:rPr>
        <w:sz w:val="32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9" name="文本框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</w:rPr>
                            <w:t>8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wmSwMQAgAABwQAAA4AAABkcnMvZTJvRG9jLnhtbK1TzY7TMBC+I/EO&#10;lu80aRGrbtV0VXZVhFSxKxXE2XWcJpL/ZLtNygPAG3Diwp3n6nPw2Wm6aJcT4mKPPeNvZr75PL/p&#10;lCQH4XxjdEHHo5wSobkpG70r6KePq1dTSnxgumTSaFHQo/D0ZvHyxby1MzExtZGlcAQg2s9aW9A6&#10;BDvLMs9roZgfGSs0nJVxigUc3S4rHWuBrmQ2yfOrrDWutM5w4T1u73onXST8qhI83FeVF4HIgqK2&#10;kFaX1m1cs8WczXaO2brh5zLYP1ShWKOR9AJ1xwIje9c8g1INd8abKoy4UZmpqoaL1AO6GedPutnU&#10;zIrUC8jx9kKT/3+w/MPhwZGmLOg1JZopjOj0/dvpx6/Tz6/kOtLTWj9D1MYiLnRvTYcxD/cel7Hr&#10;rnIq7uiHwA+ijxdyRRcIj4+mk+k0h4vDNxyAnz0+t86Hd8IoEo2COkwvkcoOax/60CEkZtNm1UiZ&#10;Jig1aQt69fpNnh5cPACXGjliE32x0Qrdtjt3tjXlEY050yvDW75qkHzNfHhgDlJAwZB3uMdSSYMk&#10;5mxRUhv35W/3MR4TgpeSFtIqqIb2KZHvNSYXVTgYbjC2g6H36tZAq2N8G8uTiQcuyMGsnFGfofll&#10;zAEX0xyZChoG8zb08saf4WK5TEHQmmVhrTeWR+hInrfLfQCBiddISs/EmSuoLU3m/DOinP88p6jH&#10;/7v4DV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HkEAABbQ29udGVudF9UeXBlc10ueG1sUEsBAhQACgAAAAAAh07iQAAAAAAAAAAAAAAAAAYAAAAA&#10;AAAAAAAQAAAAWwMAAF9yZWxzL1BLAQIUABQAAAAIAIdO4kCKFGY80QAAAJQBAAALAAAAAAAAAAEA&#10;IAAAAH8DAABfcmVscy8ucmVsc1BLAQIUAAoAAAAAAIdO4kAAAAAAAAAAAAAAAAAEAAAAAAAAAAAA&#10;EAAAAAAAAABkcnMvUEsBAhQAFAAAAAgAh07iQLNJWO7QAAAABQEAAA8AAAAAAAAAAQAgAAAAIgAA&#10;AGRycy9kb3ducmV2LnhtbFBLAQIUABQAAAAIAIdO4kC8JksDEAIAAAcEAAAOAAAAAAAAAAEAIAAA&#10;AB8BAABkcnMvZTJvRG9jLnhtbFBLBQYAAAAABgAGAFkBAACh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rPr>
                        <w:rFonts w:hint="eastAsia"/>
                      </w:rPr>
                      <w:t>8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sz w:val="3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0" name="文本框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4"/>
                            <w:jc w:val="both"/>
                          </w:pP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K9YUoLwBAABkAwAADgAAAGRycy9lMm9Eb2MueG1srVPNjtMwEL4j8Q6W&#10;7zRppUUlaroCrRYhoQVp2QdwHbux5D/NuE36AuwbcOLCnefqczB2m+5quSEuzvx+M9/MZHU9Osv2&#10;CtAE3/L5rOZMeRk647ctf/h2+2bJGSbhO2GDVy0/KOTX69evVkNs1CL0wXYKGIF4bIbY8j6l2FQV&#10;yl45gbMQlSenDuBEIhW2VQdiIHRnq0Vdv62GAF2EIBUiWW9OTr4u+Formb5ojSox23LqLZUXyrvJ&#10;b7VeiWYLIvZGntsQ/9CFE8ZT0QvUjUiC7cD8BeWMhIBBp5kMrgpaG6kKB2Izr1+wue9FVIULDQfj&#10;ZUz4/2Dl3f4rMNPR7mg8Xjja0fHH4/Hn7+Ov74xsNKAhYkNx95Ei0/ghjBQ82ZGMmfeoweUvMWLk&#10;J6zDZbxqTEzmpOViuazJJck3KYRfPaVHwPRRBcey0HKg/ZWxiv1nTKfQKSRX8+HWWFt2aD0bWv7u&#10;anFVEi4eArc+x6pyDWeYTOnUepbSuBnPPDehOxDNgS6i5Z5OljP7ydPA8/FMAkzCZhJ2Ecy2p47n&#10;pTrG97tEvZWWc4UTLFHNCq2ykD6fXb6V53qJevo51n8A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JAQAAFtDb250ZW50X1R5cGVzXS54bWxQSwEC&#10;FAAKAAAAAACHTuJAAAAAAAAAAAAAAAAABgAAAAAAAAAAABAAAAAGAwAAX3JlbHMvUEsBAhQAFAAA&#10;AAgAh07iQIoUZjzRAAAAlAEAAAsAAAAAAAAAAQAgAAAAKgMAAF9yZWxzLy5yZWxzUEsBAhQACgAA&#10;AAAAh07iQAAAAAAAAAAAAAAAAAQAAAAAAAAAAAAQAAAAAAAAAGRycy9QSwECFAAUAAAACACHTuJA&#10;zql5uc8AAAAFAQAADwAAAAAAAAABACAAAAAiAAAAZHJzL2Rvd25yZXYueG1sUEsBAhQAFAAAAAgA&#10;h07iQCvWFKC8AQAAZAMAAA4AAAAAAAAAAQAgAAAAHgEAAGRycy9lMm9Eb2MueG1sUEsFBgAAAAAG&#10;AAYAWQEAAEw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jc w:val="both"/>
                    </w:pPr>
                  </w:p>
                </w:txbxContent>
              </v:textbox>
            </v:shape>
          </w:pict>
        </mc:Fallback>
      </mc:AlternateContent>
    </w:r>
    <w:r>
      <w:rPr>
        <w:rFonts w:hint="eastAsia"/>
        <w:sz w:val="32"/>
      </w:rPr>
      <w:t xml:space="preserve">                                                </w:t>
    </w:r>
    <w:r>
      <w:rPr>
        <w:sz w:val="30"/>
        <w:szCs w:val="30"/>
      </w:rPr>
      <w:t xml:space="preserve"> </w:t>
    </w:r>
    <w:r>
      <w:rPr>
        <w:rFonts w:hint="eastAsia"/>
      </w:rPr>
      <w:t xml:space="preserve">                                                                               </w: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A826CF64"/>
    <w:multiLevelType w:val="singleLevel"/>
    <w:tmpl w:val="A826CF64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dit="trackedChanges"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6B94CDA"/>
    <w:rsid w:val="06B94CDA"/>
    <w:rsid w:val="0A0E489D"/>
    <w:rsid w:val="0D54398A"/>
    <w:rsid w:val="12454534"/>
    <w:rsid w:val="20C1396C"/>
    <w:rsid w:val="22402F55"/>
    <w:rsid w:val="22E875FC"/>
    <w:rsid w:val="26E01EAF"/>
    <w:rsid w:val="284662D9"/>
    <w:rsid w:val="330149F7"/>
    <w:rsid w:val="34C729F7"/>
    <w:rsid w:val="34DC3566"/>
    <w:rsid w:val="403E564D"/>
    <w:rsid w:val="44B615DE"/>
    <w:rsid w:val="508D5C46"/>
    <w:rsid w:val="51D0659A"/>
    <w:rsid w:val="52AF7D3F"/>
    <w:rsid w:val="56D4050E"/>
    <w:rsid w:val="58D07D8B"/>
    <w:rsid w:val="5F9B5170"/>
    <w:rsid w:val="66F13112"/>
    <w:rsid w:val="6C930CB7"/>
    <w:rsid w:val="745E00B8"/>
    <w:rsid w:val="77503C42"/>
    <w:rsid w:val="77E21F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iPriority="39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jc w:val="both"/>
    </w:pPr>
    <w:rPr>
      <w:rFonts w:ascii="Calibri" w:hAnsi="Calibri" w:eastAsia="宋体" w:cs="Times New Roman"/>
      <w:kern w:val="2"/>
      <w:sz w:val="21"/>
    </w:rPr>
  </w:style>
  <w:style w:type="character" w:default="1" w:styleId="7">
    <w:name w:val="Default Paragraph Font"/>
    <w:link w:val="8"/>
    <w:semiHidden/>
    <w:qFormat/>
    <w:uiPriority w:val="0"/>
    <w:rPr>
      <w:rFonts w:ascii="Times New Roman" w:hAnsi="Times New Roman"/>
    </w:rPr>
  </w:style>
  <w:style w:type="table" w:default="1" w:styleId="10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c 1"/>
    <w:basedOn w:val="1"/>
    <w:next w:val="1"/>
    <w:unhideWhenUsed/>
    <w:qFormat/>
    <w:uiPriority w:val="39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annotation text"/>
    <w:basedOn w:val="1"/>
    <w:qFormat/>
    <w:uiPriority w:val="0"/>
    <w:pPr>
      <w:jc w:val="left"/>
    </w:pPr>
  </w:style>
  <w:style w:type="paragraph" w:styleId="4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rPr>
      <w:sz w:val="24"/>
    </w:rPr>
  </w:style>
  <w:style w:type="paragraph" w:customStyle="1" w:styleId="8">
    <w:name w:val="YHY"/>
    <w:basedOn w:val="1"/>
    <w:link w:val="7"/>
    <w:qFormat/>
    <w:uiPriority w:val="0"/>
    <w:pPr>
      <w:spacing w:before="156" w:beforeLines="50" w:after="156" w:afterLines="50" w:line="360" w:lineRule="auto"/>
      <w:ind w:firstLine="200" w:firstLineChars="200"/>
    </w:pPr>
    <w:rPr>
      <w:rFonts w:ascii="Times New Roman" w:hAnsi="Times New Roman"/>
    </w:rPr>
  </w:style>
  <w:style w:type="character" w:styleId="9">
    <w:name w:val="page number"/>
    <w:basedOn w:val="7"/>
    <w:qFormat/>
    <w:uiPriority w:val="0"/>
  </w:style>
  <w:style w:type="table" w:styleId="11">
    <w:name w:val="Table Grid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Default"/>
    <w:unhideWhenUsed/>
    <w:qFormat/>
    <w:uiPriority w:val="99"/>
    <w:pPr>
      <w:widowControl w:val="0"/>
      <w:autoSpaceDE w:val="0"/>
      <w:autoSpaceDN w:val="0"/>
      <w:adjustRightInd w:val="0"/>
    </w:pPr>
    <w:rPr>
      <w:rFonts w:ascii="宋体" w:hAnsi="宋体" w:eastAsia="宋体" w:cs="Times New Roman"/>
      <w:color w:val="000000"/>
      <w:sz w:val="24"/>
      <w:lang w:val="en-US" w:eastAsia="zh-CN" w:bidi="ar-SA"/>
    </w:rPr>
  </w:style>
  <w:style w:type="paragraph" w:customStyle="1" w:styleId="13">
    <w:name w:val="列出段落1"/>
    <w:basedOn w:val="1"/>
    <w:qFormat/>
    <w:uiPriority w:val="0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12</Pages>
  <Words>3873</Words>
  <Characters>5542</Characters>
  <Lines>0</Lines>
  <Paragraphs>0</Paragraphs>
  <TotalTime>4</TotalTime>
  <ScaleCrop>false</ScaleCrop>
  <LinksUpToDate>false</LinksUpToDate>
  <CharactersWithSpaces>5826</CharactersWithSpaces>
  <Application>WPS Office_10.8.2.6613_F1E327BC-269C-435d-A152-05C5408002CA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2022-01-11T07:56:00Z</dcterms:created>
  <dc:creator>植雨青</dc:creator>
  <cp:lastModifiedBy>饶桂宾</cp:lastModifiedBy>
  <dcterms:modified xsi:type="dcterms:W3CDTF">2025-03-07T08:05:53Z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2052-10.8.2.6613</vt:lpwstr>
  </property>
</Properties>
</file>