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40329CC">
      <w:pPr>
        <w:pStyle w:val="5"/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  <w:lang w:val="en-US" w:eastAsia="zh-CN"/>
        </w:rPr>
        <w:t>附件3</w:t>
      </w:r>
    </w:p>
    <w:p w14:paraId="281B81D3">
      <w:pPr>
        <w:pStyle w:val="5"/>
        <w:rPr>
          <w:rFonts w:hint="default" w:ascii="Times New Roman" w:hAnsi="Times New Roman" w:cs="Times New Roman"/>
          <w:color w:val="auto"/>
          <w:highlight w:val="none"/>
          <w:lang w:val="en-US" w:eastAsia="zh-CN"/>
        </w:rPr>
      </w:pPr>
    </w:p>
    <w:p w14:paraId="513B1D9C">
      <w:pPr>
        <w:spacing w:line="600" w:lineRule="exact"/>
        <w:ind w:firstLine="440" w:firstLineChars="100"/>
        <w:jc w:val="both"/>
        <w:rPr>
          <w:rFonts w:hint="default" w:ascii="Times New Roman" w:hAnsi="Times New Roman" w:eastAsia="方正小标宋_GBK" w:cs="Times New Roman"/>
          <w:color w:val="auto"/>
          <w:sz w:val="44"/>
          <w:szCs w:val="44"/>
          <w:highlight w:val="none"/>
        </w:rPr>
      </w:pPr>
      <w:r>
        <w:rPr>
          <w:rFonts w:hint="default" w:ascii="Times New Roman" w:hAnsi="Times New Roman" w:eastAsia="方正小标宋_GBK" w:cs="Times New Roman"/>
          <w:color w:val="auto"/>
          <w:sz w:val="44"/>
          <w:szCs w:val="44"/>
          <w:highlight w:val="none"/>
        </w:rPr>
        <w:t>广西壮族自治区环境保护科学研究院</w:t>
      </w:r>
    </w:p>
    <w:p w14:paraId="6DA8A58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小标宋_GBK" w:cs="Times New Roman"/>
          <w:color w:val="auto"/>
          <w:sz w:val="44"/>
          <w:szCs w:val="44"/>
          <w:highlight w:val="none"/>
          <w:u w:val="single"/>
          <w:lang w:val="en-US" w:eastAsia="zh-CN"/>
        </w:rPr>
      </w:pPr>
      <w:r>
        <w:rPr>
          <w:rFonts w:hint="default" w:ascii="Times New Roman" w:hAnsi="Times New Roman" w:eastAsia="方正小标宋_GBK" w:cs="Times New Roman"/>
          <w:color w:val="auto"/>
          <w:sz w:val="44"/>
          <w:szCs w:val="44"/>
          <w:highlight w:val="none"/>
          <w:u w:val="single"/>
          <w:lang w:val="en-US" w:eastAsia="zh-CN"/>
        </w:rPr>
        <w:t>2025年科普视频拍摄和制作服务</w:t>
      </w:r>
    </w:p>
    <w:p w14:paraId="47AA5B03">
      <w:pPr>
        <w:spacing w:line="600" w:lineRule="exact"/>
        <w:jc w:val="center"/>
        <w:rPr>
          <w:rFonts w:hint="default" w:ascii="Times New Roman" w:hAnsi="Times New Roman" w:eastAsia="方正小标宋_GBK" w:cs="Times New Roman"/>
          <w:color w:val="auto"/>
          <w:sz w:val="44"/>
          <w:szCs w:val="44"/>
          <w:highlight w:val="none"/>
        </w:rPr>
      </w:pPr>
      <w:r>
        <w:rPr>
          <w:rFonts w:hint="default" w:ascii="Times New Roman" w:hAnsi="Times New Roman" w:eastAsia="方正小标宋_GBK" w:cs="Times New Roman"/>
          <w:color w:val="auto"/>
          <w:sz w:val="44"/>
          <w:szCs w:val="44"/>
          <w:highlight w:val="none"/>
          <w:u w:val="none"/>
          <w:lang w:val="en-US" w:eastAsia="zh-CN"/>
        </w:rPr>
        <w:t>采购</w:t>
      </w:r>
      <w:r>
        <w:rPr>
          <w:rFonts w:hint="default" w:ascii="Times New Roman" w:hAnsi="Times New Roman" w:eastAsia="方正小标宋_GBK" w:cs="Times New Roman"/>
          <w:color w:val="auto"/>
          <w:sz w:val="44"/>
          <w:szCs w:val="44"/>
          <w:highlight w:val="none"/>
        </w:rPr>
        <w:t>询价记录表</w:t>
      </w:r>
    </w:p>
    <w:p w14:paraId="0230F18A">
      <w:pPr>
        <w:snapToGrid w:val="0"/>
        <w:spacing w:line="600" w:lineRule="exact"/>
        <w:rPr>
          <w:rFonts w:hint="default" w:ascii="Times New Roman" w:hAnsi="Times New Roman" w:eastAsia="仿宋" w:cs="Times New Roman"/>
          <w:color w:val="auto"/>
          <w:sz w:val="30"/>
          <w:szCs w:val="30"/>
          <w:highlight w:val="none"/>
        </w:rPr>
      </w:pPr>
    </w:p>
    <w:p w14:paraId="6F5346EB">
      <w:pPr>
        <w:snapToGrid w:val="0"/>
        <w:spacing w:line="600" w:lineRule="exact"/>
        <w:rPr>
          <w:rFonts w:hint="default" w:ascii="Times New Roman" w:hAnsi="Times New Roman" w:eastAsia="宋体" w:cs="Times New Roman"/>
          <w:color w:val="auto"/>
          <w:sz w:val="24"/>
          <w:highlight w:val="none"/>
          <w:lang w:val="en-US" w:eastAsia="zh-CN" w:bidi="ar-SA"/>
        </w:rPr>
      </w:pPr>
      <w:r>
        <w:rPr>
          <w:rFonts w:hint="default" w:ascii="Times New Roman" w:hAnsi="Times New Roman" w:eastAsia="仿宋" w:cs="Times New Roman"/>
          <w:color w:val="auto"/>
          <w:sz w:val="30"/>
          <w:szCs w:val="30"/>
          <w:highlight w:val="none"/>
        </w:rPr>
        <w:t>报价单位：（公章）                  时间：   年   月   日</w:t>
      </w:r>
      <w:bookmarkStart w:id="0" w:name="_GoBack"/>
      <w:bookmarkEnd w:id="0"/>
    </w:p>
    <w:tbl>
      <w:tblPr>
        <w:tblStyle w:val="3"/>
        <w:tblW w:w="928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84"/>
        <w:gridCol w:w="2210"/>
        <w:gridCol w:w="1767"/>
        <w:gridCol w:w="3127"/>
      </w:tblGrid>
      <w:tr w14:paraId="15F0FC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84" w:type="dxa"/>
            <w:noWrap w:val="0"/>
            <w:vAlign w:val="center"/>
          </w:tcPr>
          <w:p w14:paraId="0F8F02B6">
            <w:pPr>
              <w:snapToGrid w:val="0"/>
              <w:spacing w:line="60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  <w:t>服务项目名称</w:t>
            </w:r>
          </w:p>
        </w:tc>
        <w:tc>
          <w:tcPr>
            <w:tcW w:w="7104" w:type="dxa"/>
            <w:gridSpan w:val="3"/>
            <w:noWrap w:val="0"/>
            <w:vAlign w:val="center"/>
          </w:tcPr>
          <w:p w14:paraId="3DDF57BD">
            <w:pPr>
              <w:widowControl/>
              <w:spacing w:line="276" w:lineRule="auto"/>
              <w:jc w:val="left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自治区环科院2025年科普视频拍摄和制作服务</w:t>
            </w:r>
          </w:p>
        </w:tc>
      </w:tr>
      <w:tr w14:paraId="43866F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" w:hRule="atLeast"/>
          <w:jc w:val="center"/>
        </w:trPr>
        <w:tc>
          <w:tcPr>
            <w:tcW w:w="9288" w:type="dxa"/>
            <w:gridSpan w:val="4"/>
            <w:noWrap w:val="0"/>
            <w:vAlign w:val="top"/>
          </w:tcPr>
          <w:p w14:paraId="3875CD99">
            <w:pPr>
              <w:snapToGrid w:val="0"/>
              <w:spacing w:line="600" w:lineRule="exact"/>
              <w:ind w:left="420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  <w:t>服务主要内容</w:t>
            </w:r>
          </w:p>
        </w:tc>
      </w:tr>
      <w:tr w14:paraId="12F1FE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1" w:hRule="atLeast"/>
          <w:jc w:val="center"/>
        </w:trPr>
        <w:tc>
          <w:tcPr>
            <w:tcW w:w="9288" w:type="dxa"/>
            <w:gridSpan w:val="4"/>
            <w:noWrap w:val="0"/>
            <w:vAlign w:val="center"/>
          </w:tcPr>
          <w:p w14:paraId="7DDE1920">
            <w:pPr>
              <w:pStyle w:val="5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60" w:lineRule="exact"/>
              <w:textAlignment w:val="auto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一、项目概况</w:t>
            </w:r>
          </w:p>
          <w:p w14:paraId="246E806D">
            <w:pPr>
              <w:pStyle w:val="5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60" w:lineRule="exact"/>
              <w:ind w:firstLine="420" w:firstLineChars="200"/>
              <w:textAlignment w:val="auto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开展自治区环科院202</w:t>
            </w: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5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年科普视频拍摄和制作服务工作。</w:t>
            </w:r>
          </w:p>
          <w:p w14:paraId="71C0066E">
            <w:pPr>
              <w:pStyle w:val="5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60" w:lineRule="exact"/>
              <w:textAlignment w:val="auto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二、工作内容</w:t>
            </w:r>
          </w:p>
          <w:p w14:paraId="6AA88D18">
            <w:pPr>
              <w:pStyle w:val="5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60" w:lineRule="exact"/>
              <w:textAlignment w:val="auto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1、按照科普讲解词内容，组织视频制作团队完成2个科普讲解背景视频剪辑制作，每个视频时长4分钟，成片达到3840×2160高清制作。</w:t>
            </w:r>
          </w:p>
          <w:p w14:paraId="38E22576">
            <w:pPr>
              <w:pStyle w:val="5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60" w:lineRule="exact"/>
              <w:textAlignment w:val="auto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2、组织科普讲解员录制2个科普讲解视频及视频后期剪辑制作，每个视频时长4分钟，成片达到3840×2160高清制作。</w:t>
            </w:r>
          </w:p>
          <w:p w14:paraId="6B659E4B">
            <w:pPr>
              <w:pStyle w:val="5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60" w:lineRule="exact"/>
              <w:textAlignment w:val="auto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3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、组织视频制作团队完成2个科普讲解员自我介绍视频，每个视频时长20秒，成片达到3840×2160高清制作。</w:t>
            </w:r>
          </w:p>
          <w:p w14:paraId="64608BF4">
            <w:pPr>
              <w:pStyle w:val="5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60" w:lineRule="exact"/>
              <w:textAlignment w:val="auto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、组织人员参与7场科普活动的拍摄，汇总制作年度科普活动视频1个，视频时长4分钟左右，成片达到3840×2160高清制作。</w:t>
            </w:r>
          </w:p>
          <w:p w14:paraId="243B6498">
            <w:pPr>
              <w:pStyle w:val="5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60" w:lineRule="exact"/>
              <w:textAlignment w:val="auto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5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、邀请科普领域相关专家，对4个科普稿件开展编写指导梳理工作。</w:t>
            </w:r>
          </w:p>
          <w:p w14:paraId="66D705DD">
            <w:pPr>
              <w:pStyle w:val="5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60" w:lineRule="exact"/>
              <w:textAlignment w:val="auto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6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、邀请科普领域相关专家，开展1场科普演讲培训。</w:t>
            </w:r>
          </w:p>
          <w:p w14:paraId="6F38C2E0">
            <w:pPr>
              <w:pStyle w:val="5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60" w:lineRule="exact"/>
              <w:textAlignment w:val="auto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7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、选送一条视频推送到自治区级媒体公众号（如学习强国、广西日报等）进行转发。</w:t>
            </w:r>
          </w:p>
          <w:p w14:paraId="6F24B48D">
            <w:pPr>
              <w:pStyle w:val="5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60" w:lineRule="exact"/>
              <w:textAlignment w:val="auto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三、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工作要求</w:t>
            </w:r>
          </w:p>
          <w:p w14:paraId="112DF818">
            <w:pPr>
              <w:pStyle w:val="5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60" w:lineRule="exact"/>
              <w:textAlignment w:val="auto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1、视频符合影视媒体行业通用规范，2个科普讲解视频、2个科普讲解背景视频、2个科普讲解员自我介绍视频、科普演讲培训以及稿件指导梳理工作要求15天内完成，1个年度科普活动视频及公众号推送工作要求6个月内完成，达到省（自治区）级广播电视播出标准。</w:t>
            </w:r>
          </w:p>
          <w:p w14:paraId="640E3DB8">
            <w:pPr>
              <w:pStyle w:val="5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60" w:lineRule="exact"/>
              <w:textAlignment w:val="auto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2、按照要求制作为2个科普讲解视频、2个科普讲解背景视频、2个科普讲解员自我介绍视频、1个年度科普活动视频，成片均达到3840×2160高清制作，国家一级中文播音员配音。</w:t>
            </w:r>
          </w:p>
          <w:p w14:paraId="342FD6C3">
            <w:pPr>
              <w:pStyle w:val="5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60" w:lineRule="exact"/>
              <w:textAlignment w:val="auto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3、预约8K-AI录影棚完成视频录制。</w:t>
            </w:r>
          </w:p>
          <w:p w14:paraId="635EDD66">
            <w:pPr>
              <w:pStyle w:val="5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60" w:lineRule="exact"/>
              <w:textAlignment w:val="auto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4、预约影视级录音棚录制解说词，录制过程中由专业声音导演负责指导调整，把关录制。</w:t>
            </w:r>
          </w:p>
          <w:p w14:paraId="37768286">
            <w:pPr>
              <w:pStyle w:val="5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60" w:lineRule="exact"/>
              <w:textAlignment w:val="auto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5、前期筹备，需与甲方确定好拍摄脚本、时间、地点和讲解员。中期拍摄与后期制作中所涉及的费用，包括但不限于中包含：野外摄制人工费、向导费、差旅食宿费以及摄制过程中产生的交通费、器材损耗费等，均包含在本项目费用中，采购人不再另行付费。</w:t>
            </w:r>
          </w:p>
          <w:p w14:paraId="22A481F9"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60" w:lineRule="exact"/>
              <w:textAlignment w:val="auto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6、提交的所有材料不存在知识产权问题，完整底片需提交甲方</w:t>
            </w:r>
            <w:r>
              <w:rPr>
                <w:rFonts w:hint="eastAsia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。</w:t>
            </w:r>
          </w:p>
        </w:tc>
      </w:tr>
      <w:tr w14:paraId="2CE272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2" w:hRule="atLeast"/>
          <w:jc w:val="center"/>
        </w:trPr>
        <w:tc>
          <w:tcPr>
            <w:tcW w:w="2184" w:type="dxa"/>
            <w:noWrap w:val="0"/>
            <w:vAlign w:val="center"/>
          </w:tcPr>
          <w:p w14:paraId="23ACF618">
            <w:pPr>
              <w:snapToGrid w:val="0"/>
              <w:spacing w:line="60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  <w:t>报价（万元）</w:t>
            </w:r>
          </w:p>
        </w:tc>
        <w:tc>
          <w:tcPr>
            <w:tcW w:w="7104" w:type="dxa"/>
            <w:gridSpan w:val="3"/>
            <w:noWrap w:val="0"/>
            <w:vAlign w:val="top"/>
          </w:tcPr>
          <w:p w14:paraId="29427E57">
            <w:pPr>
              <w:snapToGrid w:val="0"/>
              <w:spacing w:line="600" w:lineRule="exact"/>
              <w:ind w:left="420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</w:tr>
      <w:tr w14:paraId="2643B7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  <w:jc w:val="center"/>
        </w:trPr>
        <w:tc>
          <w:tcPr>
            <w:tcW w:w="2184" w:type="dxa"/>
            <w:noWrap w:val="0"/>
            <w:vAlign w:val="center"/>
          </w:tcPr>
          <w:p w14:paraId="07F0DCD9">
            <w:pPr>
              <w:snapToGrid w:val="0"/>
              <w:spacing w:line="60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  <w:t>联系人</w:t>
            </w:r>
          </w:p>
        </w:tc>
        <w:tc>
          <w:tcPr>
            <w:tcW w:w="2210" w:type="dxa"/>
            <w:noWrap w:val="0"/>
            <w:vAlign w:val="center"/>
          </w:tcPr>
          <w:p w14:paraId="6817807A">
            <w:pPr>
              <w:snapToGrid w:val="0"/>
              <w:spacing w:line="600" w:lineRule="exact"/>
              <w:ind w:left="420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767" w:type="dxa"/>
            <w:noWrap w:val="0"/>
            <w:vAlign w:val="center"/>
          </w:tcPr>
          <w:p w14:paraId="4A1F6366">
            <w:pPr>
              <w:snapToGrid w:val="0"/>
              <w:spacing w:line="600" w:lineRule="exact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  <w:t>联系方式</w:t>
            </w:r>
          </w:p>
        </w:tc>
        <w:tc>
          <w:tcPr>
            <w:tcW w:w="3127" w:type="dxa"/>
            <w:noWrap w:val="0"/>
            <w:vAlign w:val="top"/>
          </w:tcPr>
          <w:p w14:paraId="632388AD">
            <w:pPr>
              <w:snapToGrid w:val="0"/>
              <w:spacing w:line="600" w:lineRule="exact"/>
              <w:ind w:left="420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</w:p>
        </w:tc>
      </w:tr>
    </w:tbl>
    <w:p w14:paraId="7BC01A53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A76F6594-B031-41F6-99BB-B1A49C277FC2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2" w:fontKey="{2B8E1364-DEBD-4F6F-9222-E3C9CE8758B4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8474F1BD-94AA-42C6-82C7-FE1D128D60E6}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4" w:fontKey="{EC616C21-22CC-4829-AED2-2F2DE299E8E8}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91A741B"/>
    <w:rsid w:val="2FE12FEF"/>
    <w:rsid w:val="491A741B"/>
    <w:rsid w:val="51F44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600" w:lineRule="exact"/>
      <w:jc w:val="both"/>
    </w:pPr>
    <w:rPr>
      <w:rFonts w:ascii="仿宋" w:hAnsi="仿宋" w:eastAsia="仿宋" w:cs="Times New Roman"/>
      <w:kern w:val="2"/>
      <w:sz w:val="32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-公1"/>
    <w:basedOn w:val="1"/>
    <w:qFormat/>
    <w:uiPriority w:val="0"/>
    <w:rPr>
      <w:rFonts w:ascii="Calibri" w:hAnsi="Calibri" w:eastAsia="宋体" w:cs="Times New Roman"/>
      <w:szCs w:val="24"/>
    </w:rPr>
  </w:style>
  <w:style w:type="paragraph" w:customStyle="1" w:styleId="5">
    <w:name w:val="Default"/>
    <w:unhideWhenUsed/>
    <w:qFormat/>
    <w:uiPriority w:val="99"/>
    <w:pPr>
      <w:widowControl w:val="0"/>
      <w:autoSpaceDE w:val="0"/>
      <w:autoSpaceDN w:val="0"/>
      <w:adjustRightInd w:val="0"/>
    </w:pPr>
    <w:rPr>
      <w:rFonts w:ascii="宋体" w:hAnsi="宋体" w:eastAsia="宋体" w:cs="Times New Roman"/>
      <w:color w:val="000000"/>
      <w:sz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723</Words>
  <Characters>778</Characters>
  <Lines>0</Lines>
  <Paragraphs>0</Paragraphs>
  <TotalTime>0</TotalTime>
  <ScaleCrop>false</ScaleCrop>
  <LinksUpToDate>false</LinksUpToDate>
  <CharactersWithSpaces>805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2025-03-25T07:56:00Z</dcterms:created>
  <dc:creator>周子伦</dc:creator>
  <cp:lastModifiedBy>周子伦</cp:lastModifiedBy>
  <dcterms:modified xsi:type="dcterms:W3CDTF">2025-04-06T10:19:34Z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C3C8AFE60BBE485283F37F2BE6FA91F1_13</vt:lpwstr>
  </property>
  <property fmtid="{D5CDD505-2E9C-101B-9397-08002B2CF9AE}" pid="4" name="KSOTemplateDocerSaveRecord">
    <vt:lpwstr>eyJoZGlkIjoiNTgwNzAxYTg5ZDlmNmI2Mzg4YjRkZTNkY2Q2ZTI2YjYiLCJ1c2VySWQiOiI0MTIxNzY0MTQifQ==</vt:lpwstr>
  </property>
</Properties>
</file>