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广西海洋生态环境监测科普展厅新风系统采购需求</w:t>
      </w:r>
    </w:p>
    <w:tbl>
      <w:tblPr>
        <w:tblStyle w:val="7"/>
        <w:tblW w:w="9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26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名称</w:t>
            </w:r>
          </w:p>
        </w:tc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楷体"/>
              </w:rPr>
            </w:pPr>
            <w:r>
              <w:rPr>
                <w:rFonts w:hint="eastAsia" w:ascii="Times New Roman" w:hAnsi="Times New Roman"/>
                <w:szCs w:val="22"/>
              </w:rPr>
              <w:t>广西海洋生态环境监测科普展厅新风系统采购</w:t>
            </w:r>
          </w:p>
        </w:tc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1</w:t>
            </w:r>
            <w:r>
              <w:rPr>
                <w:rFonts w:asciiTheme="minorEastAsia" w:hAnsiTheme="minorEastAsia" w:eastAsiaTheme="minorEastAsia"/>
              </w:rPr>
              <w:t>项</w:t>
            </w:r>
          </w:p>
        </w:tc>
        <w:tc>
          <w:tcPr>
            <w:tcW w:w="7307" w:type="dxa"/>
            <w:vAlign w:val="center"/>
          </w:tcPr>
          <w:p>
            <w:pPr>
              <w:spacing w:after="0" w:line="50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一、项目概况</w:t>
            </w:r>
          </w:p>
          <w:p>
            <w:pPr>
              <w:spacing w:after="0" w:line="5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广西海洋环境监测科普展厅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（300㎡）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建设在广西海洋环境监测中心站综合业务楼一楼，为全封闭展厅。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建设地点北海市区，因北海气候温暖湿润，常年湿度大，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科普展厅闭馆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通风不畅，容易造成展厅设备、线路等受潮，存在安全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隐患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需在现已投入使用的展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方通吊顶上，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设置新风系统形成“新风流动场”，满足展厅新风换气需求，从而去除展厅内部湿气潮气霉味，改善展厅内空气质量并创造健康环境。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22" w:firstLineChars="200"/>
              <w:textAlignment w:val="auto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二、项目内容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22" w:firstLineChars="200"/>
              <w:textAlignment w:val="auto"/>
              <w:outlineLvl w:val="9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1、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采购内容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20" w:firstLineChars="200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在广西海洋生态环境科普展厅内设置</w:t>
            </w:r>
            <w:r>
              <w:rPr>
                <w:rFonts w:hint="eastAsia"/>
                <w:szCs w:val="21"/>
                <w:lang w:val="en-US" w:eastAsia="zh-CN"/>
              </w:rPr>
              <w:t>4套新风系统，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并布置安装在展厅方通吊顶上。</w:t>
            </w:r>
            <w:r>
              <w:rPr>
                <w:rFonts w:hint="eastAsia" w:ascii="宋体" w:hAnsi="宋体"/>
                <w:szCs w:val="21"/>
                <w:lang w:eastAsia="zh-CN"/>
              </w:rPr>
              <w:t>新风系统采购包括新风系统设备</w:t>
            </w:r>
            <w:r>
              <w:rPr>
                <w:rFonts w:hint="eastAsia"/>
                <w:lang w:eastAsia="zh-CN"/>
              </w:rPr>
              <w:t>、新风系统安装调试、方通天花安装、满足新风系统布置需求的人工和辅材配置、整套系统安装的现场保护和复原保洁等。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22" w:firstLineChars="200"/>
              <w:textAlignment w:val="auto"/>
              <w:outlineLvl w:val="9"/>
              <w:rPr>
                <w:b/>
                <w:bCs/>
                <w:i w:val="0"/>
                <w:iCs w:val="0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szCs w:val="21"/>
              </w:rPr>
              <w:t>2、成果形式</w:t>
            </w:r>
          </w:p>
          <w:p>
            <w:pPr>
              <w:numPr>
                <w:ilvl w:val="-1"/>
                <w:numId w:val="0"/>
              </w:numPr>
              <w:spacing w:after="0" w:line="500" w:lineRule="exact"/>
              <w:ind w:firstLine="420" w:firstLineChars="200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建成新风系统4套，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满足展厅新风换气需求</w:t>
            </w:r>
            <w:r>
              <w:rPr>
                <w:rFonts w:hint="eastAsia" w:ascii="宋体" w:hAnsi="宋体"/>
                <w:szCs w:val="21"/>
                <w:lang w:eastAsia="zh-CN"/>
              </w:rPr>
              <w:t>，正常使用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numPr>
                <w:ilvl w:val="-1"/>
                <w:numId w:val="0"/>
              </w:numPr>
              <w:spacing w:before="157" w:beforeLines="50" w:after="0" w:line="500" w:lineRule="exact"/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三、广西海洋生态环境监测科普展厅平面图</w:t>
            </w:r>
          </w:p>
          <w:p>
            <w:pPr>
              <w:pStyle w:val="2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96435" cy="912495"/>
                  <wp:effectExtent l="0" t="0" r="12065" b="1905"/>
                  <wp:docPr id="1" name="图片 1" descr="北海二期20220415_0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北海二期20220415_0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35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-1"/>
                <w:numId w:val="0"/>
              </w:numPr>
              <w:spacing w:after="0" w:line="500" w:lineRule="exact"/>
              <w:ind w:firstLine="422" w:firstLineChars="200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四、参数要求（必须满足以下参数要求或优于以下参数要求）</w:t>
            </w:r>
          </w:p>
          <w:p>
            <w:pPr>
              <w:spacing w:after="0" w:line="500" w:lineRule="exact"/>
              <w:ind w:firstLine="420" w:firstLineChars="200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bookmarkStart w:id="0" w:name="_Hlk96002251"/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 xml:space="preserve">1、每套新风系统 1）风量：不低于500m³/h </w:t>
            </w:r>
          </w:p>
          <w:p>
            <w:pPr>
              <w:spacing w:after="0" w:line="500" w:lineRule="exact"/>
              <w:ind w:firstLine="420" w:firstLineChars="200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2)风压：大于100Pa</w:t>
            </w:r>
          </w:p>
          <w:p>
            <w:pPr>
              <w:spacing w:after="0" w:line="500" w:lineRule="exact"/>
              <w:ind w:firstLine="420" w:firstLineChars="200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3)噪音：低于50db</w:t>
            </w:r>
          </w:p>
          <w:p>
            <w:pPr>
              <w:spacing w:after="0" w:line="500" w:lineRule="exact"/>
              <w:ind w:firstLine="420" w:firstLineChars="200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4)过滤技术：初效过滤+活性炭过滤</w:t>
            </w:r>
          </w:p>
          <w:p>
            <w:pPr>
              <w:spacing w:after="0" w:line="500" w:lineRule="exact"/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5)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操作方式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液晶线控器</w:t>
            </w:r>
          </w:p>
          <w:p>
            <w:pPr>
              <w:spacing w:after="0" w:line="500" w:lineRule="exact"/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6)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接管尺寸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Φ200mm</w:t>
            </w:r>
          </w:p>
          <w:p>
            <w:pPr>
              <w:pStyle w:val="2"/>
              <w:spacing w:after="0" w:line="500" w:lineRule="exact"/>
              <w:ind w:firstLine="420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2、相关配套配件：设备、零配件和辅材等，根据展厅实际和新风系统参数确定新风系统配套的设备、零配件和辅材数量、尺寸等，提供材料符合国家质量标准和环保标准要求。</w:t>
            </w:r>
          </w:p>
          <w:p>
            <w:pPr>
              <w:pStyle w:val="2"/>
              <w:spacing w:after="0" w:line="500" w:lineRule="exact"/>
              <w:ind w:firstLine="420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3、设备安装及调试：根据新风系统设置及安装要求确定，安装调试人员技术达到要求，并做好展厅成品保护和恢复，保证新风系统能正常运行。</w:t>
            </w:r>
          </w:p>
          <w:p>
            <w:pPr>
              <w:pStyle w:val="2"/>
              <w:spacing w:after="0" w:line="500" w:lineRule="exact"/>
              <w:ind w:firstLine="420"/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五、安装要求</w:t>
            </w:r>
          </w:p>
          <w:p>
            <w:pPr>
              <w:pStyle w:val="2"/>
              <w:spacing w:after="0" w:line="500" w:lineRule="exact"/>
              <w:ind w:firstLine="422" w:firstLineChars="200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1、新风系统安装。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针对展厅现场情况，将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 w:bidi="ar"/>
              </w:rPr>
              <w:t>新风机分散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</w:rPr>
              <w:t>安装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在合理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</w:rPr>
              <w:t>位置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上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根据现场天花实际情况，合理处理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</w:rPr>
              <w:t>管道的布局和走向，尽量减少管道的长度和弯头数量，以降低风阻和噪音。</w:t>
            </w:r>
          </w:p>
          <w:p>
            <w:pPr>
              <w:pStyle w:val="2"/>
              <w:numPr>
                <w:ilvl w:val="-1"/>
                <w:numId w:val="0"/>
              </w:numPr>
              <w:spacing w:after="0" w:line="500" w:lineRule="exact"/>
              <w:ind w:firstLine="422" w:firstLineChars="200"/>
              <w:rPr>
                <w:rFonts w:hint="default" w:ascii="Calibri" w:hAnsi="Calibri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方通天花安装。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因施工现场为装修完整的展厅，故在安装新风系统前需确定好安装位置，做好现场成品保护，将相应位置的方通进行拆除后进行施工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（需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拆除原有方通 110㎡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，施工完毕后需将方通恢复到原位置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安装复原原有方通 110㎡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），并做好卫生保洁。</w:t>
            </w:r>
          </w:p>
          <w:bookmarkEnd w:id="0"/>
          <w:p>
            <w:pPr>
              <w:spacing w:after="0" w:line="500" w:lineRule="exact"/>
              <w:ind w:firstLine="422" w:firstLineChars="2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六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、其他要求</w:t>
            </w:r>
          </w:p>
          <w:p>
            <w:pPr>
              <w:spacing w:after="0" w:line="500" w:lineRule="exact"/>
              <w:ind w:firstLine="420" w:firstLineChars="2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所提交报价只能一次报出不得更改，报价应包含采购所有费用。</w:t>
            </w:r>
          </w:p>
          <w:p>
            <w:pPr>
              <w:spacing w:after="0" w:line="5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2、对采购人相关人员进行免费的设备的使用培训，确保掌握使用。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楷体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spacing w:after="0" w:line="500" w:lineRule="exact"/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1、报价要求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420" w:firstLineChars="200"/>
              <w:textAlignment w:val="auto"/>
              <w:outlineLvl w:val="9"/>
            </w:pPr>
            <w:r>
              <w:rPr>
                <w:rFonts w:hint="eastAsia"/>
              </w:rPr>
              <w:t>本项目实行总承包报价，报价为采购人指定服务范围内的全部价格，至少包括：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420" w:firstLineChars="200"/>
              <w:textAlignment w:val="auto"/>
              <w:outlineLvl w:val="9"/>
            </w:pPr>
            <w:r>
              <w:rPr>
                <w:rFonts w:hint="eastAsia"/>
              </w:rPr>
              <w:t>服务的价格（包括人工、材料、设备等）；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420" w:firstLineChars="200"/>
              <w:textAlignment w:val="auto"/>
              <w:outlineLvl w:val="9"/>
            </w:pPr>
            <w:r>
              <w:rPr>
                <w:rFonts w:hint="eastAsia"/>
              </w:rPr>
              <w:t>必要的保险费用和各项税金；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420" w:firstLineChars="200"/>
              <w:textAlignment w:val="auto"/>
              <w:outlineLvl w:val="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）与本项目有关的其他一切费用。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420" w:firstLineChars="200"/>
              <w:textAlignment w:val="auto"/>
              <w:outlineLvl w:val="9"/>
            </w:pPr>
            <w:r>
              <w:rPr>
                <w:rFonts w:hint="eastAsia"/>
              </w:rPr>
              <w:t>采购</w:t>
            </w:r>
            <w:r>
              <w:rPr>
                <w:rFonts w:hint="eastAsia"/>
                <w:lang w:eastAsia="zh-CN"/>
              </w:rPr>
              <w:t>方</w:t>
            </w:r>
            <w:r>
              <w:rPr>
                <w:rFonts w:hint="eastAsia"/>
              </w:rPr>
              <w:t>不再支付成交价格以外的任何费用。</w:t>
            </w:r>
          </w:p>
          <w:p>
            <w:pPr>
              <w:spacing w:after="0" w:line="500" w:lineRule="exact"/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2、项目服务时间及服务地点</w:t>
            </w:r>
          </w:p>
          <w:p>
            <w:pPr>
              <w:spacing w:after="0" w:line="5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（1）服务期限：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成交并签订合同后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20个工作日内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spacing w:after="0" w:line="5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（2）服务地点：广西壮族自治区海洋环境监测中心站。</w:t>
            </w:r>
          </w:p>
          <w:p>
            <w:pPr>
              <w:spacing w:after="0" w:line="500" w:lineRule="exact"/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3、服务交付时间及交付地点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交付时间：自签订合同之日起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20个工作日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内完成安装、调试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通过验收并交付使用。</w:t>
            </w:r>
          </w:p>
          <w:p>
            <w:pPr>
              <w:spacing w:after="0" w:line="5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（2）交付地点：广西壮族自治区海洋环境监测中心站</w:t>
            </w:r>
          </w:p>
          <w:p>
            <w:pPr>
              <w:spacing w:after="0" w:line="500" w:lineRule="exact"/>
              <w:ind w:firstLine="422" w:firstLineChars="200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4、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质保期</w:t>
            </w:r>
          </w:p>
          <w:p>
            <w:pPr>
              <w:spacing w:after="0" w:line="50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（1）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质保期：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至少提供1年的保修服务</w:t>
            </w:r>
          </w:p>
          <w:p>
            <w:pPr>
              <w:spacing w:after="0" w:line="500" w:lineRule="exact"/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/>
                <w:b/>
                <w:szCs w:val="21"/>
              </w:rPr>
              <w:t>付款条件</w:t>
            </w:r>
          </w:p>
          <w:p>
            <w:pPr>
              <w:spacing w:after="0" w:line="500" w:lineRule="exact"/>
              <w:ind w:firstLine="48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乙方按照合同要求完成货物采购、安装、调试，货物通过验收并交付使用后15个工作日内，甲方向乙方一次性支付合同金额100%的货物款项。</w:t>
            </w:r>
          </w:p>
        </w:tc>
      </w:tr>
    </w:tbl>
    <w:p>
      <w:pPr>
        <w:pStyle w:val="4"/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50BB9"/>
    <w:multiLevelType w:val="singleLevel"/>
    <w:tmpl w:val="5EE50B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A67ADE"/>
    <w:rsid w:val="0002016A"/>
    <w:rsid w:val="000312F6"/>
    <w:rsid w:val="00061C51"/>
    <w:rsid w:val="000663A6"/>
    <w:rsid w:val="00093E91"/>
    <w:rsid w:val="000B667C"/>
    <w:rsid w:val="000F19EB"/>
    <w:rsid w:val="000F27E9"/>
    <w:rsid w:val="000F45EF"/>
    <w:rsid w:val="0010297B"/>
    <w:rsid w:val="0010510B"/>
    <w:rsid w:val="0013181D"/>
    <w:rsid w:val="0013351B"/>
    <w:rsid w:val="00133F91"/>
    <w:rsid w:val="00134B58"/>
    <w:rsid w:val="00153A91"/>
    <w:rsid w:val="00175244"/>
    <w:rsid w:val="001B71F9"/>
    <w:rsid w:val="001D01CE"/>
    <w:rsid w:val="001F7DBE"/>
    <w:rsid w:val="002408C7"/>
    <w:rsid w:val="00245647"/>
    <w:rsid w:val="00273B53"/>
    <w:rsid w:val="002B7DEB"/>
    <w:rsid w:val="002D3344"/>
    <w:rsid w:val="00302BA9"/>
    <w:rsid w:val="003060C0"/>
    <w:rsid w:val="00310628"/>
    <w:rsid w:val="00314952"/>
    <w:rsid w:val="003321C9"/>
    <w:rsid w:val="00355493"/>
    <w:rsid w:val="00366CE7"/>
    <w:rsid w:val="003726A0"/>
    <w:rsid w:val="00396340"/>
    <w:rsid w:val="00420AA1"/>
    <w:rsid w:val="0042451D"/>
    <w:rsid w:val="00444B91"/>
    <w:rsid w:val="004505BA"/>
    <w:rsid w:val="0045377A"/>
    <w:rsid w:val="00473522"/>
    <w:rsid w:val="00493ECD"/>
    <w:rsid w:val="004B4450"/>
    <w:rsid w:val="005636F0"/>
    <w:rsid w:val="005D5189"/>
    <w:rsid w:val="005F5CD8"/>
    <w:rsid w:val="006057C4"/>
    <w:rsid w:val="00610277"/>
    <w:rsid w:val="006135B0"/>
    <w:rsid w:val="00677239"/>
    <w:rsid w:val="00726311"/>
    <w:rsid w:val="00747968"/>
    <w:rsid w:val="007551E8"/>
    <w:rsid w:val="0076031D"/>
    <w:rsid w:val="00771F5F"/>
    <w:rsid w:val="007E68E6"/>
    <w:rsid w:val="007F1131"/>
    <w:rsid w:val="00823795"/>
    <w:rsid w:val="00832323"/>
    <w:rsid w:val="00841168"/>
    <w:rsid w:val="00842765"/>
    <w:rsid w:val="00855490"/>
    <w:rsid w:val="00892897"/>
    <w:rsid w:val="008A10DC"/>
    <w:rsid w:val="008A4E87"/>
    <w:rsid w:val="008C5D4B"/>
    <w:rsid w:val="008D2733"/>
    <w:rsid w:val="008E762F"/>
    <w:rsid w:val="009147AA"/>
    <w:rsid w:val="00920A6C"/>
    <w:rsid w:val="009259F4"/>
    <w:rsid w:val="00971145"/>
    <w:rsid w:val="00977F8B"/>
    <w:rsid w:val="00987D1E"/>
    <w:rsid w:val="009A2931"/>
    <w:rsid w:val="009A6270"/>
    <w:rsid w:val="009D1E6B"/>
    <w:rsid w:val="009E2CAA"/>
    <w:rsid w:val="009E30E4"/>
    <w:rsid w:val="00A17B12"/>
    <w:rsid w:val="00A20474"/>
    <w:rsid w:val="00A34D48"/>
    <w:rsid w:val="00A479CC"/>
    <w:rsid w:val="00AA2C27"/>
    <w:rsid w:val="00AA7F0B"/>
    <w:rsid w:val="00AC4045"/>
    <w:rsid w:val="00AE2D5E"/>
    <w:rsid w:val="00B076A5"/>
    <w:rsid w:val="00B26D0B"/>
    <w:rsid w:val="00B8748E"/>
    <w:rsid w:val="00BF338E"/>
    <w:rsid w:val="00C6695F"/>
    <w:rsid w:val="00C76616"/>
    <w:rsid w:val="00C77D87"/>
    <w:rsid w:val="00CC10B7"/>
    <w:rsid w:val="00CC207C"/>
    <w:rsid w:val="00CD1949"/>
    <w:rsid w:val="00CF6E5F"/>
    <w:rsid w:val="00D02BC6"/>
    <w:rsid w:val="00D0486D"/>
    <w:rsid w:val="00D21759"/>
    <w:rsid w:val="00D2449E"/>
    <w:rsid w:val="00D27BB4"/>
    <w:rsid w:val="00E01C48"/>
    <w:rsid w:val="00E26A9C"/>
    <w:rsid w:val="00E41FDD"/>
    <w:rsid w:val="00E55E18"/>
    <w:rsid w:val="00E71A31"/>
    <w:rsid w:val="00EA5B98"/>
    <w:rsid w:val="00EC4781"/>
    <w:rsid w:val="00ED67E9"/>
    <w:rsid w:val="00EE3B4D"/>
    <w:rsid w:val="00EF1E5F"/>
    <w:rsid w:val="00EF3497"/>
    <w:rsid w:val="00F1422C"/>
    <w:rsid w:val="00F15BE1"/>
    <w:rsid w:val="00F47E90"/>
    <w:rsid w:val="00F56025"/>
    <w:rsid w:val="00F72736"/>
    <w:rsid w:val="00F800A3"/>
    <w:rsid w:val="00F858F6"/>
    <w:rsid w:val="00F91F45"/>
    <w:rsid w:val="00FB125C"/>
    <w:rsid w:val="00FE0B29"/>
    <w:rsid w:val="05A36790"/>
    <w:rsid w:val="065D0E80"/>
    <w:rsid w:val="100D6E5D"/>
    <w:rsid w:val="13065EEC"/>
    <w:rsid w:val="16041876"/>
    <w:rsid w:val="169D67DE"/>
    <w:rsid w:val="1A0F103C"/>
    <w:rsid w:val="1A56367E"/>
    <w:rsid w:val="2461332A"/>
    <w:rsid w:val="267751F4"/>
    <w:rsid w:val="26DC348A"/>
    <w:rsid w:val="28963936"/>
    <w:rsid w:val="28E52137"/>
    <w:rsid w:val="2BD805EB"/>
    <w:rsid w:val="2CBB3EB8"/>
    <w:rsid w:val="2CE74CE6"/>
    <w:rsid w:val="2D5C0BF2"/>
    <w:rsid w:val="2D875297"/>
    <w:rsid w:val="30484A5A"/>
    <w:rsid w:val="326E5715"/>
    <w:rsid w:val="33027356"/>
    <w:rsid w:val="332122D8"/>
    <w:rsid w:val="35A67ADE"/>
    <w:rsid w:val="35B77E50"/>
    <w:rsid w:val="371D0A29"/>
    <w:rsid w:val="372C0ECD"/>
    <w:rsid w:val="3C836C8B"/>
    <w:rsid w:val="3CAD1D28"/>
    <w:rsid w:val="42DB69DC"/>
    <w:rsid w:val="4CD72E06"/>
    <w:rsid w:val="52DD3E79"/>
    <w:rsid w:val="58125ADA"/>
    <w:rsid w:val="5BAD18FB"/>
    <w:rsid w:val="5EE9782A"/>
    <w:rsid w:val="5FA261AA"/>
    <w:rsid w:val="6A2D34A4"/>
    <w:rsid w:val="6A504CD6"/>
    <w:rsid w:val="6BF74881"/>
    <w:rsid w:val="6C4C2595"/>
    <w:rsid w:val="76610901"/>
    <w:rsid w:val="77612089"/>
    <w:rsid w:val="7780075D"/>
    <w:rsid w:val="7AF1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78" w:lineRule="auto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p0"/>
    <w:basedOn w:val="1"/>
    <w:qFormat/>
    <w:uiPriority w:val="0"/>
    <w:rPr>
      <w:kern w:val="0"/>
      <w:szCs w:val="21"/>
    </w:rPr>
  </w:style>
  <w:style w:type="character" w:customStyle="1" w:styleId="10">
    <w:name w:val="页眉 字符"/>
    <w:basedOn w:val="6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修订1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7E4C1-74E4-4C93-8F8D-B94EE216F5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1662</Words>
  <Characters>1705</Characters>
  <Lines>7</Lines>
  <Paragraphs>2</Paragraphs>
  <TotalTime>13</TotalTime>
  <ScaleCrop>false</ScaleCrop>
  <LinksUpToDate>false</LinksUpToDate>
  <CharactersWithSpaces>1709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2025-03-17T02:39:00Z</dcterms:created>
  <dc:creator>LAOXU</dc:creator>
  <cp:lastModifiedBy>韦细姣</cp:lastModifiedBy>
  <cp:lastPrinted>2022-03-18T03:46:00Z</cp:lastPrinted>
  <dcterms:modified xsi:type="dcterms:W3CDTF">2025-04-18T07:05:28Z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KSOTemplateDocerSaveRecord">
    <vt:lpwstr>eyJoZGlkIjoiNzBkMmMxNjQ0MTNjZTEwN2IyYjdhODdjODNkOGFlMDciLCJ1c2VySWQiOiIyODE1ODE0MTIifQ==</vt:lpwstr>
  </property>
  <property fmtid="{D5CDD505-2E9C-101B-9397-08002B2CF9AE}" pid="4" name="ICV">
    <vt:lpwstr>91F36D6930704A5E8F11957D41A8EA54_12</vt:lpwstr>
  </property>
</Properties>
</file>