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附件6</w:t>
      </w:r>
    </w:p>
    <w:p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sz w:val="44"/>
          <w:szCs w:val="44"/>
        </w:rPr>
        <w:t>报价表</w:t>
      </w:r>
    </w:p>
    <w:p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</w:t>
      </w:r>
    </w:p>
    <w:tbl>
      <w:tblPr>
        <w:tblStyle w:val="6"/>
        <w:tblW w:w="15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50"/>
        <w:gridCol w:w="1280"/>
        <w:gridCol w:w="4970"/>
        <w:gridCol w:w="1237"/>
        <w:gridCol w:w="700"/>
        <w:gridCol w:w="1138"/>
        <w:gridCol w:w="186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  <w:t>品牌</w:t>
            </w:r>
          </w:p>
        </w:tc>
        <w:tc>
          <w:tcPr>
            <w:tcW w:w="497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规格/型号/技术要求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Times New Roman" w:hAnsi="Times New Roman" w:eastAsia="仿宋" w:cs="仿宋_GB2312"/>
                <w:color w:val="000000"/>
                <w:kern w:val="0"/>
                <w:sz w:val="24"/>
                <w:lang w:val="en-US" w:eastAsia="zh-CN" w:bidi="ar"/>
              </w:rPr>
              <w:t>填写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实际</w:t>
            </w:r>
            <w:r>
              <w:rPr>
                <w:rFonts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bidi="ar"/>
              </w:rPr>
              <w:t>供货时间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必填</w:t>
            </w:r>
            <w:r>
              <w:rPr>
                <w:rFonts w:hint="eastAsia" w:ascii="Times New Roman" w:hAnsi="Times New Roman" w:eastAsia="仿宋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）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hint="eastAsia" w:ascii="Times New Roman" w:hAnsi="Times New Roman" w:eastAsia="仿宋" w:cs="仿宋_GB2312"/>
                <w:color w:val="000000"/>
                <w:kern w:val="0"/>
                <w:sz w:val="24"/>
                <w:lang w:val="en-US" w:eastAsia="zh-CN" w:bidi="ar"/>
              </w:rPr>
              <w:t>质保期、有效期</w:t>
            </w: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97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8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62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6" w:type="dxa"/>
            <w:gridSpan w:val="4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6921" w:type="dxa"/>
            <w:gridSpan w:val="5"/>
            <w:noWrap w:val="0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28"/>
          <w:szCs w:val="28"/>
          <w:lang w:bidi="ar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1．报价含运输、拆卸、安装、搬运、清理现场、废旧处理、维修人工费、税发票等所有费用。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作无效投标处理。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．成交供应商须按采购人的要求供货，否则采购人有权拒收。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>．供应商应按清单中的项目自行备货，根据</w:t>
      </w:r>
      <w:r>
        <w:rPr>
          <w:rFonts w:hint="eastAsia" w:ascii="Times New Roman" w:hAnsi="Times New Roman" w:eastAsia="仿宋" w:cs="仿宋_GB2312"/>
          <w:color w:val="000000"/>
          <w:kern w:val="0"/>
          <w:sz w:val="28"/>
          <w:szCs w:val="28"/>
          <w:lang w:val="en-US" w:eastAsia="zh-CN" w:bidi="ar"/>
        </w:rPr>
        <w:t>采购人</w:t>
      </w:r>
      <w:r>
        <w:rPr>
          <w:rFonts w:ascii="Times New Roman" w:hAnsi="Times New Roman" w:eastAsia="仿宋" w:cs="仿宋_GB2312"/>
          <w:color w:val="000000"/>
          <w:kern w:val="0"/>
          <w:sz w:val="28"/>
          <w:szCs w:val="28"/>
          <w:lang w:bidi="ar"/>
        </w:rPr>
        <w:t xml:space="preserve">的实际使用需求进行供货，并负责安装到位，确保正常使用。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val="en-US" w:eastAsia="zh-CN" w:bidi="ar"/>
        </w:rPr>
        <w:t>或授权代表人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签字：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黑体" w:cs="仿宋"/>
          <w:bCs/>
          <w:sz w:val="32"/>
          <w:szCs w:val="32"/>
        </w:rPr>
        <w:sectPr>
          <w:pgSz w:w="16838" w:h="11906" w:orient="landscape"/>
          <w:pgMar w:top="1417" w:right="1417" w:bottom="1417" w:left="141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75E34"/>
    <w:rsid w:val="0B861B87"/>
    <w:rsid w:val="0CB22A53"/>
    <w:rsid w:val="1A3D6A2B"/>
    <w:rsid w:val="3E535974"/>
    <w:rsid w:val="5D136BEA"/>
    <w:rsid w:val="6DD331D9"/>
    <w:rsid w:val="6FC01DC0"/>
    <w:rsid w:val="7BA8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259</Words>
  <Characters>259</Characters>
  <Lines>0</Lines>
  <Paragraphs>0</Paragraphs>
  <TotalTime>11</TotalTime>
  <ScaleCrop>false</ScaleCrop>
  <LinksUpToDate>false</LinksUpToDate>
  <CharactersWithSpaces>284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2024-08-12T08:46:00Z</dcterms:created>
  <dc:creator>Lenovo</dc:creator>
  <cp:lastModifiedBy>Administrator</cp:lastModifiedBy>
  <dcterms:modified xsi:type="dcterms:W3CDTF">2025-04-27T04:11:00Z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D6444BA7C84B401CB469078711D7B49E</vt:lpwstr>
  </property>
</Properties>
</file>