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overflowPunct w:val="0"/>
        <w:spacing w:line="530" w:lineRule="exact"/>
        <w:rPr>
          <w:rFonts w:hint="eastAsia" w:ascii="仿宋" w:hAnsi="仿宋" w:eastAsia="仿宋" w:cs="仿宋"/>
          <w:sz w:val="32"/>
          <w:szCs w:val="32"/>
          <w:lang w:eastAsia="zh-CN"/>
        </w:rPr>
      </w:pPr>
      <w:bookmarkStart w:id="1" w:name="_GoBack"/>
      <w:r>
        <w:rPr>
          <w:rFonts w:hint="eastAsia" w:ascii="仿宋" w:hAnsi="仿宋" w:eastAsia="仿宋" w:cs="仿宋"/>
          <w:sz w:val="32"/>
          <w:szCs w:val="32"/>
        </w:rPr>
        <w:t>附件</w:t>
      </w:r>
      <w:r>
        <w:rPr>
          <w:rFonts w:hint="eastAsia" w:ascii="仿宋" w:hAnsi="仿宋" w:eastAsia="仿宋" w:cs="仿宋"/>
          <w:sz w:val="32"/>
          <w:szCs w:val="32"/>
          <w:lang w:val="en-US" w:eastAsia="zh-CN"/>
        </w:rPr>
        <w:t>1</w:t>
      </w:r>
    </w:p>
    <w:bookmarkEnd w:id="1"/>
    <w:p>
      <w:pPr>
        <w:autoSpaceDE w:val="0"/>
        <w:spacing w:line="530" w:lineRule="exact"/>
        <w:jc w:val="center"/>
        <w:rPr>
          <w:rFonts w:hint="eastAsia" w:ascii="Times New Roman" w:hAnsi="Times New Roman" w:eastAsia="方正小标宋_GBK" w:cs="方正小标宋_GBK"/>
          <w:color w:val="000000"/>
          <w:sz w:val="44"/>
          <w:szCs w:val="44"/>
        </w:rPr>
      </w:pPr>
      <w:r>
        <w:rPr>
          <w:rFonts w:hint="eastAsia" w:ascii="Times New Roman" w:hAnsi="Times New Roman" w:eastAsia="方正小标宋_GBK" w:cs="方正小标宋_GBK"/>
          <w:color w:val="000000"/>
          <w:sz w:val="44"/>
          <w:szCs w:val="44"/>
        </w:rPr>
        <w:t>采购需求文件</w:t>
      </w:r>
    </w:p>
    <w:p>
      <w:pPr>
        <w:autoSpaceDE w:val="0"/>
        <w:spacing w:line="530" w:lineRule="exact"/>
        <w:jc w:val="center"/>
        <w:rPr>
          <w:rFonts w:ascii="Times New Roman" w:hAnsi="Times New Roman" w:eastAsia="方正小标宋_GBK"/>
          <w:color w:val="000000"/>
          <w:sz w:val="44"/>
          <w:szCs w:val="44"/>
        </w:rPr>
      </w:pPr>
    </w:p>
    <w:p>
      <w:pPr>
        <w:pStyle w:val="9"/>
        <w:keepNext w:val="0"/>
        <w:keepLines w:val="0"/>
        <w:pageBreakBefore w:val="0"/>
        <w:widowControl/>
        <w:numPr>
          <w:ilvl w:val="0"/>
          <w:numId w:val="0"/>
        </w:numPr>
        <w:kinsoku/>
        <w:wordWrap/>
        <w:overflowPunct/>
        <w:topLinePunct w:val="0"/>
        <w:autoSpaceDE/>
        <w:autoSpaceDN/>
        <w:bidi w:val="0"/>
        <w:adjustRightInd/>
        <w:spacing w:line="560" w:lineRule="exact"/>
        <w:ind w:leftChars="0" w:firstLine="640" w:firstLineChars="200"/>
        <w:textAlignment w:val="auto"/>
        <w:rPr>
          <w:rFonts w:hint="eastAsia" w:ascii="Times New Roman" w:hAnsi="Times New Roman" w:eastAsia="方正小标宋_GBK" w:cs="方正小标宋_GBK"/>
          <w:sz w:val="32"/>
          <w:szCs w:val="32"/>
        </w:rPr>
      </w:pPr>
      <w:r>
        <w:rPr>
          <w:rFonts w:hint="eastAsia" w:ascii="Times New Roman" w:hAnsi="Times New Roman" w:eastAsia="方正小标宋_GBK" w:cs="方正小标宋_GBK"/>
          <w:sz w:val="32"/>
          <w:szCs w:val="32"/>
          <w:lang w:val="en-US" w:eastAsia="zh-CN"/>
        </w:rPr>
        <w:t>一、</w:t>
      </w:r>
      <w:r>
        <w:rPr>
          <w:rFonts w:hint="eastAsia" w:ascii="Times New Roman" w:hAnsi="Times New Roman" w:eastAsia="方正小标宋_GBK" w:cs="方正小标宋_GBK"/>
          <w:sz w:val="32"/>
          <w:szCs w:val="32"/>
        </w:rPr>
        <w:t>项目名称</w:t>
      </w:r>
    </w:p>
    <w:p>
      <w:pPr>
        <w:pStyle w:val="9"/>
        <w:keepNext w:val="0"/>
        <w:keepLines w:val="0"/>
        <w:pageBreakBefore w:val="0"/>
        <w:kinsoku/>
        <w:wordWrap/>
        <w:topLinePunct w:val="0"/>
        <w:autoSpaceDE/>
        <w:autoSpaceDN/>
        <w:bidi w:val="0"/>
        <w:adjustRightInd/>
        <w:spacing w:line="560" w:lineRule="exact"/>
        <w:ind w:firstLine="640" w:firstLineChars="200"/>
        <w:textAlignment w:val="auto"/>
        <w:rPr>
          <w:rFonts w:hint="eastAsia" w:ascii="Times New Roman" w:hAnsi="Times New Roman" w:eastAsia="仿宋" w:cs="仿宋"/>
          <w:sz w:val="32"/>
          <w:szCs w:val="32"/>
          <w:lang w:val="en-US" w:eastAsia="zh-CN"/>
        </w:rPr>
      </w:pPr>
      <w:r>
        <w:rPr>
          <w:rFonts w:hint="eastAsia" w:ascii="Times New Roman" w:hAnsi="Times New Roman" w:eastAsia="仿宋" w:cs="仿宋"/>
          <w:sz w:val="32"/>
          <w:szCs w:val="32"/>
          <w:lang w:val="en-US" w:eastAsia="zh-CN"/>
        </w:rPr>
        <w:t>广西壮族</w:t>
      </w:r>
      <w:r>
        <w:rPr>
          <w:rFonts w:hint="eastAsia" w:ascii="Times New Roman" w:hAnsi="Times New Roman" w:eastAsia="仿宋" w:cs="仿宋"/>
          <w:sz w:val="32"/>
          <w:szCs w:val="32"/>
        </w:rPr>
        <w:t>自治区百色生态环境监测中心</w:t>
      </w:r>
      <w:r>
        <w:rPr>
          <w:rFonts w:hint="eastAsia" w:ascii="Times New Roman" w:hAnsi="Times New Roman" w:eastAsia="仿宋" w:cs="仿宋"/>
          <w:sz w:val="32"/>
          <w:szCs w:val="32"/>
          <w:lang w:val="en-US" w:eastAsia="zh-CN"/>
        </w:rPr>
        <w:t>技术业务用房办公区域窗帘</w:t>
      </w:r>
      <w:r>
        <w:rPr>
          <w:rFonts w:hint="eastAsia" w:ascii="Times New Roman" w:hAnsi="Times New Roman" w:eastAsia="仿宋" w:cs="仿宋"/>
          <w:sz w:val="32"/>
          <w:szCs w:val="32"/>
        </w:rPr>
        <w:t>采购</w:t>
      </w:r>
      <w:r>
        <w:rPr>
          <w:rFonts w:hint="eastAsia" w:ascii="Times New Roman" w:hAnsi="Times New Roman" w:eastAsia="仿宋" w:cs="仿宋"/>
          <w:sz w:val="32"/>
          <w:szCs w:val="32"/>
          <w:lang w:val="en-US" w:eastAsia="zh-CN"/>
        </w:rPr>
        <w:t>项目。</w:t>
      </w:r>
    </w:p>
    <w:p>
      <w:pPr>
        <w:pStyle w:val="9"/>
        <w:keepNext w:val="0"/>
        <w:keepLines w:val="0"/>
        <w:pageBreakBefore w:val="0"/>
        <w:widowControl/>
        <w:numPr>
          <w:ilvl w:val="0"/>
          <w:numId w:val="0"/>
        </w:numPr>
        <w:kinsoku/>
        <w:wordWrap/>
        <w:overflowPunct/>
        <w:topLinePunct w:val="0"/>
        <w:autoSpaceDE/>
        <w:autoSpaceDN/>
        <w:bidi w:val="0"/>
        <w:adjustRightInd/>
        <w:spacing w:line="560" w:lineRule="exact"/>
        <w:ind w:leftChars="0" w:firstLine="640" w:firstLineChars="200"/>
        <w:textAlignment w:val="auto"/>
        <w:rPr>
          <w:rFonts w:hint="eastAsia" w:ascii="Times New Roman" w:hAnsi="Times New Roman" w:eastAsia="方正小标宋_GBK" w:cs="方正小标宋_GBK"/>
          <w:sz w:val="32"/>
          <w:szCs w:val="32"/>
          <w:lang w:val="en-US" w:eastAsia="zh-CN"/>
        </w:rPr>
      </w:pPr>
      <w:r>
        <w:rPr>
          <w:rFonts w:hint="eastAsia" w:ascii="Times New Roman" w:hAnsi="Times New Roman" w:eastAsia="方正小标宋_GBK" w:cs="方正小标宋_GBK"/>
          <w:sz w:val="32"/>
          <w:szCs w:val="32"/>
          <w:lang w:val="en-US" w:eastAsia="zh-CN"/>
        </w:rPr>
        <w:t>二、项目背景</w:t>
      </w:r>
    </w:p>
    <w:p>
      <w:pPr>
        <w:keepNext w:val="0"/>
        <w:keepLines w:val="0"/>
        <w:pageBreakBefore w:val="0"/>
        <w:numPr>
          <w:ilvl w:val="0"/>
          <w:numId w:val="0"/>
        </w:numPr>
        <w:kinsoku/>
        <w:wordWrap/>
        <w:overflowPunct w:val="0"/>
        <w:topLinePunct w:val="0"/>
        <w:autoSpaceDE/>
        <w:autoSpaceDN/>
        <w:bidi w:val="0"/>
        <w:adjustRightInd/>
        <w:spacing w:line="560" w:lineRule="exact"/>
        <w:ind w:leftChars="0" w:firstLine="640" w:firstLineChars="200"/>
        <w:textAlignment w:val="auto"/>
        <w:rPr>
          <w:rFonts w:hint="default" w:ascii="Times New Roman" w:hAnsi="Times New Roman" w:eastAsia="仿宋"/>
          <w:sz w:val="32"/>
          <w:szCs w:val="32"/>
          <w:lang w:val="en-US" w:eastAsia="zh-CN"/>
        </w:rPr>
      </w:pPr>
      <w:r>
        <w:rPr>
          <w:rFonts w:hint="eastAsia" w:ascii="Times New Roman" w:hAnsi="Times New Roman" w:eastAsia="仿宋" w:cs="仿宋"/>
          <w:sz w:val="32"/>
          <w:szCs w:val="32"/>
        </w:rPr>
        <w:t>根据我中心</w:t>
      </w:r>
      <w:r>
        <w:rPr>
          <w:rFonts w:hint="eastAsia" w:ascii="Times New Roman" w:hAnsi="Times New Roman" w:eastAsia="仿宋" w:cs="仿宋"/>
          <w:sz w:val="32"/>
          <w:szCs w:val="32"/>
          <w:lang w:val="en-US" w:eastAsia="zh-CN"/>
        </w:rPr>
        <w:t>技术业务用房实际</w:t>
      </w:r>
      <w:r>
        <w:rPr>
          <w:rFonts w:hint="eastAsia" w:ascii="Times New Roman" w:hAnsi="Times New Roman" w:eastAsia="仿宋" w:cs="仿宋"/>
          <w:sz w:val="32"/>
          <w:szCs w:val="32"/>
        </w:rPr>
        <w:t>需要，拟实施</w:t>
      </w:r>
      <w:r>
        <w:rPr>
          <w:rFonts w:hint="eastAsia" w:ascii="Times New Roman" w:hAnsi="Times New Roman" w:eastAsia="仿宋" w:cs="仿宋"/>
          <w:sz w:val="32"/>
          <w:szCs w:val="32"/>
          <w:lang w:val="en-US" w:eastAsia="zh-CN"/>
        </w:rPr>
        <w:t>广西壮族</w:t>
      </w:r>
      <w:r>
        <w:rPr>
          <w:rFonts w:hint="eastAsia" w:ascii="Times New Roman" w:hAnsi="Times New Roman" w:eastAsia="仿宋" w:cs="仿宋"/>
          <w:sz w:val="32"/>
          <w:szCs w:val="32"/>
        </w:rPr>
        <w:t>自治区百色生态环境监测中心</w:t>
      </w:r>
      <w:r>
        <w:rPr>
          <w:rFonts w:hint="eastAsia" w:ascii="Times New Roman" w:hAnsi="Times New Roman" w:eastAsia="仿宋" w:cs="仿宋"/>
          <w:sz w:val="32"/>
          <w:szCs w:val="32"/>
          <w:lang w:val="en-US" w:eastAsia="zh-CN"/>
        </w:rPr>
        <w:t>技术业务用房办公区域窗帘</w:t>
      </w:r>
      <w:r>
        <w:rPr>
          <w:rFonts w:hint="eastAsia" w:ascii="Times New Roman" w:hAnsi="Times New Roman" w:eastAsia="仿宋" w:cs="仿宋"/>
          <w:sz w:val="32"/>
          <w:szCs w:val="32"/>
        </w:rPr>
        <w:t>采购</w:t>
      </w:r>
      <w:r>
        <w:rPr>
          <w:rFonts w:hint="eastAsia" w:ascii="Times New Roman" w:hAnsi="Times New Roman" w:eastAsia="仿宋" w:cs="仿宋"/>
          <w:sz w:val="32"/>
          <w:szCs w:val="32"/>
          <w:lang w:val="en-US" w:eastAsia="zh-CN"/>
        </w:rPr>
        <w:t>项目</w:t>
      </w:r>
      <w:r>
        <w:rPr>
          <w:rFonts w:hint="eastAsia" w:ascii="Times New Roman" w:hAnsi="Times New Roman" w:eastAsia="仿宋" w:cs="仿宋"/>
          <w:sz w:val="32"/>
          <w:szCs w:val="32"/>
          <w:lang w:eastAsia="zh-CN"/>
        </w:rPr>
        <w:t>。</w:t>
      </w:r>
      <w:r>
        <w:rPr>
          <w:rFonts w:hint="eastAsia" w:ascii="Times New Roman" w:hAnsi="Times New Roman" w:eastAsia="仿宋" w:cs="仿宋"/>
          <w:sz w:val="32"/>
          <w:szCs w:val="32"/>
          <w:lang w:val="en-US" w:eastAsia="zh-CN"/>
        </w:rPr>
        <w:t>采购内容为1楼卷帘、2-4楼布帘和纱帘、1-9层卫生间及更衣间贴膜</w:t>
      </w:r>
      <w:r>
        <w:rPr>
          <w:rFonts w:hint="eastAsia" w:ascii="Times New Roman" w:hAnsi="Times New Roman" w:eastAsia="仿宋"/>
          <w:sz w:val="32"/>
          <w:szCs w:val="32"/>
          <w:lang w:val="en-US" w:eastAsia="zh-CN"/>
        </w:rPr>
        <w:t>。</w:t>
      </w:r>
    </w:p>
    <w:p>
      <w:pPr>
        <w:pStyle w:val="9"/>
        <w:keepNext w:val="0"/>
        <w:keepLines w:val="0"/>
        <w:pageBreakBefore w:val="0"/>
        <w:widowControl/>
        <w:numPr>
          <w:ilvl w:val="0"/>
          <w:numId w:val="0"/>
        </w:numPr>
        <w:kinsoku/>
        <w:wordWrap/>
        <w:overflowPunct/>
        <w:topLinePunct w:val="0"/>
        <w:autoSpaceDE/>
        <w:autoSpaceDN/>
        <w:bidi w:val="0"/>
        <w:adjustRightInd/>
        <w:spacing w:line="560" w:lineRule="exact"/>
        <w:ind w:leftChars="0" w:firstLine="640" w:firstLineChars="200"/>
        <w:textAlignment w:val="auto"/>
        <w:rPr>
          <w:rFonts w:hint="eastAsia" w:ascii="Times New Roman" w:hAnsi="Times New Roman" w:eastAsia="方正小标宋_GBK" w:cs="方正小标宋_GBK"/>
          <w:sz w:val="32"/>
          <w:szCs w:val="32"/>
          <w:lang w:val="en-US" w:eastAsia="zh-CN"/>
        </w:rPr>
      </w:pPr>
      <w:r>
        <w:rPr>
          <w:rFonts w:hint="eastAsia" w:ascii="Times New Roman" w:hAnsi="Times New Roman" w:eastAsia="方正小标宋_GBK" w:cs="方正小标宋_GBK"/>
          <w:sz w:val="32"/>
          <w:szCs w:val="32"/>
          <w:lang w:val="en-US" w:eastAsia="zh-CN"/>
        </w:rPr>
        <w:t>三、项目概算</w:t>
      </w:r>
    </w:p>
    <w:p>
      <w:pPr>
        <w:keepNext w:val="0"/>
        <w:keepLines w:val="0"/>
        <w:pageBreakBefore w:val="0"/>
        <w:numPr>
          <w:ilvl w:val="0"/>
          <w:numId w:val="0"/>
        </w:numPr>
        <w:kinsoku/>
        <w:wordWrap/>
        <w:overflowPunct w:val="0"/>
        <w:topLinePunct w:val="0"/>
        <w:autoSpaceDE/>
        <w:autoSpaceDN/>
        <w:bidi w:val="0"/>
        <w:adjustRightInd/>
        <w:spacing w:line="560" w:lineRule="exact"/>
        <w:ind w:leftChars="0" w:firstLine="640" w:firstLineChars="200"/>
        <w:textAlignment w:val="auto"/>
        <w:rPr>
          <w:rFonts w:hint="default" w:ascii="Times New Roman" w:hAnsi="Times New Roman" w:eastAsia="仿宋" w:cs="仿宋"/>
          <w:sz w:val="32"/>
          <w:szCs w:val="32"/>
          <w:u w:val="single"/>
          <w:lang w:val="en-US" w:eastAsia="zh-CN"/>
        </w:rPr>
      </w:pPr>
      <w:r>
        <w:rPr>
          <w:rFonts w:hint="eastAsia" w:ascii="Times New Roman" w:hAnsi="Times New Roman" w:eastAsia="仿宋"/>
          <w:sz w:val="32"/>
          <w:szCs w:val="32"/>
          <w:lang w:val="en-US" w:eastAsia="zh-CN"/>
        </w:rPr>
        <w:t>项目预算92085元。</w:t>
      </w:r>
    </w:p>
    <w:p>
      <w:pPr>
        <w:pStyle w:val="9"/>
        <w:keepNext w:val="0"/>
        <w:keepLines w:val="0"/>
        <w:pageBreakBefore w:val="0"/>
        <w:widowControl/>
        <w:numPr>
          <w:ilvl w:val="0"/>
          <w:numId w:val="0"/>
        </w:numPr>
        <w:kinsoku/>
        <w:wordWrap/>
        <w:overflowPunct/>
        <w:topLinePunct w:val="0"/>
        <w:autoSpaceDE/>
        <w:autoSpaceDN/>
        <w:bidi w:val="0"/>
        <w:adjustRightInd/>
        <w:spacing w:line="560" w:lineRule="exact"/>
        <w:ind w:firstLine="640" w:firstLineChars="200"/>
        <w:textAlignment w:val="auto"/>
        <w:rPr>
          <w:rFonts w:hint="eastAsia" w:ascii="Times New Roman" w:hAnsi="Times New Roman" w:eastAsia="方正小标宋_GBK" w:cs="方正小标宋_GBK"/>
          <w:sz w:val="32"/>
          <w:szCs w:val="32"/>
          <w:lang w:val="en-US" w:eastAsia="zh-CN"/>
        </w:rPr>
      </w:pPr>
      <w:r>
        <w:rPr>
          <w:rFonts w:hint="eastAsia" w:ascii="Times New Roman" w:hAnsi="Times New Roman" w:eastAsia="方正小标宋_GBK" w:cs="方正小标宋_GBK"/>
          <w:kern w:val="2"/>
          <w:sz w:val="32"/>
          <w:szCs w:val="32"/>
          <w:lang w:val="en-US" w:eastAsia="zh-CN" w:bidi="ar-SA"/>
        </w:rPr>
        <w:t>四、</w:t>
      </w:r>
      <w:r>
        <w:rPr>
          <w:rFonts w:hint="eastAsia" w:ascii="Times New Roman" w:hAnsi="Times New Roman" w:eastAsia="方正小标宋_GBK" w:cs="方正小标宋_GBK"/>
          <w:sz w:val="32"/>
          <w:szCs w:val="32"/>
          <w:lang w:val="en-US" w:eastAsia="zh-CN"/>
        </w:rPr>
        <w:t>项目需求</w:t>
      </w:r>
    </w:p>
    <w:tbl>
      <w:tblPr>
        <w:tblStyle w:val="14"/>
        <w:tblW w:w="87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6"/>
        <w:gridCol w:w="1269"/>
        <w:gridCol w:w="1064"/>
        <w:gridCol w:w="873"/>
        <w:gridCol w:w="872"/>
        <w:gridCol w:w="42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6" w:type="dxa"/>
            <w:vAlign w:val="center"/>
          </w:tcPr>
          <w:p>
            <w:pPr>
              <w:keepNext w:val="0"/>
              <w:keepLines w:val="0"/>
              <w:widowControl/>
              <w:suppressLineNumbers w:val="0"/>
              <w:jc w:val="center"/>
              <w:textAlignment w:val="center"/>
              <w:rPr>
                <w:rFonts w:hint="eastAsia" w:ascii="Times New Roman" w:hAnsi="Times New Roman" w:eastAsia="仿宋" w:cs="仿宋"/>
                <w:i w:val="0"/>
                <w:iCs w:val="0"/>
                <w:color w:val="000000"/>
                <w:kern w:val="0"/>
                <w:sz w:val="24"/>
                <w:szCs w:val="24"/>
                <w:u w:val="none"/>
                <w:lang w:val="en-US" w:eastAsia="zh-CN" w:bidi="ar"/>
              </w:rPr>
            </w:pPr>
            <w:r>
              <w:rPr>
                <w:rFonts w:hint="eastAsia" w:ascii="Times New Roman" w:hAnsi="Times New Roman" w:eastAsia="仿宋" w:cs="仿宋"/>
                <w:i w:val="0"/>
                <w:iCs w:val="0"/>
                <w:color w:val="000000"/>
                <w:kern w:val="0"/>
                <w:sz w:val="24"/>
                <w:szCs w:val="24"/>
                <w:u w:val="none"/>
                <w:lang w:val="en-US" w:eastAsia="zh-CN" w:bidi="ar"/>
              </w:rPr>
              <w:t>序号</w:t>
            </w:r>
          </w:p>
        </w:tc>
        <w:tc>
          <w:tcPr>
            <w:tcW w:w="1269" w:type="dxa"/>
            <w:vAlign w:val="center"/>
          </w:tcPr>
          <w:p>
            <w:pPr>
              <w:keepNext w:val="0"/>
              <w:keepLines w:val="0"/>
              <w:widowControl/>
              <w:suppressLineNumbers w:val="0"/>
              <w:jc w:val="center"/>
              <w:textAlignment w:val="center"/>
              <w:rPr>
                <w:rFonts w:hint="eastAsia" w:ascii="Times New Roman" w:hAnsi="Times New Roman" w:eastAsia="仿宋" w:cs="仿宋"/>
                <w:i w:val="0"/>
                <w:iCs w:val="0"/>
                <w:color w:val="000000"/>
                <w:kern w:val="0"/>
                <w:sz w:val="24"/>
                <w:szCs w:val="24"/>
                <w:u w:val="none"/>
                <w:lang w:val="en-US" w:eastAsia="zh-CN" w:bidi="ar"/>
              </w:rPr>
            </w:pPr>
            <w:r>
              <w:rPr>
                <w:rFonts w:hint="eastAsia" w:ascii="Times New Roman" w:hAnsi="Times New Roman" w:eastAsia="仿宋" w:cs="仿宋"/>
                <w:i w:val="0"/>
                <w:iCs w:val="0"/>
                <w:color w:val="000000"/>
                <w:kern w:val="0"/>
                <w:sz w:val="24"/>
                <w:szCs w:val="24"/>
                <w:u w:val="none"/>
                <w:lang w:val="en-US" w:eastAsia="zh-CN" w:bidi="ar"/>
              </w:rPr>
              <w:t>名称</w:t>
            </w:r>
          </w:p>
        </w:tc>
        <w:tc>
          <w:tcPr>
            <w:tcW w:w="1064" w:type="dxa"/>
            <w:vAlign w:val="center"/>
          </w:tcPr>
          <w:p>
            <w:pPr>
              <w:keepNext w:val="0"/>
              <w:keepLines w:val="0"/>
              <w:widowControl/>
              <w:suppressLineNumbers w:val="0"/>
              <w:jc w:val="center"/>
              <w:textAlignment w:val="center"/>
              <w:rPr>
                <w:rFonts w:hint="eastAsia" w:ascii="Times New Roman" w:hAnsi="Times New Roman" w:eastAsia="仿宋" w:cs="仿宋"/>
                <w:i w:val="0"/>
                <w:iCs w:val="0"/>
                <w:color w:val="000000"/>
                <w:kern w:val="0"/>
                <w:sz w:val="24"/>
                <w:szCs w:val="24"/>
                <w:u w:val="none"/>
                <w:lang w:val="en-US" w:eastAsia="zh-CN" w:bidi="ar"/>
              </w:rPr>
            </w:pPr>
            <w:r>
              <w:rPr>
                <w:rFonts w:hint="eastAsia" w:ascii="Times New Roman" w:hAnsi="Times New Roman" w:eastAsia="仿宋" w:cs="仿宋"/>
                <w:i w:val="0"/>
                <w:iCs w:val="0"/>
                <w:color w:val="000000"/>
                <w:kern w:val="0"/>
                <w:sz w:val="24"/>
                <w:szCs w:val="24"/>
                <w:u w:val="none"/>
                <w:lang w:val="en-US" w:eastAsia="zh-CN" w:bidi="ar"/>
              </w:rPr>
              <w:t>预计总宽（米）</w:t>
            </w:r>
          </w:p>
        </w:tc>
        <w:tc>
          <w:tcPr>
            <w:tcW w:w="873" w:type="dxa"/>
            <w:vAlign w:val="center"/>
          </w:tcPr>
          <w:p>
            <w:pPr>
              <w:keepNext w:val="0"/>
              <w:keepLines w:val="0"/>
              <w:widowControl/>
              <w:suppressLineNumbers w:val="0"/>
              <w:jc w:val="center"/>
              <w:textAlignment w:val="center"/>
              <w:rPr>
                <w:rFonts w:hint="eastAsia" w:ascii="Times New Roman" w:hAnsi="Times New Roman" w:eastAsia="仿宋" w:cs="仿宋"/>
                <w:i w:val="0"/>
                <w:iCs w:val="0"/>
                <w:color w:val="000000"/>
                <w:kern w:val="0"/>
                <w:sz w:val="24"/>
                <w:szCs w:val="24"/>
                <w:u w:val="none"/>
                <w:lang w:val="en-US" w:eastAsia="zh-CN" w:bidi="ar"/>
              </w:rPr>
            </w:pPr>
            <w:r>
              <w:rPr>
                <w:rFonts w:hint="eastAsia" w:ascii="Times New Roman" w:hAnsi="Times New Roman" w:eastAsia="仿宋" w:cs="仿宋"/>
                <w:i w:val="0"/>
                <w:iCs w:val="0"/>
                <w:color w:val="000000"/>
                <w:kern w:val="0"/>
                <w:sz w:val="24"/>
                <w:szCs w:val="24"/>
                <w:u w:val="none"/>
                <w:lang w:val="en-US" w:eastAsia="zh-CN" w:bidi="ar"/>
              </w:rPr>
              <w:t>高（米）</w:t>
            </w:r>
          </w:p>
        </w:tc>
        <w:tc>
          <w:tcPr>
            <w:tcW w:w="872" w:type="dxa"/>
            <w:vAlign w:val="center"/>
          </w:tcPr>
          <w:p>
            <w:pPr>
              <w:keepNext w:val="0"/>
              <w:keepLines w:val="0"/>
              <w:widowControl/>
              <w:suppressLineNumbers w:val="0"/>
              <w:jc w:val="center"/>
              <w:textAlignment w:val="center"/>
              <w:rPr>
                <w:rFonts w:hint="eastAsia" w:ascii="Times New Roman" w:hAnsi="Times New Roman" w:eastAsia="仿宋" w:cs="仿宋"/>
                <w:i w:val="0"/>
                <w:iCs w:val="0"/>
                <w:color w:val="000000"/>
                <w:kern w:val="0"/>
                <w:sz w:val="24"/>
                <w:szCs w:val="24"/>
                <w:u w:val="none"/>
                <w:lang w:val="en-US" w:eastAsia="zh-CN" w:bidi="ar"/>
              </w:rPr>
            </w:pPr>
            <w:r>
              <w:rPr>
                <w:rFonts w:hint="eastAsia" w:ascii="Times New Roman" w:hAnsi="Times New Roman" w:eastAsia="仿宋" w:cs="仿宋"/>
                <w:i w:val="0"/>
                <w:iCs w:val="0"/>
                <w:color w:val="000000"/>
                <w:kern w:val="0"/>
                <w:sz w:val="24"/>
                <w:szCs w:val="24"/>
                <w:u w:val="none"/>
                <w:lang w:val="en-US" w:eastAsia="zh-CN" w:bidi="ar"/>
              </w:rPr>
              <w:t>预计数量</w:t>
            </w:r>
          </w:p>
        </w:tc>
        <w:tc>
          <w:tcPr>
            <w:tcW w:w="4241" w:type="dxa"/>
            <w:vAlign w:val="center"/>
          </w:tcPr>
          <w:p>
            <w:pPr>
              <w:keepNext w:val="0"/>
              <w:keepLines w:val="0"/>
              <w:widowControl/>
              <w:suppressLineNumbers w:val="0"/>
              <w:jc w:val="center"/>
              <w:textAlignment w:val="center"/>
              <w:rPr>
                <w:rFonts w:hint="eastAsia" w:ascii="Times New Roman" w:hAnsi="Times New Roman" w:eastAsia="方正小标宋_GBK" w:cs="方正小标宋_GBK"/>
                <w:sz w:val="32"/>
                <w:szCs w:val="32"/>
                <w:vertAlign w:val="baseline"/>
                <w:lang w:val="en-US" w:eastAsia="zh-CN"/>
              </w:rPr>
            </w:pPr>
            <w:r>
              <w:rPr>
                <w:rFonts w:hint="eastAsia" w:ascii="Times New Roman" w:hAnsi="Times New Roman" w:eastAsia="仿宋" w:cs="仿宋"/>
                <w:i w:val="0"/>
                <w:iCs w:val="0"/>
                <w:color w:val="000000"/>
                <w:kern w:val="0"/>
                <w:sz w:val="24"/>
                <w:szCs w:val="24"/>
                <w:u w:val="none"/>
                <w:lang w:val="en-US" w:eastAsia="zh-CN" w:bidi="ar"/>
              </w:rPr>
              <w:t>技术性能需求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3" w:hRule="atLeast"/>
        </w:trPr>
        <w:tc>
          <w:tcPr>
            <w:tcW w:w="476" w:type="dxa"/>
            <w:vAlign w:val="center"/>
          </w:tcPr>
          <w:p>
            <w:pPr>
              <w:keepNext w:val="0"/>
              <w:keepLines w:val="0"/>
              <w:widowControl/>
              <w:suppressLineNumbers w:val="0"/>
              <w:jc w:val="center"/>
              <w:textAlignment w:val="center"/>
              <w:rPr>
                <w:rFonts w:hint="eastAsia" w:ascii="Times New Roman" w:hAnsi="Times New Roman" w:eastAsia="仿宋" w:cs="仿宋"/>
                <w:i w:val="0"/>
                <w:iCs w:val="0"/>
                <w:color w:val="000000"/>
                <w:kern w:val="0"/>
                <w:sz w:val="24"/>
                <w:szCs w:val="24"/>
                <w:u w:val="none"/>
                <w:lang w:val="en-US" w:eastAsia="zh-CN" w:bidi="ar"/>
              </w:rPr>
            </w:pPr>
            <w:r>
              <w:rPr>
                <w:rFonts w:hint="eastAsia" w:ascii="Times New Roman" w:hAnsi="Times New Roman" w:eastAsia="仿宋" w:cs="仿宋"/>
                <w:i w:val="0"/>
                <w:iCs w:val="0"/>
                <w:color w:val="000000"/>
                <w:kern w:val="0"/>
                <w:sz w:val="24"/>
                <w:szCs w:val="24"/>
                <w:u w:val="none"/>
                <w:lang w:val="en-US" w:eastAsia="zh-CN" w:bidi="ar"/>
              </w:rPr>
              <w:t>1</w:t>
            </w:r>
          </w:p>
        </w:tc>
        <w:tc>
          <w:tcPr>
            <w:tcW w:w="1269" w:type="dxa"/>
            <w:vAlign w:val="center"/>
          </w:tcPr>
          <w:p>
            <w:pPr>
              <w:keepNext w:val="0"/>
              <w:keepLines w:val="0"/>
              <w:widowControl/>
              <w:suppressLineNumbers w:val="0"/>
              <w:jc w:val="center"/>
              <w:textAlignment w:val="center"/>
              <w:rPr>
                <w:rFonts w:hint="eastAsia" w:ascii="Times New Roman" w:hAnsi="Times New Roman" w:eastAsia="仿宋" w:cs="仿宋"/>
                <w:i w:val="0"/>
                <w:iCs w:val="0"/>
                <w:color w:val="000000"/>
                <w:kern w:val="0"/>
                <w:sz w:val="24"/>
                <w:szCs w:val="24"/>
                <w:u w:val="none"/>
                <w:lang w:val="en-US" w:eastAsia="zh-CN" w:bidi="ar"/>
              </w:rPr>
            </w:pPr>
            <w:r>
              <w:rPr>
                <w:rFonts w:hint="eastAsia" w:ascii="Times New Roman" w:hAnsi="Times New Roman" w:eastAsia="仿宋" w:cs="仿宋"/>
                <w:i w:val="0"/>
                <w:iCs w:val="0"/>
                <w:color w:val="000000"/>
                <w:kern w:val="0"/>
                <w:sz w:val="24"/>
                <w:szCs w:val="24"/>
                <w:u w:val="none"/>
                <w:lang w:val="en-US" w:eastAsia="zh-CN" w:bidi="ar"/>
              </w:rPr>
              <w:t>一楼卷帘</w:t>
            </w:r>
          </w:p>
        </w:tc>
        <w:tc>
          <w:tcPr>
            <w:tcW w:w="1064" w:type="dxa"/>
            <w:vAlign w:val="center"/>
          </w:tcPr>
          <w:p>
            <w:pPr>
              <w:keepNext w:val="0"/>
              <w:keepLines w:val="0"/>
              <w:widowControl/>
              <w:suppressLineNumbers w:val="0"/>
              <w:jc w:val="center"/>
              <w:textAlignment w:val="center"/>
              <w:rPr>
                <w:rFonts w:hint="eastAsia" w:ascii="Times New Roman" w:hAnsi="Times New Roman" w:eastAsia="方正小标宋_GBK" w:cs="方正小标宋_GBK"/>
                <w:sz w:val="32"/>
                <w:szCs w:val="32"/>
                <w:vertAlign w:val="baseline"/>
                <w:lang w:val="en-US" w:eastAsia="zh-CN"/>
              </w:rPr>
            </w:pPr>
            <w:r>
              <w:rPr>
                <w:rFonts w:hint="eastAsia" w:ascii="宋体" w:hAnsi="宋体" w:eastAsia="宋体" w:cs="宋体"/>
                <w:i w:val="0"/>
                <w:iCs w:val="0"/>
                <w:color w:val="000000"/>
                <w:kern w:val="0"/>
                <w:sz w:val="24"/>
                <w:szCs w:val="24"/>
                <w:u w:val="none"/>
                <w:lang w:val="en-US" w:eastAsia="zh-CN" w:bidi="ar"/>
              </w:rPr>
              <w:t>28</w:t>
            </w:r>
          </w:p>
        </w:tc>
        <w:tc>
          <w:tcPr>
            <w:tcW w:w="873" w:type="dxa"/>
            <w:vAlign w:val="center"/>
          </w:tcPr>
          <w:p>
            <w:pPr>
              <w:keepNext w:val="0"/>
              <w:keepLines w:val="0"/>
              <w:widowControl/>
              <w:suppressLineNumbers w:val="0"/>
              <w:jc w:val="center"/>
              <w:textAlignment w:val="center"/>
              <w:rPr>
                <w:rFonts w:hint="eastAsia" w:ascii="Times New Roman" w:hAnsi="Times New Roman" w:eastAsia="方正小标宋_GBK" w:cs="方正小标宋_GBK"/>
                <w:sz w:val="32"/>
                <w:szCs w:val="32"/>
                <w:vertAlign w:val="baseline"/>
                <w:lang w:val="en-US" w:eastAsia="zh-CN"/>
              </w:rPr>
            </w:pPr>
            <w:r>
              <w:rPr>
                <w:rFonts w:hint="eastAsia" w:ascii="宋体" w:hAnsi="宋体" w:eastAsia="宋体" w:cs="宋体"/>
                <w:i w:val="0"/>
                <w:iCs w:val="0"/>
                <w:color w:val="000000"/>
                <w:kern w:val="0"/>
                <w:sz w:val="24"/>
                <w:szCs w:val="24"/>
                <w:u w:val="none"/>
                <w:lang w:val="en-US" w:eastAsia="zh-CN" w:bidi="ar"/>
              </w:rPr>
              <w:t>2.4</w:t>
            </w:r>
          </w:p>
        </w:tc>
        <w:tc>
          <w:tcPr>
            <w:tcW w:w="872" w:type="dxa"/>
            <w:vAlign w:val="center"/>
          </w:tcPr>
          <w:p>
            <w:pPr>
              <w:keepNext w:val="0"/>
              <w:keepLines w:val="0"/>
              <w:widowControl/>
              <w:suppressLineNumbers w:val="0"/>
              <w:jc w:val="center"/>
              <w:textAlignment w:val="center"/>
              <w:rPr>
                <w:rFonts w:hint="eastAsia" w:ascii="Times New Roman" w:hAnsi="Times New Roman" w:eastAsia="方正小标宋_GBK" w:cs="方正小标宋_GBK"/>
                <w:sz w:val="32"/>
                <w:szCs w:val="32"/>
                <w:vertAlign w:val="baseline"/>
                <w:lang w:val="en-US" w:eastAsia="zh-CN"/>
              </w:rPr>
            </w:pPr>
            <w:r>
              <w:rPr>
                <w:rFonts w:hint="eastAsia" w:ascii="宋体" w:hAnsi="宋体" w:eastAsia="宋体" w:cs="宋体"/>
                <w:i w:val="0"/>
                <w:iCs w:val="0"/>
                <w:color w:val="000000"/>
                <w:kern w:val="0"/>
                <w:sz w:val="24"/>
                <w:szCs w:val="24"/>
                <w:u w:val="none"/>
                <w:lang w:val="en-US" w:eastAsia="zh-CN" w:bidi="ar"/>
              </w:rPr>
              <w:t>67平方米</w:t>
            </w:r>
          </w:p>
        </w:tc>
        <w:tc>
          <w:tcPr>
            <w:tcW w:w="4241" w:type="dxa"/>
            <w:vAlign w:val="center"/>
          </w:tcPr>
          <w:p>
            <w:pPr>
              <w:keepNext w:val="0"/>
              <w:keepLines w:val="0"/>
              <w:widowControl/>
              <w:suppressLineNumbers w:val="0"/>
              <w:jc w:val="both"/>
              <w:textAlignment w:val="center"/>
              <w:rPr>
                <w:rFonts w:hint="default" w:ascii="Times New Roman" w:hAnsi="Times New Roman" w:eastAsia="仿宋" w:cs="仿宋"/>
                <w:i w:val="0"/>
                <w:iCs w:val="0"/>
                <w:color w:val="000000"/>
                <w:kern w:val="0"/>
                <w:sz w:val="24"/>
                <w:szCs w:val="24"/>
                <w:u w:val="none"/>
                <w:lang w:val="en-US" w:eastAsia="zh-CN" w:bidi="ar"/>
              </w:rPr>
            </w:pPr>
            <w:r>
              <w:rPr>
                <w:rFonts w:hint="eastAsia" w:ascii="Times New Roman" w:hAnsi="Times New Roman" w:eastAsia="仿宋" w:cs="仿宋"/>
                <w:i w:val="0"/>
                <w:iCs w:val="0"/>
                <w:color w:val="000000"/>
                <w:kern w:val="0"/>
                <w:sz w:val="24"/>
                <w:szCs w:val="24"/>
                <w:u w:val="none"/>
                <w:lang w:val="en-US" w:eastAsia="zh-CN" w:bidi="ar"/>
              </w:rPr>
              <w:t>提交响应文件时</w:t>
            </w:r>
            <w:r>
              <w:rPr>
                <w:rFonts w:hint="default" w:ascii="Times New Roman" w:hAnsi="Times New Roman" w:eastAsia="仿宋" w:cs="仿宋"/>
                <w:i w:val="0"/>
                <w:iCs w:val="0"/>
                <w:color w:val="000000"/>
                <w:kern w:val="0"/>
                <w:sz w:val="24"/>
                <w:szCs w:val="24"/>
                <w:u w:val="none"/>
                <w:lang w:val="en-US" w:eastAsia="zh-CN" w:bidi="ar"/>
              </w:rPr>
              <w:t xml:space="preserve">必须提供国家认可的第三方检测机构出具所投产品的检测报告复印件，并加盖供应商公章。所投产品检测报告内容至少包含以下内容：   </w:t>
            </w:r>
          </w:p>
          <w:p>
            <w:pPr>
              <w:keepNext w:val="0"/>
              <w:keepLines w:val="0"/>
              <w:widowControl/>
              <w:suppressLineNumbers w:val="0"/>
              <w:jc w:val="both"/>
              <w:textAlignment w:val="center"/>
              <w:rPr>
                <w:rFonts w:hint="default" w:ascii="Times New Roman" w:hAnsi="Times New Roman" w:eastAsia="仿宋" w:cs="仿宋"/>
                <w:i w:val="0"/>
                <w:iCs w:val="0"/>
                <w:color w:val="000000"/>
                <w:kern w:val="0"/>
                <w:sz w:val="24"/>
                <w:szCs w:val="24"/>
                <w:u w:val="none"/>
                <w:lang w:val="en-US" w:eastAsia="zh-CN" w:bidi="ar"/>
              </w:rPr>
            </w:pPr>
            <w:r>
              <w:rPr>
                <w:rFonts w:hint="default" w:ascii="Times New Roman" w:hAnsi="Times New Roman" w:eastAsia="仿宋" w:cs="仿宋"/>
                <w:i w:val="0"/>
                <w:iCs w:val="0"/>
                <w:color w:val="000000"/>
                <w:kern w:val="0"/>
                <w:sz w:val="24"/>
                <w:szCs w:val="24"/>
                <w:u w:val="none"/>
                <w:lang w:val="en-US" w:eastAsia="zh-CN" w:bidi="ar"/>
              </w:rPr>
              <w:t>1.原料：高分子阻燃胶；燃烧性能符合国际《阻燃织物》GB/T 17591-2006标准B1级要求</w:t>
            </w:r>
            <w:r>
              <w:rPr>
                <w:rFonts w:hint="eastAsia" w:ascii="Times New Roman" w:hAnsi="Times New Roman" w:eastAsia="仿宋" w:cs="仿宋"/>
                <w:i w:val="0"/>
                <w:iCs w:val="0"/>
                <w:color w:val="000000"/>
                <w:kern w:val="0"/>
                <w:sz w:val="24"/>
                <w:szCs w:val="24"/>
                <w:u w:val="none"/>
                <w:lang w:val="en-US" w:eastAsia="zh-CN" w:bidi="ar"/>
              </w:rPr>
              <w:t>的</w:t>
            </w:r>
            <w:r>
              <w:rPr>
                <w:rFonts w:hint="default" w:ascii="Times New Roman" w:hAnsi="Times New Roman" w:eastAsia="仿宋" w:cs="仿宋"/>
                <w:i w:val="0"/>
                <w:iCs w:val="0"/>
                <w:color w:val="000000"/>
                <w:kern w:val="0"/>
                <w:sz w:val="24"/>
                <w:szCs w:val="24"/>
                <w:u w:val="none"/>
                <w:lang w:val="en-US" w:eastAsia="zh-CN" w:bidi="ar"/>
              </w:rPr>
              <w:t>续燃时间</w:t>
            </w:r>
            <w:r>
              <w:rPr>
                <w:rFonts w:hint="eastAsia" w:ascii="Times New Roman" w:hAnsi="Times New Roman" w:eastAsia="仿宋" w:cs="仿宋"/>
                <w:i w:val="0"/>
                <w:iCs w:val="0"/>
                <w:color w:val="000000"/>
                <w:kern w:val="0"/>
                <w:sz w:val="24"/>
                <w:szCs w:val="24"/>
                <w:u w:val="none"/>
                <w:lang w:val="en-US" w:eastAsia="zh-CN" w:bidi="ar"/>
              </w:rPr>
              <w:t>≤5s；</w:t>
            </w:r>
            <w:r>
              <w:rPr>
                <w:rFonts w:hint="default" w:ascii="Times New Roman" w:hAnsi="Times New Roman" w:eastAsia="仿宋" w:cs="仿宋"/>
                <w:i w:val="0"/>
                <w:iCs w:val="0"/>
                <w:color w:val="000000"/>
                <w:kern w:val="0"/>
                <w:sz w:val="24"/>
                <w:szCs w:val="24"/>
                <w:u w:val="none"/>
                <w:lang w:val="en-US" w:eastAsia="zh-CN" w:bidi="ar"/>
              </w:rPr>
              <w:t>损毁长度</w:t>
            </w:r>
            <w:r>
              <w:rPr>
                <w:rFonts w:hint="eastAsia" w:ascii="Times New Roman" w:hAnsi="Times New Roman" w:eastAsia="仿宋" w:cs="仿宋"/>
                <w:i w:val="0"/>
                <w:iCs w:val="0"/>
                <w:color w:val="000000"/>
                <w:kern w:val="0"/>
                <w:sz w:val="24"/>
                <w:szCs w:val="24"/>
                <w:u w:val="none"/>
                <w:lang w:val="en-US" w:eastAsia="zh-CN" w:bidi="ar"/>
              </w:rPr>
              <w:t>小于等于150mm</w:t>
            </w:r>
            <w:r>
              <w:rPr>
                <w:rFonts w:hint="default" w:ascii="Times New Roman" w:hAnsi="Times New Roman" w:eastAsia="仿宋" w:cs="仿宋"/>
                <w:i w:val="0"/>
                <w:iCs w:val="0"/>
                <w:color w:val="000000"/>
                <w:kern w:val="0"/>
                <w:sz w:val="24"/>
                <w:szCs w:val="24"/>
                <w:u w:val="none"/>
                <w:lang w:val="en-US" w:eastAsia="zh-CN" w:bidi="ar"/>
              </w:rPr>
              <w:t>；</w:t>
            </w:r>
            <w:r>
              <w:rPr>
                <w:rFonts w:hint="eastAsia" w:ascii="Times New Roman" w:hAnsi="Times New Roman" w:eastAsia="仿宋" w:cs="仿宋"/>
                <w:i w:val="0"/>
                <w:iCs w:val="0"/>
                <w:color w:val="000000"/>
                <w:kern w:val="0"/>
                <w:sz w:val="24"/>
                <w:szCs w:val="24"/>
                <w:u w:val="none"/>
                <w:lang w:val="en-US" w:eastAsia="zh-CN" w:bidi="ar"/>
              </w:rPr>
              <w:t>阴燃时间≤5s。</w:t>
            </w:r>
          </w:p>
          <w:p>
            <w:pPr>
              <w:keepNext w:val="0"/>
              <w:keepLines w:val="0"/>
              <w:widowControl/>
              <w:suppressLineNumbers w:val="0"/>
              <w:jc w:val="both"/>
              <w:textAlignment w:val="center"/>
              <w:rPr>
                <w:rFonts w:hint="default" w:ascii="Times New Roman" w:hAnsi="Times New Roman" w:eastAsia="仿宋" w:cs="仿宋"/>
                <w:i w:val="0"/>
                <w:iCs w:val="0"/>
                <w:color w:val="000000"/>
                <w:kern w:val="0"/>
                <w:sz w:val="24"/>
                <w:szCs w:val="24"/>
                <w:u w:val="none"/>
                <w:lang w:val="en-US" w:eastAsia="zh-CN" w:bidi="ar"/>
              </w:rPr>
            </w:pPr>
            <w:r>
              <w:rPr>
                <w:rFonts w:hint="default" w:ascii="Times New Roman" w:hAnsi="Times New Roman" w:eastAsia="仿宋" w:cs="仿宋"/>
                <w:i w:val="0"/>
                <w:iCs w:val="0"/>
                <w:color w:val="000000"/>
                <w:kern w:val="0"/>
                <w:sz w:val="24"/>
                <w:szCs w:val="24"/>
                <w:u w:val="none"/>
                <w:lang w:val="en-US" w:eastAsia="zh-CN" w:bidi="ar"/>
              </w:rPr>
              <w:t>2.每平方米重量：</w:t>
            </w:r>
            <w:r>
              <w:rPr>
                <w:rFonts w:hint="eastAsia" w:ascii="Times New Roman" w:hAnsi="Times New Roman" w:eastAsia="仿宋" w:cs="仿宋"/>
                <w:i w:val="0"/>
                <w:iCs w:val="0"/>
                <w:color w:val="000000"/>
                <w:kern w:val="0"/>
                <w:sz w:val="24"/>
                <w:szCs w:val="24"/>
                <w:u w:val="none"/>
                <w:lang w:val="en-US" w:eastAsia="zh-CN" w:bidi="ar"/>
              </w:rPr>
              <w:t>达到</w:t>
            </w:r>
            <w:r>
              <w:rPr>
                <w:rFonts w:hint="default" w:ascii="Times New Roman" w:hAnsi="Times New Roman" w:eastAsia="仿宋" w:cs="仿宋"/>
                <w:i w:val="0"/>
                <w:iCs w:val="0"/>
                <w:color w:val="000000"/>
                <w:kern w:val="0"/>
                <w:sz w:val="24"/>
                <w:szCs w:val="24"/>
                <w:u w:val="none"/>
                <w:lang w:val="en-US" w:eastAsia="zh-CN" w:bidi="ar"/>
              </w:rPr>
              <w:t>ISO2286-2</w:t>
            </w:r>
            <w:r>
              <w:rPr>
                <w:rFonts w:hint="eastAsia" w:ascii="Times New Roman" w:hAnsi="Times New Roman" w:eastAsia="仿宋" w:cs="仿宋"/>
                <w:i w:val="0"/>
                <w:iCs w:val="0"/>
                <w:color w:val="000000"/>
                <w:kern w:val="0"/>
                <w:sz w:val="24"/>
                <w:szCs w:val="24"/>
                <w:u w:val="none"/>
                <w:lang w:val="en-US" w:eastAsia="zh-CN" w:bidi="ar"/>
              </w:rPr>
              <w:t>中规定的重量</w:t>
            </w:r>
            <w:r>
              <w:rPr>
                <w:rFonts w:hint="default" w:ascii="Times New Roman" w:hAnsi="Times New Roman" w:eastAsia="仿宋" w:cs="仿宋"/>
                <w:i w:val="0"/>
                <w:iCs w:val="0"/>
                <w:color w:val="000000"/>
                <w:kern w:val="0"/>
                <w:sz w:val="24"/>
                <w:szCs w:val="24"/>
                <w:u w:val="none"/>
                <w:lang w:val="en-US" w:eastAsia="zh-CN" w:bidi="ar"/>
              </w:rPr>
              <w:t>≥630g±5%</w:t>
            </w:r>
          </w:p>
          <w:p>
            <w:pPr>
              <w:keepNext w:val="0"/>
              <w:keepLines w:val="0"/>
              <w:widowControl/>
              <w:suppressLineNumbers w:val="0"/>
              <w:jc w:val="both"/>
              <w:textAlignment w:val="center"/>
              <w:rPr>
                <w:rFonts w:hint="default" w:ascii="Times New Roman" w:hAnsi="Times New Roman" w:eastAsia="仿宋" w:cs="仿宋"/>
                <w:i w:val="0"/>
                <w:iCs w:val="0"/>
                <w:color w:val="000000"/>
                <w:kern w:val="0"/>
                <w:sz w:val="24"/>
                <w:szCs w:val="24"/>
                <w:u w:val="none"/>
                <w:lang w:val="en-US" w:eastAsia="zh-CN" w:bidi="ar"/>
              </w:rPr>
            </w:pPr>
            <w:r>
              <w:rPr>
                <w:rFonts w:hint="eastAsia" w:ascii="Times New Roman" w:hAnsi="Times New Roman" w:eastAsia="仿宋" w:cs="仿宋"/>
                <w:i w:val="0"/>
                <w:iCs w:val="0"/>
                <w:color w:val="000000"/>
                <w:kern w:val="0"/>
                <w:sz w:val="24"/>
                <w:szCs w:val="24"/>
                <w:u w:val="none"/>
                <w:lang w:val="en-US" w:eastAsia="zh-CN" w:bidi="ar"/>
              </w:rPr>
              <w:t>3</w:t>
            </w:r>
            <w:r>
              <w:rPr>
                <w:rFonts w:hint="default" w:ascii="Times New Roman" w:hAnsi="Times New Roman" w:eastAsia="仿宋" w:cs="仿宋"/>
                <w:i w:val="0"/>
                <w:iCs w:val="0"/>
                <w:color w:val="000000"/>
                <w:kern w:val="0"/>
                <w:sz w:val="24"/>
                <w:szCs w:val="24"/>
                <w:u w:val="none"/>
                <w:lang w:val="en-US" w:eastAsia="zh-CN" w:bidi="ar"/>
              </w:rPr>
              <w:t>.厚度：</w:t>
            </w:r>
            <w:r>
              <w:rPr>
                <w:rFonts w:hint="eastAsia" w:ascii="Times New Roman" w:hAnsi="Times New Roman" w:eastAsia="仿宋" w:cs="仿宋"/>
                <w:i w:val="0"/>
                <w:iCs w:val="0"/>
                <w:color w:val="000000"/>
                <w:kern w:val="0"/>
                <w:sz w:val="24"/>
                <w:szCs w:val="24"/>
                <w:u w:val="none"/>
                <w:lang w:val="en-US" w:eastAsia="zh-CN" w:bidi="ar"/>
              </w:rPr>
              <w:t>达到</w:t>
            </w:r>
            <w:r>
              <w:rPr>
                <w:rFonts w:hint="default" w:ascii="Times New Roman" w:hAnsi="Times New Roman" w:eastAsia="仿宋" w:cs="仿宋"/>
                <w:i w:val="0"/>
                <w:iCs w:val="0"/>
                <w:color w:val="000000"/>
                <w:kern w:val="0"/>
                <w:sz w:val="24"/>
                <w:szCs w:val="24"/>
                <w:u w:val="none"/>
                <w:lang w:val="en-US" w:eastAsia="zh-CN" w:bidi="ar"/>
              </w:rPr>
              <w:t>ISO2286-3</w:t>
            </w:r>
            <w:r>
              <w:rPr>
                <w:rFonts w:hint="eastAsia" w:ascii="Times New Roman" w:hAnsi="Times New Roman" w:eastAsia="仿宋" w:cs="仿宋"/>
                <w:i w:val="0"/>
                <w:iCs w:val="0"/>
                <w:color w:val="000000"/>
                <w:kern w:val="0"/>
                <w:sz w:val="24"/>
                <w:szCs w:val="24"/>
                <w:u w:val="none"/>
                <w:lang w:val="en-US" w:eastAsia="zh-CN" w:bidi="ar"/>
              </w:rPr>
              <w:t>中规定的厚度</w:t>
            </w:r>
            <w:r>
              <w:rPr>
                <w:rFonts w:hint="default" w:ascii="Times New Roman" w:hAnsi="Times New Roman" w:eastAsia="仿宋" w:cs="仿宋"/>
                <w:i w:val="0"/>
                <w:iCs w:val="0"/>
                <w:color w:val="000000"/>
                <w:kern w:val="0"/>
                <w:sz w:val="24"/>
                <w:szCs w:val="24"/>
                <w:u w:val="none"/>
                <w:lang w:val="en-US" w:eastAsia="zh-CN" w:bidi="ar"/>
              </w:rPr>
              <w:t>≥0.70mm±5%</w:t>
            </w:r>
          </w:p>
          <w:p>
            <w:pPr>
              <w:keepNext w:val="0"/>
              <w:keepLines w:val="0"/>
              <w:widowControl/>
              <w:suppressLineNumbers w:val="0"/>
              <w:jc w:val="both"/>
              <w:textAlignment w:val="center"/>
              <w:rPr>
                <w:rFonts w:hint="default" w:ascii="Times New Roman" w:hAnsi="Times New Roman" w:eastAsia="仿宋" w:cs="仿宋"/>
                <w:i w:val="0"/>
                <w:iCs w:val="0"/>
                <w:color w:val="000000"/>
                <w:kern w:val="0"/>
                <w:sz w:val="24"/>
                <w:szCs w:val="24"/>
                <w:u w:val="none"/>
                <w:lang w:val="en-US" w:eastAsia="zh-CN" w:bidi="ar"/>
              </w:rPr>
            </w:pPr>
            <w:r>
              <w:rPr>
                <w:rFonts w:hint="eastAsia" w:ascii="Times New Roman" w:hAnsi="Times New Roman" w:eastAsia="仿宋" w:cs="仿宋"/>
                <w:i w:val="0"/>
                <w:iCs w:val="0"/>
                <w:color w:val="000000"/>
                <w:kern w:val="0"/>
                <w:sz w:val="24"/>
                <w:szCs w:val="24"/>
                <w:u w:val="none"/>
                <w:lang w:val="en-US" w:eastAsia="zh-CN" w:bidi="ar"/>
              </w:rPr>
              <w:t>4</w:t>
            </w:r>
            <w:r>
              <w:rPr>
                <w:rFonts w:hint="default" w:ascii="Times New Roman" w:hAnsi="Times New Roman" w:eastAsia="仿宋" w:cs="仿宋"/>
                <w:i w:val="0"/>
                <w:iCs w:val="0"/>
                <w:color w:val="000000"/>
                <w:kern w:val="0"/>
                <w:sz w:val="24"/>
                <w:szCs w:val="24"/>
                <w:u w:val="none"/>
                <w:lang w:val="en-US" w:eastAsia="zh-CN" w:bidi="ar"/>
              </w:rPr>
              <w:t>.日照色牢度：</w:t>
            </w:r>
            <w:r>
              <w:rPr>
                <w:rFonts w:hint="eastAsia" w:ascii="Times New Roman" w:hAnsi="Times New Roman" w:eastAsia="仿宋" w:cs="仿宋"/>
                <w:i w:val="0"/>
                <w:iCs w:val="0"/>
                <w:color w:val="000000"/>
                <w:kern w:val="0"/>
                <w:sz w:val="24"/>
                <w:szCs w:val="24"/>
                <w:u w:val="none"/>
                <w:lang w:val="en-US" w:eastAsia="zh-CN" w:bidi="ar"/>
              </w:rPr>
              <w:t>达到</w:t>
            </w:r>
            <w:r>
              <w:rPr>
                <w:rFonts w:hint="default" w:ascii="Times New Roman" w:hAnsi="Times New Roman" w:eastAsia="仿宋" w:cs="仿宋"/>
                <w:i w:val="0"/>
                <w:iCs w:val="0"/>
                <w:color w:val="000000"/>
                <w:kern w:val="0"/>
                <w:sz w:val="24"/>
                <w:szCs w:val="24"/>
                <w:u w:val="none"/>
                <w:lang w:val="en-US" w:eastAsia="zh-CN" w:bidi="ar"/>
              </w:rPr>
              <w:t>ISO105 B02</w:t>
            </w:r>
            <w:r>
              <w:rPr>
                <w:rFonts w:hint="eastAsia" w:ascii="Times New Roman" w:hAnsi="Times New Roman" w:eastAsia="仿宋" w:cs="仿宋"/>
                <w:i w:val="0"/>
                <w:iCs w:val="0"/>
                <w:color w:val="000000"/>
                <w:kern w:val="0"/>
                <w:sz w:val="24"/>
                <w:szCs w:val="24"/>
                <w:u w:val="none"/>
                <w:lang w:val="en-US" w:eastAsia="zh-CN" w:bidi="ar"/>
              </w:rPr>
              <w:t>中要求的6</w:t>
            </w:r>
            <w:r>
              <w:rPr>
                <w:rFonts w:hint="default" w:ascii="Times New Roman" w:hAnsi="Times New Roman" w:eastAsia="仿宋" w:cs="仿宋"/>
                <w:i w:val="0"/>
                <w:iCs w:val="0"/>
                <w:color w:val="000000"/>
                <w:kern w:val="0"/>
                <w:sz w:val="24"/>
                <w:szCs w:val="24"/>
                <w:u w:val="none"/>
                <w:lang w:val="en-US" w:eastAsia="zh-CN" w:bidi="ar"/>
              </w:rPr>
              <w:t>级</w:t>
            </w:r>
            <w:r>
              <w:rPr>
                <w:rFonts w:hint="eastAsia" w:ascii="Times New Roman" w:hAnsi="Times New Roman" w:eastAsia="仿宋" w:cs="仿宋"/>
                <w:i w:val="0"/>
                <w:iCs w:val="0"/>
                <w:color w:val="000000"/>
                <w:kern w:val="0"/>
                <w:sz w:val="24"/>
                <w:szCs w:val="24"/>
                <w:u w:val="none"/>
                <w:lang w:val="en-US" w:eastAsia="zh-CN" w:bidi="ar"/>
              </w:rPr>
              <w:t>。</w:t>
            </w:r>
          </w:p>
          <w:p>
            <w:pPr>
              <w:keepNext w:val="0"/>
              <w:keepLines w:val="0"/>
              <w:widowControl/>
              <w:suppressLineNumbers w:val="0"/>
              <w:jc w:val="both"/>
              <w:textAlignment w:val="center"/>
              <w:rPr>
                <w:rFonts w:hint="default" w:ascii="Times New Roman" w:hAnsi="Times New Roman" w:eastAsia="仿宋" w:cs="仿宋"/>
                <w:i w:val="0"/>
                <w:iCs w:val="0"/>
                <w:color w:val="000000"/>
                <w:kern w:val="0"/>
                <w:sz w:val="24"/>
                <w:szCs w:val="24"/>
                <w:u w:val="none"/>
                <w:lang w:val="en-US" w:eastAsia="zh-CN" w:bidi="ar"/>
              </w:rPr>
            </w:pPr>
            <w:r>
              <w:rPr>
                <w:rFonts w:hint="eastAsia" w:ascii="Times New Roman" w:hAnsi="Times New Roman" w:eastAsia="仿宋" w:cs="仿宋"/>
                <w:i w:val="0"/>
                <w:iCs w:val="0"/>
                <w:color w:val="000000"/>
                <w:kern w:val="0"/>
                <w:sz w:val="24"/>
                <w:szCs w:val="24"/>
                <w:u w:val="none"/>
                <w:lang w:val="en-US" w:eastAsia="zh-CN" w:bidi="ar"/>
              </w:rPr>
              <w:t>5</w:t>
            </w:r>
            <w:r>
              <w:rPr>
                <w:rFonts w:hint="default" w:ascii="Times New Roman" w:hAnsi="Times New Roman" w:eastAsia="仿宋" w:cs="仿宋"/>
                <w:i w:val="0"/>
                <w:iCs w:val="0"/>
                <w:color w:val="000000"/>
                <w:kern w:val="0"/>
                <w:sz w:val="24"/>
                <w:szCs w:val="24"/>
                <w:u w:val="none"/>
                <w:lang w:val="en-US" w:eastAsia="zh-CN" w:bidi="ar"/>
              </w:rPr>
              <w:t>.上杆加厚铝杆直径</w:t>
            </w:r>
            <w:r>
              <w:rPr>
                <w:rFonts w:hint="eastAsia" w:ascii="Times New Roman" w:hAnsi="Times New Roman" w:eastAsia="仿宋" w:cs="仿宋"/>
                <w:i w:val="0"/>
                <w:iCs w:val="0"/>
                <w:color w:val="000000"/>
                <w:kern w:val="0"/>
                <w:sz w:val="24"/>
                <w:szCs w:val="24"/>
                <w:u w:val="none"/>
                <w:lang w:val="en-US" w:eastAsia="zh-CN" w:bidi="ar"/>
              </w:rPr>
              <w:t>至少</w:t>
            </w:r>
            <w:r>
              <w:rPr>
                <w:rFonts w:hint="default" w:ascii="Times New Roman" w:hAnsi="Times New Roman" w:eastAsia="仿宋" w:cs="仿宋"/>
                <w:i w:val="0"/>
                <w:iCs w:val="0"/>
                <w:color w:val="000000"/>
                <w:kern w:val="0"/>
                <w:sz w:val="24"/>
                <w:szCs w:val="24"/>
                <w:u w:val="none"/>
                <w:lang w:val="en-US" w:eastAsia="zh-CN" w:bidi="ar"/>
              </w:rPr>
              <w:t>3.5cm,厚度</w:t>
            </w:r>
            <w:r>
              <w:rPr>
                <w:rFonts w:hint="eastAsia" w:ascii="Times New Roman" w:hAnsi="Times New Roman" w:eastAsia="仿宋" w:cs="仿宋"/>
                <w:i w:val="0"/>
                <w:iCs w:val="0"/>
                <w:color w:val="000000"/>
                <w:kern w:val="0"/>
                <w:sz w:val="24"/>
                <w:szCs w:val="24"/>
                <w:u w:val="none"/>
                <w:lang w:val="en-US" w:eastAsia="zh-CN" w:bidi="ar"/>
              </w:rPr>
              <w:t>至少</w:t>
            </w:r>
            <w:r>
              <w:rPr>
                <w:rFonts w:hint="default" w:ascii="Times New Roman" w:hAnsi="Times New Roman" w:eastAsia="仿宋" w:cs="仿宋"/>
                <w:i w:val="0"/>
                <w:iCs w:val="0"/>
                <w:color w:val="000000"/>
                <w:kern w:val="0"/>
                <w:sz w:val="24"/>
                <w:szCs w:val="24"/>
                <w:u w:val="none"/>
                <w:lang w:val="en-US" w:eastAsia="zh-CN" w:bidi="ar"/>
              </w:rPr>
              <w:t>1.2mm；</w:t>
            </w:r>
          </w:p>
          <w:p>
            <w:pPr>
              <w:keepNext w:val="0"/>
              <w:keepLines w:val="0"/>
              <w:widowControl/>
              <w:suppressLineNumbers w:val="0"/>
              <w:jc w:val="both"/>
              <w:textAlignment w:val="center"/>
              <w:rPr>
                <w:rFonts w:hint="default" w:ascii="Times New Roman" w:hAnsi="Times New Roman" w:eastAsia="仿宋" w:cs="仿宋"/>
                <w:i w:val="0"/>
                <w:iCs w:val="0"/>
                <w:color w:val="000000"/>
                <w:kern w:val="0"/>
                <w:sz w:val="24"/>
                <w:szCs w:val="24"/>
                <w:u w:val="none"/>
                <w:lang w:val="en-US" w:eastAsia="zh-CN" w:bidi="ar"/>
              </w:rPr>
            </w:pPr>
            <w:r>
              <w:rPr>
                <w:rFonts w:hint="eastAsia" w:ascii="Times New Roman" w:hAnsi="Times New Roman" w:eastAsia="仿宋" w:cs="仿宋"/>
                <w:i w:val="0"/>
                <w:iCs w:val="0"/>
                <w:color w:val="000000"/>
                <w:kern w:val="0"/>
                <w:sz w:val="24"/>
                <w:szCs w:val="24"/>
                <w:u w:val="none"/>
                <w:lang w:val="en-US" w:eastAsia="zh-CN" w:bidi="ar"/>
              </w:rPr>
              <w:t>6.</w:t>
            </w:r>
            <w:r>
              <w:rPr>
                <w:rFonts w:hint="default" w:ascii="Times New Roman" w:hAnsi="Times New Roman" w:eastAsia="仿宋" w:cs="仿宋"/>
                <w:i w:val="0"/>
                <w:iCs w:val="0"/>
                <w:color w:val="000000"/>
                <w:kern w:val="0"/>
                <w:sz w:val="24"/>
                <w:szCs w:val="24"/>
                <w:u w:val="none"/>
                <w:lang w:val="en-US" w:eastAsia="zh-CN" w:bidi="ar"/>
              </w:rPr>
              <w:t>下杆铝合金，宽面</w:t>
            </w:r>
            <w:r>
              <w:rPr>
                <w:rFonts w:hint="eastAsia" w:ascii="Times New Roman" w:hAnsi="Times New Roman" w:eastAsia="仿宋" w:cs="仿宋"/>
                <w:i w:val="0"/>
                <w:iCs w:val="0"/>
                <w:color w:val="000000"/>
                <w:kern w:val="0"/>
                <w:sz w:val="24"/>
                <w:szCs w:val="24"/>
                <w:u w:val="none"/>
                <w:lang w:val="en-US" w:eastAsia="zh-CN" w:bidi="ar"/>
              </w:rPr>
              <w:t>至少</w:t>
            </w:r>
            <w:r>
              <w:rPr>
                <w:rFonts w:hint="default" w:ascii="Times New Roman" w:hAnsi="Times New Roman" w:eastAsia="仿宋" w:cs="仿宋"/>
                <w:i w:val="0"/>
                <w:iCs w:val="0"/>
                <w:color w:val="000000"/>
                <w:kern w:val="0"/>
                <w:sz w:val="24"/>
                <w:szCs w:val="24"/>
                <w:u w:val="none"/>
                <w:lang w:val="en-US" w:eastAsia="zh-CN" w:bidi="ar"/>
              </w:rPr>
              <w:t>2.0cm；</w:t>
            </w:r>
          </w:p>
          <w:p>
            <w:pPr>
              <w:keepNext w:val="0"/>
              <w:keepLines w:val="0"/>
              <w:widowControl/>
              <w:suppressLineNumbers w:val="0"/>
              <w:jc w:val="both"/>
              <w:textAlignment w:val="center"/>
              <w:rPr>
                <w:rFonts w:hint="eastAsia" w:ascii="Times New Roman" w:hAnsi="Times New Roman" w:eastAsia="方正小标宋_GBK" w:cs="方正小标宋_GBK"/>
                <w:sz w:val="32"/>
                <w:szCs w:val="32"/>
                <w:vertAlign w:val="baseline"/>
                <w:lang w:val="en-US" w:eastAsia="zh-CN"/>
              </w:rPr>
            </w:pPr>
            <w:r>
              <w:rPr>
                <w:rFonts w:hint="eastAsia" w:ascii="Times New Roman" w:hAnsi="Times New Roman" w:eastAsia="仿宋" w:cs="仿宋"/>
                <w:i w:val="0"/>
                <w:iCs w:val="0"/>
                <w:color w:val="000000"/>
                <w:kern w:val="0"/>
                <w:sz w:val="24"/>
                <w:szCs w:val="24"/>
                <w:u w:val="none"/>
                <w:lang w:val="en-US" w:eastAsia="zh-CN" w:bidi="ar"/>
              </w:rPr>
              <w:t>7</w:t>
            </w:r>
            <w:r>
              <w:rPr>
                <w:rFonts w:hint="default" w:ascii="Times New Roman" w:hAnsi="Times New Roman" w:eastAsia="仿宋" w:cs="仿宋"/>
                <w:i w:val="0"/>
                <w:iCs w:val="0"/>
                <w:color w:val="000000"/>
                <w:kern w:val="0"/>
                <w:sz w:val="24"/>
                <w:szCs w:val="24"/>
                <w:u w:val="none"/>
                <w:lang w:val="en-US" w:eastAsia="zh-CN" w:bidi="ar"/>
              </w:rPr>
              <w:t>.</w:t>
            </w:r>
            <w:r>
              <w:rPr>
                <w:rFonts w:hint="eastAsia" w:ascii="Times New Roman" w:hAnsi="Times New Roman" w:eastAsia="仿宋" w:cs="仿宋"/>
                <w:i w:val="0"/>
                <w:iCs w:val="0"/>
                <w:color w:val="000000"/>
                <w:kern w:val="0"/>
                <w:sz w:val="24"/>
                <w:szCs w:val="24"/>
                <w:u w:val="none"/>
                <w:lang w:val="en-US" w:eastAsia="zh-CN" w:bidi="ar"/>
              </w:rPr>
              <w:t>直径至少</w:t>
            </w:r>
            <w:r>
              <w:rPr>
                <w:rFonts w:hint="default" w:ascii="Times New Roman" w:hAnsi="Times New Roman" w:eastAsia="仿宋" w:cs="仿宋"/>
                <w:i w:val="0"/>
                <w:iCs w:val="0"/>
                <w:color w:val="000000"/>
                <w:kern w:val="0"/>
                <w:sz w:val="24"/>
                <w:szCs w:val="24"/>
                <w:u w:val="none"/>
                <w:lang w:val="en-US" w:eastAsia="zh-CN" w:bidi="ar"/>
              </w:rPr>
              <w:t>7.0mm大拉珠，以高度比配拉珠长度。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76"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Times New Roman" w:hAnsi="Times New Roman" w:eastAsia="仿宋" w:cs="仿宋"/>
                <w:i w:val="0"/>
                <w:iCs w:val="0"/>
                <w:color w:val="000000"/>
                <w:kern w:val="0"/>
                <w:sz w:val="24"/>
                <w:szCs w:val="24"/>
                <w:u w:val="none"/>
                <w:lang w:val="en-US" w:eastAsia="zh-CN" w:bidi="ar"/>
              </w:rPr>
            </w:pPr>
            <w:r>
              <w:rPr>
                <w:rFonts w:hint="eastAsia" w:ascii="Times New Roman" w:hAnsi="Times New Roman" w:eastAsia="仿宋" w:cs="仿宋"/>
                <w:i w:val="0"/>
                <w:iCs w:val="0"/>
                <w:color w:val="000000"/>
                <w:kern w:val="0"/>
                <w:sz w:val="24"/>
                <w:szCs w:val="24"/>
                <w:u w:val="none"/>
                <w:lang w:val="en-US" w:eastAsia="zh-CN" w:bidi="ar"/>
              </w:rPr>
              <w:t>2</w:t>
            </w:r>
          </w:p>
        </w:tc>
        <w:tc>
          <w:tcPr>
            <w:tcW w:w="1269"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Times New Roman" w:hAnsi="Times New Roman" w:eastAsia="仿宋" w:cs="仿宋"/>
                <w:i w:val="0"/>
                <w:iCs w:val="0"/>
                <w:color w:val="000000"/>
                <w:kern w:val="0"/>
                <w:sz w:val="24"/>
                <w:szCs w:val="24"/>
                <w:u w:val="none"/>
                <w:lang w:val="en-US" w:eastAsia="zh-CN" w:bidi="ar"/>
              </w:rPr>
            </w:pPr>
            <w:r>
              <w:rPr>
                <w:rFonts w:hint="eastAsia" w:ascii="Times New Roman" w:hAnsi="Times New Roman" w:eastAsia="仿宋" w:cs="仿宋"/>
                <w:i w:val="0"/>
                <w:iCs w:val="0"/>
                <w:color w:val="000000"/>
                <w:kern w:val="0"/>
                <w:sz w:val="24"/>
                <w:szCs w:val="24"/>
                <w:u w:val="none"/>
                <w:lang w:val="en-US" w:eastAsia="zh-CN" w:bidi="ar"/>
              </w:rPr>
              <w:t>2-4楼布帘（3.2高）</w:t>
            </w:r>
          </w:p>
        </w:tc>
        <w:tc>
          <w:tcPr>
            <w:tcW w:w="1064" w:type="dxa"/>
            <w:vAlign w:val="center"/>
          </w:tcPr>
          <w:p>
            <w:pPr>
              <w:keepNext w:val="0"/>
              <w:keepLines w:val="0"/>
              <w:widowControl/>
              <w:suppressLineNumbers w:val="0"/>
              <w:jc w:val="center"/>
              <w:textAlignment w:val="center"/>
              <w:rPr>
                <w:rFonts w:hint="eastAsia" w:ascii="Times New Roman" w:hAnsi="Times New Roman" w:eastAsia="方正小标宋_GBK" w:cs="方正小标宋_GBK"/>
                <w:sz w:val="32"/>
                <w:szCs w:val="32"/>
                <w:vertAlign w:val="baseline"/>
                <w:lang w:val="en-US" w:eastAsia="zh-CN"/>
              </w:rPr>
            </w:pPr>
            <w:r>
              <w:rPr>
                <w:rFonts w:hint="eastAsia" w:ascii="宋体" w:hAnsi="宋体" w:eastAsia="宋体" w:cs="宋体"/>
                <w:i w:val="0"/>
                <w:iCs w:val="0"/>
                <w:color w:val="000000"/>
                <w:kern w:val="0"/>
                <w:sz w:val="24"/>
                <w:szCs w:val="24"/>
                <w:u w:val="none"/>
                <w:lang w:val="en-US" w:eastAsia="zh-CN" w:bidi="ar"/>
              </w:rPr>
              <w:t>163.5</w:t>
            </w:r>
          </w:p>
        </w:tc>
        <w:tc>
          <w:tcPr>
            <w:tcW w:w="873" w:type="dxa"/>
            <w:vAlign w:val="center"/>
          </w:tcPr>
          <w:p>
            <w:pPr>
              <w:keepNext w:val="0"/>
              <w:keepLines w:val="0"/>
              <w:widowControl/>
              <w:suppressLineNumbers w:val="0"/>
              <w:jc w:val="center"/>
              <w:textAlignment w:val="center"/>
              <w:rPr>
                <w:rFonts w:hint="eastAsia" w:ascii="Times New Roman" w:hAnsi="Times New Roman" w:eastAsia="方正小标宋_GBK" w:cs="方正小标宋_GBK"/>
                <w:sz w:val="32"/>
                <w:szCs w:val="32"/>
                <w:vertAlign w:val="baseline"/>
                <w:lang w:val="en-US" w:eastAsia="zh-CN"/>
              </w:rPr>
            </w:pPr>
            <w:r>
              <w:rPr>
                <w:rFonts w:hint="eastAsia" w:ascii="宋体" w:hAnsi="宋体" w:eastAsia="宋体" w:cs="宋体"/>
                <w:i w:val="0"/>
                <w:iCs w:val="0"/>
                <w:color w:val="000000"/>
                <w:kern w:val="0"/>
                <w:sz w:val="24"/>
                <w:szCs w:val="24"/>
                <w:u w:val="none"/>
                <w:lang w:val="en-US" w:eastAsia="zh-CN" w:bidi="ar"/>
              </w:rPr>
              <w:t>3</w:t>
            </w:r>
          </w:p>
        </w:tc>
        <w:tc>
          <w:tcPr>
            <w:tcW w:w="872" w:type="dxa"/>
            <w:vAlign w:val="center"/>
          </w:tcPr>
          <w:p>
            <w:pPr>
              <w:keepNext w:val="0"/>
              <w:keepLines w:val="0"/>
              <w:widowControl/>
              <w:suppressLineNumbers w:val="0"/>
              <w:jc w:val="center"/>
              <w:textAlignment w:val="center"/>
              <w:rPr>
                <w:rFonts w:hint="eastAsia" w:ascii="Times New Roman" w:hAnsi="Times New Roman" w:eastAsia="方正小标宋_GBK" w:cs="方正小标宋_GBK"/>
                <w:sz w:val="32"/>
                <w:szCs w:val="32"/>
                <w:vertAlign w:val="baseline"/>
                <w:lang w:val="en-US" w:eastAsia="zh-CN"/>
              </w:rPr>
            </w:pPr>
            <w:r>
              <w:rPr>
                <w:rFonts w:hint="eastAsia" w:ascii="宋体" w:hAnsi="宋体" w:eastAsia="宋体" w:cs="宋体"/>
                <w:i w:val="0"/>
                <w:iCs w:val="0"/>
                <w:color w:val="000000"/>
                <w:kern w:val="0"/>
                <w:sz w:val="24"/>
                <w:szCs w:val="24"/>
                <w:u w:val="none"/>
                <w:lang w:val="en-US" w:eastAsia="zh-CN" w:bidi="ar"/>
              </w:rPr>
              <w:t>327米</w:t>
            </w:r>
          </w:p>
        </w:tc>
        <w:tc>
          <w:tcPr>
            <w:tcW w:w="4241"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Times New Roman" w:hAnsi="Times New Roman" w:eastAsia="仿宋" w:cs="仿宋"/>
                <w:i w:val="0"/>
                <w:iCs w:val="0"/>
                <w:color w:val="000000"/>
                <w:kern w:val="0"/>
                <w:sz w:val="24"/>
                <w:szCs w:val="24"/>
                <w:u w:val="none"/>
                <w:lang w:val="en-US" w:eastAsia="zh-CN" w:bidi="ar"/>
              </w:rPr>
            </w:pPr>
            <w:r>
              <w:rPr>
                <w:rFonts w:hint="eastAsia" w:ascii="Times New Roman" w:hAnsi="Times New Roman" w:eastAsia="仿宋" w:cs="仿宋"/>
                <w:i w:val="0"/>
                <w:iCs w:val="0"/>
                <w:color w:val="000000"/>
                <w:kern w:val="0"/>
                <w:sz w:val="24"/>
                <w:szCs w:val="24"/>
                <w:u w:val="none"/>
                <w:lang w:val="en-US" w:eastAsia="zh-CN" w:bidi="ar"/>
              </w:rPr>
              <w:t>提交响应文件时必须提供国家认可的第三方检测机构出具所投产品的检测报告复印件，并加盖供应商公章。</w:t>
            </w:r>
          </w:p>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Times New Roman" w:hAnsi="Times New Roman" w:eastAsia="仿宋" w:cs="仿宋"/>
                <w:i w:val="0"/>
                <w:iCs w:val="0"/>
                <w:color w:val="000000"/>
                <w:kern w:val="0"/>
                <w:sz w:val="24"/>
                <w:szCs w:val="24"/>
                <w:u w:val="none"/>
                <w:lang w:val="en-US" w:eastAsia="zh-CN" w:bidi="ar"/>
              </w:rPr>
            </w:pPr>
            <w:r>
              <w:rPr>
                <w:rFonts w:hint="eastAsia" w:ascii="Times New Roman" w:hAnsi="Times New Roman" w:eastAsia="仿宋" w:cs="仿宋"/>
                <w:i w:val="0"/>
                <w:iCs w:val="0"/>
                <w:color w:val="000000"/>
                <w:kern w:val="0"/>
                <w:sz w:val="24"/>
                <w:szCs w:val="24"/>
                <w:u w:val="none"/>
                <w:lang w:val="en-US" w:eastAsia="zh-CN" w:bidi="ar"/>
              </w:rPr>
              <w:t>1.所投产品必须至少满足国家GB 18401-2010中B类品标准要求；</w:t>
            </w:r>
          </w:p>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Times New Roman" w:hAnsi="Times New Roman" w:eastAsia="仿宋" w:cs="仿宋"/>
                <w:i w:val="0"/>
                <w:iCs w:val="0"/>
                <w:color w:val="000000"/>
                <w:kern w:val="0"/>
                <w:sz w:val="24"/>
                <w:szCs w:val="24"/>
                <w:u w:val="none"/>
                <w:lang w:val="en-US" w:eastAsia="zh-CN" w:bidi="ar"/>
              </w:rPr>
            </w:pPr>
            <w:r>
              <w:rPr>
                <w:rFonts w:hint="eastAsia" w:ascii="Times New Roman" w:hAnsi="Times New Roman" w:eastAsia="仿宋" w:cs="仿宋"/>
                <w:i w:val="0"/>
                <w:iCs w:val="0"/>
                <w:color w:val="000000"/>
                <w:kern w:val="0"/>
                <w:sz w:val="24"/>
                <w:szCs w:val="24"/>
                <w:u w:val="none"/>
                <w:lang w:val="en-US" w:eastAsia="zh-CN" w:bidi="ar"/>
              </w:rPr>
              <w:t>2.遮光率：至少95%；</w:t>
            </w:r>
          </w:p>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Times New Roman" w:hAnsi="Times New Roman" w:eastAsia="仿宋" w:cs="仿宋"/>
                <w:i w:val="0"/>
                <w:iCs w:val="0"/>
                <w:color w:val="000000"/>
                <w:kern w:val="0"/>
                <w:sz w:val="24"/>
                <w:szCs w:val="24"/>
                <w:u w:val="none"/>
                <w:lang w:val="en-US" w:eastAsia="zh-CN" w:bidi="ar"/>
              </w:rPr>
            </w:pPr>
            <w:r>
              <w:rPr>
                <w:rFonts w:hint="eastAsia" w:ascii="Times New Roman" w:hAnsi="Times New Roman" w:eastAsia="仿宋" w:cs="仿宋"/>
                <w:i w:val="0"/>
                <w:iCs w:val="0"/>
                <w:color w:val="000000"/>
                <w:kern w:val="0"/>
                <w:sz w:val="24"/>
                <w:szCs w:val="24"/>
                <w:u w:val="none"/>
                <w:lang w:val="en-US" w:eastAsia="zh-CN" w:bidi="ar"/>
              </w:rPr>
              <w:t>3.重量：至少1300g/m；</w:t>
            </w:r>
          </w:p>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Times New Roman" w:hAnsi="Times New Roman" w:eastAsia="仿宋" w:cs="仿宋"/>
                <w:i w:val="0"/>
                <w:iCs w:val="0"/>
                <w:color w:val="000000"/>
                <w:kern w:val="0"/>
                <w:sz w:val="24"/>
                <w:szCs w:val="24"/>
                <w:u w:val="none"/>
                <w:lang w:val="en-US" w:eastAsia="zh-CN" w:bidi="ar"/>
              </w:rPr>
            </w:pPr>
            <w:r>
              <w:rPr>
                <w:rFonts w:hint="eastAsia" w:ascii="Times New Roman" w:hAnsi="Times New Roman" w:eastAsia="仿宋" w:cs="仿宋"/>
                <w:i w:val="0"/>
                <w:iCs w:val="0"/>
                <w:color w:val="000000"/>
                <w:kern w:val="0"/>
                <w:sz w:val="24"/>
                <w:szCs w:val="24"/>
                <w:u w:val="none"/>
                <w:lang w:val="en-US" w:eastAsia="zh-CN" w:bidi="ar"/>
              </w:rPr>
              <w:t>4.铝合金罗马杆；</w:t>
            </w:r>
          </w:p>
          <w:p>
            <w:pPr>
              <w:keepNext w:val="0"/>
              <w:keepLines w:val="0"/>
              <w:pageBreakBefore w:val="0"/>
              <w:widowControl/>
              <w:numPr>
                <w:ilvl w:val="0"/>
                <w:numId w:val="0"/>
              </w:numPr>
              <w:suppressLineNumbers w:val="0"/>
              <w:tabs>
                <w:tab w:val="left" w:pos="234"/>
              </w:tabs>
              <w:kinsoku/>
              <w:wordWrap/>
              <w:overflowPunct/>
              <w:topLinePunct w:val="0"/>
              <w:autoSpaceDE/>
              <w:autoSpaceDN/>
              <w:bidi w:val="0"/>
              <w:adjustRightInd/>
              <w:snapToGrid/>
              <w:spacing w:line="400" w:lineRule="exact"/>
              <w:jc w:val="left"/>
              <w:textAlignment w:val="center"/>
              <w:rPr>
                <w:rFonts w:hint="eastAsia" w:ascii="Times New Roman" w:hAnsi="Times New Roman" w:eastAsia="仿宋" w:cs="仿宋"/>
                <w:i w:val="0"/>
                <w:iCs w:val="0"/>
                <w:color w:val="000000"/>
                <w:kern w:val="0"/>
                <w:sz w:val="24"/>
                <w:szCs w:val="24"/>
                <w:u w:val="none"/>
                <w:lang w:val="en-US" w:eastAsia="zh-CN" w:bidi="ar"/>
              </w:rPr>
            </w:pPr>
            <w:r>
              <w:rPr>
                <w:rFonts w:hint="eastAsia" w:ascii="Times New Roman" w:hAnsi="Times New Roman" w:eastAsia="仿宋" w:cs="仿宋"/>
                <w:i w:val="0"/>
                <w:iCs w:val="0"/>
                <w:color w:val="000000"/>
                <w:kern w:val="0"/>
                <w:sz w:val="24"/>
                <w:szCs w:val="24"/>
                <w:u w:val="none"/>
                <w:lang w:val="en-US" w:eastAsia="zh-CN" w:bidi="ar"/>
              </w:rPr>
              <w:t>5.罗马杆通径至少3.0cm；</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400" w:lineRule="exact"/>
              <w:jc w:val="left"/>
              <w:textAlignment w:val="center"/>
              <w:rPr>
                <w:rFonts w:hint="eastAsia" w:ascii="Times New Roman" w:hAnsi="Times New Roman" w:eastAsia="方正小标宋_GBK" w:cs="方正小标宋_GBK"/>
                <w:sz w:val="32"/>
                <w:szCs w:val="32"/>
                <w:vertAlign w:val="baseline"/>
                <w:lang w:val="en-US" w:eastAsia="zh-CN"/>
              </w:rPr>
            </w:pPr>
            <w:r>
              <w:rPr>
                <w:rFonts w:hint="eastAsia" w:ascii="Times New Roman" w:hAnsi="Times New Roman" w:eastAsia="仿宋" w:cs="仿宋"/>
                <w:i w:val="0"/>
                <w:iCs w:val="0"/>
                <w:color w:val="000000"/>
                <w:kern w:val="0"/>
                <w:sz w:val="24"/>
                <w:szCs w:val="24"/>
                <w:u w:val="none"/>
                <w:lang w:val="en-US" w:eastAsia="zh-CN" w:bidi="ar"/>
              </w:rPr>
              <w:t>6.罗马杆壁厚至少2.0mm。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8" w:hRule="atLeast"/>
        </w:trPr>
        <w:tc>
          <w:tcPr>
            <w:tcW w:w="476"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Times New Roman" w:hAnsi="Times New Roman" w:eastAsia="仿宋" w:cs="仿宋"/>
                <w:i w:val="0"/>
                <w:iCs w:val="0"/>
                <w:color w:val="000000"/>
                <w:kern w:val="0"/>
                <w:sz w:val="24"/>
                <w:szCs w:val="24"/>
                <w:u w:val="none"/>
                <w:lang w:val="en-US" w:eastAsia="zh-CN" w:bidi="ar"/>
              </w:rPr>
            </w:pPr>
            <w:r>
              <w:rPr>
                <w:rFonts w:hint="eastAsia" w:ascii="Times New Roman" w:hAnsi="Times New Roman" w:eastAsia="仿宋" w:cs="仿宋"/>
                <w:i w:val="0"/>
                <w:iCs w:val="0"/>
                <w:color w:val="000000"/>
                <w:kern w:val="0"/>
                <w:sz w:val="24"/>
                <w:szCs w:val="24"/>
                <w:u w:val="none"/>
                <w:lang w:val="en-US" w:eastAsia="zh-CN" w:bidi="ar"/>
              </w:rPr>
              <w:t>3</w:t>
            </w:r>
          </w:p>
        </w:tc>
        <w:tc>
          <w:tcPr>
            <w:tcW w:w="1269"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Times New Roman" w:hAnsi="Times New Roman" w:eastAsia="仿宋" w:cs="仿宋"/>
                <w:i w:val="0"/>
                <w:iCs w:val="0"/>
                <w:color w:val="000000"/>
                <w:kern w:val="0"/>
                <w:sz w:val="24"/>
                <w:szCs w:val="24"/>
                <w:u w:val="none"/>
                <w:lang w:val="en-US" w:eastAsia="zh-CN" w:bidi="ar"/>
              </w:rPr>
            </w:pPr>
            <w:r>
              <w:rPr>
                <w:rFonts w:hint="eastAsia" w:ascii="Times New Roman" w:hAnsi="Times New Roman" w:eastAsia="仿宋" w:cs="仿宋"/>
                <w:i w:val="0"/>
                <w:iCs w:val="0"/>
                <w:color w:val="000000"/>
                <w:kern w:val="0"/>
                <w:sz w:val="24"/>
                <w:szCs w:val="24"/>
                <w:u w:val="none"/>
                <w:lang w:val="en-US" w:eastAsia="zh-CN" w:bidi="ar"/>
              </w:rPr>
              <w:t>2-4楼纱帘（3.2高）</w:t>
            </w:r>
          </w:p>
        </w:tc>
        <w:tc>
          <w:tcPr>
            <w:tcW w:w="1064" w:type="dxa"/>
            <w:vAlign w:val="center"/>
          </w:tcPr>
          <w:p>
            <w:pPr>
              <w:keepNext w:val="0"/>
              <w:keepLines w:val="0"/>
              <w:widowControl/>
              <w:suppressLineNumbers w:val="0"/>
              <w:jc w:val="center"/>
              <w:textAlignment w:val="center"/>
              <w:rPr>
                <w:rFonts w:hint="eastAsia" w:ascii="Times New Roman" w:hAnsi="Times New Roman" w:eastAsia="方正小标宋_GBK" w:cs="方正小标宋_GBK"/>
                <w:sz w:val="32"/>
                <w:szCs w:val="32"/>
                <w:vertAlign w:val="baseline"/>
                <w:lang w:val="en-US" w:eastAsia="zh-CN"/>
              </w:rPr>
            </w:pPr>
            <w:r>
              <w:rPr>
                <w:rFonts w:hint="eastAsia" w:ascii="宋体" w:hAnsi="宋体" w:eastAsia="宋体" w:cs="宋体"/>
                <w:i w:val="0"/>
                <w:iCs w:val="0"/>
                <w:color w:val="000000"/>
                <w:kern w:val="0"/>
                <w:sz w:val="24"/>
                <w:szCs w:val="24"/>
                <w:u w:val="none"/>
                <w:lang w:val="en-US" w:eastAsia="zh-CN" w:bidi="ar"/>
              </w:rPr>
              <w:t>163.5</w:t>
            </w:r>
          </w:p>
        </w:tc>
        <w:tc>
          <w:tcPr>
            <w:tcW w:w="873" w:type="dxa"/>
            <w:vAlign w:val="center"/>
          </w:tcPr>
          <w:p>
            <w:pPr>
              <w:keepNext w:val="0"/>
              <w:keepLines w:val="0"/>
              <w:widowControl/>
              <w:suppressLineNumbers w:val="0"/>
              <w:jc w:val="center"/>
              <w:textAlignment w:val="center"/>
              <w:rPr>
                <w:rFonts w:hint="eastAsia" w:ascii="Times New Roman" w:hAnsi="Times New Roman" w:eastAsia="方正小标宋_GBK" w:cs="方正小标宋_GBK"/>
                <w:sz w:val="32"/>
                <w:szCs w:val="32"/>
                <w:vertAlign w:val="baseline"/>
                <w:lang w:val="en-US" w:eastAsia="zh-CN"/>
              </w:rPr>
            </w:pPr>
            <w:r>
              <w:rPr>
                <w:rFonts w:hint="eastAsia" w:ascii="宋体" w:hAnsi="宋体" w:eastAsia="宋体" w:cs="宋体"/>
                <w:i w:val="0"/>
                <w:iCs w:val="0"/>
                <w:color w:val="000000"/>
                <w:kern w:val="0"/>
                <w:sz w:val="24"/>
                <w:szCs w:val="24"/>
                <w:u w:val="none"/>
                <w:lang w:val="en-US" w:eastAsia="zh-CN" w:bidi="ar"/>
              </w:rPr>
              <w:t>3</w:t>
            </w:r>
          </w:p>
        </w:tc>
        <w:tc>
          <w:tcPr>
            <w:tcW w:w="872" w:type="dxa"/>
            <w:vAlign w:val="center"/>
          </w:tcPr>
          <w:p>
            <w:pPr>
              <w:keepNext w:val="0"/>
              <w:keepLines w:val="0"/>
              <w:widowControl/>
              <w:suppressLineNumbers w:val="0"/>
              <w:jc w:val="center"/>
              <w:textAlignment w:val="center"/>
              <w:rPr>
                <w:rFonts w:hint="eastAsia" w:ascii="Times New Roman" w:hAnsi="Times New Roman" w:eastAsia="方正小标宋_GBK" w:cs="方正小标宋_GBK"/>
                <w:sz w:val="32"/>
                <w:szCs w:val="32"/>
                <w:vertAlign w:val="baseline"/>
                <w:lang w:val="en-US" w:eastAsia="zh-CN"/>
              </w:rPr>
            </w:pPr>
            <w:r>
              <w:rPr>
                <w:rFonts w:hint="eastAsia" w:ascii="宋体" w:hAnsi="宋体" w:eastAsia="宋体" w:cs="宋体"/>
                <w:i w:val="0"/>
                <w:iCs w:val="0"/>
                <w:color w:val="000000"/>
                <w:kern w:val="0"/>
                <w:sz w:val="24"/>
                <w:szCs w:val="24"/>
                <w:u w:val="none"/>
                <w:lang w:val="en-US" w:eastAsia="zh-CN" w:bidi="ar"/>
              </w:rPr>
              <w:t>327米</w:t>
            </w:r>
          </w:p>
        </w:tc>
        <w:tc>
          <w:tcPr>
            <w:tcW w:w="4241"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Times New Roman" w:hAnsi="Times New Roman" w:eastAsia="仿宋" w:cs="仿宋"/>
                <w:i w:val="0"/>
                <w:iCs w:val="0"/>
                <w:color w:val="000000"/>
                <w:kern w:val="0"/>
                <w:sz w:val="24"/>
                <w:szCs w:val="24"/>
                <w:u w:val="none"/>
                <w:lang w:val="en-US" w:eastAsia="zh-CN" w:bidi="ar"/>
              </w:rPr>
            </w:pPr>
            <w:r>
              <w:rPr>
                <w:rFonts w:hint="eastAsia" w:ascii="Times New Roman" w:hAnsi="Times New Roman" w:eastAsia="仿宋" w:cs="仿宋"/>
                <w:i w:val="0"/>
                <w:iCs w:val="0"/>
                <w:color w:val="000000"/>
                <w:kern w:val="0"/>
                <w:sz w:val="24"/>
                <w:szCs w:val="24"/>
                <w:u w:val="none"/>
                <w:lang w:val="en-US" w:eastAsia="zh-CN" w:bidi="ar"/>
              </w:rPr>
              <w:t>提交响应文件时必须提供国家认可的第三方检测机构出具所投产品的检测报告复印件，并加盖供应商公章。</w:t>
            </w:r>
          </w:p>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default" w:ascii="Times New Roman" w:hAnsi="Times New Roman" w:eastAsia="仿宋" w:cs="仿宋"/>
                <w:i w:val="0"/>
                <w:iCs w:val="0"/>
                <w:color w:val="000000"/>
                <w:kern w:val="0"/>
                <w:sz w:val="24"/>
                <w:szCs w:val="24"/>
                <w:u w:val="none"/>
                <w:lang w:val="en-US" w:eastAsia="zh-CN" w:bidi="ar"/>
              </w:rPr>
            </w:pPr>
            <w:r>
              <w:rPr>
                <w:rFonts w:hint="eastAsia" w:ascii="Times New Roman" w:hAnsi="Times New Roman" w:eastAsia="仿宋" w:cs="仿宋"/>
                <w:i w:val="0"/>
                <w:iCs w:val="0"/>
                <w:color w:val="000000"/>
                <w:kern w:val="0"/>
                <w:sz w:val="24"/>
                <w:szCs w:val="24"/>
                <w:u w:val="none"/>
                <w:lang w:val="en-US" w:eastAsia="zh-CN" w:bidi="ar"/>
              </w:rPr>
              <w:t>1.所投产品必须至少满足国家GB 18401-2010中B类品标准要求；</w:t>
            </w:r>
          </w:p>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Times New Roman" w:hAnsi="Times New Roman" w:eastAsia="仿宋" w:cs="仿宋"/>
                <w:i w:val="0"/>
                <w:iCs w:val="0"/>
                <w:color w:val="000000"/>
                <w:kern w:val="0"/>
                <w:sz w:val="24"/>
                <w:szCs w:val="24"/>
                <w:u w:val="none"/>
                <w:lang w:val="en-US" w:eastAsia="zh-CN" w:bidi="ar"/>
              </w:rPr>
            </w:pPr>
            <w:r>
              <w:rPr>
                <w:rFonts w:hint="eastAsia" w:ascii="Times New Roman" w:hAnsi="Times New Roman" w:eastAsia="仿宋" w:cs="仿宋"/>
                <w:i w:val="0"/>
                <w:iCs w:val="0"/>
                <w:color w:val="000000"/>
                <w:kern w:val="0"/>
                <w:sz w:val="24"/>
                <w:szCs w:val="24"/>
                <w:u w:val="none"/>
                <w:lang w:val="en-US" w:eastAsia="zh-CN" w:bidi="ar"/>
              </w:rPr>
              <w:t>2.重量：至少500g/m；</w:t>
            </w:r>
          </w:p>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Times New Roman" w:hAnsi="Times New Roman" w:eastAsia="仿宋" w:cs="仿宋"/>
                <w:i w:val="0"/>
                <w:iCs w:val="0"/>
                <w:color w:val="000000"/>
                <w:kern w:val="0"/>
                <w:sz w:val="24"/>
                <w:szCs w:val="24"/>
                <w:u w:val="none"/>
                <w:lang w:val="en-US" w:eastAsia="zh-CN" w:bidi="ar"/>
              </w:rPr>
            </w:pPr>
            <w:r>
              <w:rPr>
                <w:rFonts w:hint="eastAsia" w:ascii="Times New Roman" w:hAnsi="Times New Roman" w:eastAsia="仿宋" w:cs="仿宋"/>
                <w:i w:val="0"/>
                <w:iCs w:val="0"/>
                <w:color w:val="000000"/>
                <w:kern w:val="0"/>
                <w:sz w:val="24"/>
                <w:szCs w:val="24"/>
                <w:u w:val="none"/>
                <w:lang w:val="en-US" w:eastAsia="zh-CN" w:bidi="ar"/>
              </w:rPr>
              <w:t>3.铝合金罗马杆；</w:t>
            </w:r>
          </w:p>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Times New Roman" w:hAnsi="Times New Roman" w:eastAsia="仿宋" w:cs="仿宋"/>
                <w:i w:val="0"/>
                <w:iCs w:val="0"/>
                <w:color w:val="000000"/>
                <w:kern w:val="0"/>
                <w:sz w:val="24"/>
                <w:szCs w:val="24"/>
                <w:u w:val="none"/>
                <w:lang w:val="en-US" w:eastAsia="zh-CN" w:bidi="ar"/>
              </w:rPr>
            </w:pPr>
            <w:r>
              <w:rPr>
                <w:rFonts w:hint="eastAsia" w:ascii="Times New Roman" w:hAnsi="Times New Roman" w:eastAsia="仿宋" w:cs="仿宋"/>
                <w:i w:val="0"/>
                <w:iCs w:val="0"/>
                <w:color w:val="000000"/>
                <w:kern w:val="0"/>
                <w:sz w:val="24"/>
                <w:szCs w:val="24"/>
                <w:u w:val="none"/>
                <w:lang w:val="en-US" w:eastAsia="zh-CN" w:bidi="ar"/>
              </w:rPr>
              <w:t>4.轨道通径至少3.0cm；</w:t>
            </w:r>
          </w:p>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default" w:ascii="Times New Roman" w:hAnsi="Times New Roman" w:eastAsia="方正小标宋_GBK" w:cs="方正小标宋_GBK"/>
                <w:sz w:val="32"/>
                <w:szCs w:val="32"/>
                <w:vertAlign w:val="baseline"/>
                <w:lang w:val="en-US" w:eastAsia="zh-CN"/>
              </w:rPr>
            </w:pPr>
            <w:r>
              <w:rPr>
                <w:rFonts w:hint="eastAsia" w:ascii="Times New Roman" w:hAnsi="Times New Roman" w:eastAsia="仿宋" w:cs="仿宋"/>
                <w:i w:val="0"/>
                <w:iCs w:val="0"/>
                <w:color w:val="000000"/>
                <w:kern w:val="0"/>
                <w:sz w:val="24"/>
                <w:szCs w:val="24"/>
                <w:u w:val="none"/>
                <w:lang w:val="en-US" w:eastAsia="zh-CN" w:bidi="ar"/>
              </w:rPr>
              <w:t>5.壁厚至少2.0mm；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6"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Times New Roman" w:hAnsi="Times New Roman" w:eastAsia="仿宋" w:cs="仿宋"/>
                <w:i w:val="0"/>
                <w:iCs w:val="0"/>
                <w:color w:val="000000"/>
                <w:kern w:val="0"/>
                <w:sz w:val="24"/>
                <w:szCs w:val="24"/>
                <w:u w:val="none"/>
                <w:lang w:val="en-US" w:eastAsia="zh-CN" w:bidi="ar"/>
              </w:rPr>
            </w:pPr>
            <w:r>
              <w:rPr>
                <w:rFonts w:hint="eastAsia" w:ascii="Times New Roman" w:hAnsi="Times New Roman" w:eastAsia="仿宋" w:cs="仿宋"/>
                <w:i w:val="0"/>
                <w:iCs w:val="0"/>
                <w:color w:val="000000"/>
                <w:kern w:val="0"/>
                <w:sz w:val="24"/>
                <w:szCs w:val="24"/>
                <w:u w:val="none"/>
                <w:lang w:val="en-US" w:eastAsia="zh-CN" w:bidi="ar"/>
              </w:rPr>
              <w:t>4</w:t>
            </w:r>
          </w:p>
        </w:tc>
        <w:tc>
          <w:tcPr>
            <w:tcW w:w="1269"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Times New Roman" w:hAnsi="Times New Roman" w:eastAsia="仿宋" w:cs="仿宋"/>
                <w:i w:val="0"/>
                <w:iCs w:val="0"/>
                <w:color w:val="000000"/>
                <w:kern w:val="0"/>
                <w:sz w:val="24"/>
                <w:szCs w:val="24"/>
                <w:u w:val="none"/>
                <w:lang w:val="en-US" w:eastAsia="zh-CN" w:bidi="ar"/>
              </w:rPr>
            </w:pPr>
            <w:r>
              <w:rPr>
                <w:rFonts w:hint="eastAsia" w:ascii="Times New Roman" w:hAnsi="Times New Roman" w:eastAsia="仿宋" w:cs="仿宋"/>
                <w:i w:val="0"/>
                <w:iCs w:val="0"/>
                <w:color w:val="000000"/>
                <w:kern w:val="0"/>
                <w:sz w:val="24"/>
                <w:szCs w:val="24"/>
                <w:u w:val="none"/>
                <w:lang w:val="en-US" w:eastAsia="zh-CN" w:bidi="ar"/>
              </w:rPr>
              <w:t>1-9楼卫生间贴膜，8楼更衣室贴膜</w:t>
            </w:r>
          </w:p>
        </w:tc>
        <w:tc>
          <w:tcPr>
            <w:tcW w:w="1064" w:type="dxa"/>
            <w:vAlign w:val="center"/>
          </w:tcPr>
          <w:p>
            <w:pPr>
              <w:keepNext w:val="0"/>
              <w:keepLines w:val="0"/>
              <w:widowControl/>
              <w:suppressLineNumbers w:val="0"/>
              <w:jc w:val="center"/>
              <w:textAlignment w:val="center"/>
              <w:rPr>
                <w:rFonts w:hint="eastAsia" w:ascii="Times New Roman" w:hAnsi="Times New Roman" w:eastAsia="方正小标宋_GBK" w:cs="方正小标宋_GBK"/>
                <w:sz w:val="32"/>
                <w:szCs w:val="32"/>
                <w:vertAlign w:val="baseline"/>
                <w:lang w:val="en-US" w:eastAsia="zh-CN"/>
              </w:rPr>
            </w:pPr>
            <w:r>
              <w:rPr>
                <w:rFonts w:hint="eastAsia" w:ascii="宋体" w:hAnsi="宋体" w:eastAsia="宋体" w:cs="宋体"/>
                <w:i w:val="0"/>
                <w:iCs w:val="0"/>
                <w:color w:val="000000"/>
                <w:kern w:val="0"/>
                <w:sz w:val="24"/>
                <w:szCs w:val="24"/>
                <w:u w:val="none"/>
                <w:lang w:val="en-US" w:eastAsia="zh-CN" w:bidi="ar"/>
              </w:rPr>
              <w:t>37</w:t>
            </w:r>
          </w:p>
        </w:tc>
        <w:tc>
          <w:tcPr>
            <w:tcW w:w="873" w:type="dxa"/>
            <w:vAlign w:val="center"/>
          </w:tcPr>
          <w:p>
            <w:pPr>
              <w:keepNext w:val="0"/>
              <w:keepLines w:val="0"/>
              <w:widowControl/>
              <w:suppressLineNumbers w:val="0"/>
              <w:jc w:val="center"/>
              <w:textAlignment w:val="center"/>
              <w:rPr>
                <w:rFonts w:hint="eastAsia" w:ascii="Times New Roman" w:hAnsi="Times New Roman" w:eastAsia="方正小标宋_GBK" w:cs="方正小标宋_GBK"/>
                <w:sz w:val="32"/>
                <w:szCs w:val="32"/>
                <w:vertAlign w:val="baseline"/>
                <w:lang w:val="en-US" w:eastAsia="zh-CN"/>
              </w:rPr>
            </w:pPr>
            <w:r>
              <w:rPr>
                <w:rFonts w:hint="eastAsia" w:ascii="宋体" w:hAnsi="宋体" w:eastAsia="宋体" w:cs="宋体"/>
                <w:i w:val="0"/>
                <w:iCs w:val="0"/>
                <w:color w:val="000000"/>
                <w:kern w:val="0"/>
                <w:sz w:val="24"/>
                <w:szCs w:val="24"/>
                <w:u w:val="none"/>
                <w:lang w:val="en-US" w:eastAsia="zh-CN" w:bidi="ar"/>
              </w:rPr>
              <w:t>1.8</w:t>
            </w:r>
          </w:p>
        </w:tc>
        <w:tc>
          <w:tcPr>
            <w:tcW w:w="872" w:type="dxa"/>
            <w:vAlign w:val="center"/>
          </w:tcPr>
          <w:p>
            <w:pPr>
              <w:keepNext w:val="0"/>
              <w:keepLines w:val="0"/>
              <w:widowControl/>
              <w:suppressLineNumbers w:val="0"/>
              <w:jc w:val="center"/>
              <w:textAlignment w:val="center"/>
              <w:rPr>
                <w:rFonts w:hint="eastAsia" w:ascii="Times New Roman" w:hAnsi="Times New Roman" w:eastAsia="方正小标宋_GBK" w:cs="方正小标宋_GBK"/>
                <w:sz w:val="32"/>
                <w:szCs w:val="32"/>
                <w:vertAlign w:val="baseline"/>
                <w:lang w:val="en-US" w:eastAsia="zh-CN"/>
              </w:rPr>
            </w:pPr>
            <w:r>
              <w:rPr>
                <w:rFonts w:hint="eastAsia" w:ascii="宋体" w:hAnsi="宋体" w:eastAsia="宋体" w:cs="宋体"/>
                <w:i w:val="0"/>
                <w:iCs w:val="0"/>
                <w:color w:val="000000"/>
                <w:kern w:val="0"/>
                <w:sz w:val="24"/>
                <w:szCs w:val="24"/>
                <w:u w:val="none"/>
                <w:lang w:val="en-US" w:eastAsia="zh-CN" w:bidi="ar"/>
              </w:rPr>
              <w:t>66平方米</w:t>
            </w:r>
          </w:p>
        </w:tc>
        <w:tc>
          <w:tcPr>
            <w:tcW w:w="4241" w:type="dxa"/>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400" w:lineRule="exact"/>
              <w:jc w:val="left"/>
              <w:textAlignment w:val="center"/>
              <w:rPr>
                <w:rFonts w:hint="eastAsia" w:ascii="Times New Roman" w:hAnsi="Times New Roman" w:eastAsia="仿宋" w:cs="仿宋"/>
                <w:i w:val="0"/>
                <w:iCs w:val="0"/>
                <w:color w:val="000000"/>
                <w:kern w:val="0"/>
                <w:sz w:val="24"/>
                <w:szCs w:val="24"/>
                <w:u w:val="none"/>
                <w:lang w:val="en-US" w:eastAsia="zh-CN" w:bidi="ar"/>
              </w:rPr>
            </w:pPr>
            <w:r>
              <w:rPr>
                <w:rFonts w:hint="eastAsia" w:ascii="Times New Roman" w:hAnsi="Times New Roman" w:eastAsia="仿宋" w:cs="仿宋"/>
                <w:i w:val="0"/>
                <w:iCs w:val="0"/>
                <w:color w:val="000000"/>
                <w:kern w:val="0"/>
                <w:sz w:val="24"/>
                <w:szCs w:val="24"/>
                <w:u w:val="none"/>
                <w:lang w:val="en-US" w:eastAsia="zh-CN" w:bidi="ar"/>
              </w:rPr>
              <w:t>1.厚度：5mil</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400" w:lineRule="exact"/>
              <w:jc w:val="left"/>
              <w:textAlignment w:val="center"/>
              <w:rPr>
                <w:rFonts w:hint="default" w:ascii="Times New Roman" w:hAnsi="Times New Roman" w:eastAsia="方正小标宋_GBK" w:cs="方正小标宋_GBK"/>
                <w:sz w:val="32"/>
                <w:szCs w:val="32"/>
                <w:vertAlign w:val="baseline"/>
                <w:lang w:val="en-US" w:eastAsia="zh-CN"/>
              </w:rPr>
            </w:pPr>
            <w:r>
              <w:rPr>
                <w:rFonts w:hint="eastAsia" w:ascii="Times New Roman" w:hAnsi="Times New Roman" w:eastAsia="仿宋" w:cs="仿宋"/>
                <w:i w:val="0"/>
                <w:iCs w:val="0"/>
                <w:color w:val="000000"/>
                <w:kern w:val="0"/>
                <w:sz w:val="24"/>
                <w:szCs w:val="24"/>
                <w:u w:val="none"/>
                <w:lang w:val="en-US" w:eastAsia="zh-CN" w:bidi="ar"/>
              </w:rPr>
              <w:t>2.材质：多层贵金属（银、钛等）</w:t>
            </w:r>
          </w:p>
        </w:tc>
      </w:tr>
    </w:tbl>
    <w:p>
      <w:pPr>
        <w:pStyle w:val="9"/>
        <w:keepNext w:val="0"/>
        <w:keepLines w:val="0"/>
        <w:pageBreakBefore w:val="0"/>
        <w:widowControl/>
        <w:numPr>
          <w:ilvl w:val="0"/>
          <w:numId w:val="0"/>
        </w:numPr>
        <w:kinsoku/>
        <w:wordWrap/>
        <w:overflowPunct/>
        <w:topLinePunct w:val="0"/>
        <w:autoSpaceDE/>
        <w:autoSpaceDN/>
        <w:bidi w:val="0"/>
        <w:adjustRightInd/>
        <w:spacing w:line="560" w:lineRule="exact"/>
        <w:textAlignment w:val="auto"/>
        <w:rPr>
          <w:rFonts w:hint="eastAsia" w:ascii="Times New Roman" w:hAnsi="Times New Roman" w:eastAsia="方正小标宋_GBK" w:cs="方正小标宋_GBK"/>
          <w:sz w:val="32"/>
          <w:szCs w:val="32"/>
          <w:lang w:val="en-US" w:eastAsia="zh-CN"/>
        </w:rPr>
      </w:pPr>
    </w:p>
    <w:p>
      <w:pPr>
        <w:keepNext w:val="0"/>
        <w:keepLines w:val="0"/>
        <w:pageBreakBefore w:val="0"/>
        <w:kinsoku/>
        <w:wordWrap/>
        <w:overflowPunct w:val="0"/>
        <w:topLinePunct w:val="0"/>
        <w:autoSpaceDE/>
        <w:autoSpaceDN/>
        <w:bidi w:val="0"/>
        <w:spacing w:line="560" w:lineRule="exact"/>
        <w:ind w:leftChars="0" w:firstLine="640" w:firstLineChars="200"/>
        <w:textAlignment w:val="auto"/>
        <w:rPr>
          <w:rFonts w:hint="default" w:ascii="Times New Roman" w:hAnsi="Times New Roman" w:eastAsia="仿宋"/>
          <w:sz w:val="32"/>
          <w:szCs w:val="32"/>
          <w:highlight w:val="green"/>
          <w:lang w:val="en-US" w:eastAsia="zh-CN"/>
        </w:rPr>
      </w:pPr>
      <w:r>
        <w:rPr>
          <w:rFonts w:hint="eastAsia" w:ascii="Times New Roman" w:hAnsi="Times New Roman" w:eastAsia="方正小标宋_GBK" w:cs="方正小标宋_GBK"/>
          <w:kern w:val="2"/>
          <w:sz w:val="32"/>
          <w:szCs w:val="32"/>
          <w:lang w:val="en-US" w:eastAsia="zh-CN" w:bidi="ar-SA"/>
        </w:rPr>
        <w:t>五、项目分包情况：</w:t>
      </w:r>
      <w:r>
        <w:rPr>
          <w:rFonts w:hint="eastAsia" w:ascii="Times New Roman" w:hAnsi="Times New Roman" w:eastAsia="仿宋"/>
          <w:color w:val="auto"/>
          <w:sz w:val="32"/>
          <w:szCs w:val="32"/>
          <w:highlight w:val="none"/>
          <w:lang w:val="en-US" w:eastAsia="zh-CN"/>
        </w:rPr>
        <w:t>无分包。</w:t>
      </w:r>
    </w:p>
    <w:p>
      <w:pPr>
        <w:pStyle w:val="9"/>
        <w:keepNext w:val="0"/>
        <w:keepLines w:val="0"/>
        <w:pageBreakBefore w:val="0"/>
        <w:widowControl/>
        <w:numPr>
          <w:ilvl w:val="0"/>
          <w:numId w:val="0"/>
        </w:numPr>
        <w:kinsoku/>
        <w:wordWrap/>
        <w:overflowPunct/>
        <w:topLinePunct w:val="0"/>
        <w:autoSpaceDE/>
        <w:autoSpaceDN/>
        <w:bidi w:val="0"/>
        <w:adjustRightInd/>
        <w:spacing w:line="560" w:lineRule="exact"/>
        <w:ind w:leftChars="0" w:firstLine="640" w:firstLineChars="200"/>
        <w:textAlignment w:val="auto"/>
        <w:rPr>
          <w:rFonts w:hint="eastAsia" w:ascii="Times New Roman" w:hAnsi="Times New Roman" w:eastAsia="楷体" w:cs="楷体"/>
          <w:sz w:val="32"/>
          <w:szCs w:val="32"/>
          <w:highlight w:val="none"/>
          <w:lang w:eastAsia="zh-CN"/>
        </w:rPr>
      </w:pPr>
      <w:r>
        <w:rPr>
          <w:rFonts w:hint="eastAsia" w:ascii="Times New Roman" w:hAnsi="Times New Roman" w:eastAsia="方正小标宋_GBK" w:cs="方正小标宋_GBK"/>
          <w:sz w:val="32"/>
          <w:szCs w:val="32"/>
          <w:lang w:val="en-US" w:eastAsia="zh-CN"/>
        </w:rPr>
        <w:t>六、商务要求</w:t>
      </w:r>
    </w:p>
    <w:p>
      <w:pPr>
        <w:pStyle w:val="21"/>
        <w:keepNext w:val="0"/>
        <w:keepLines w:val="0"/>
        <w:pageBreakBefore w:val="0"/>
        <w:kinsoku/>
        <w:topLinePunct w:val="0"/>
        <w:bidi w:val="0"/>
        <w:spacing w:line="560" w:lineRule="exact"/>
        <w:ind w:leftChars="0" w:firstLine="642" w:firstLineChars="200"/>
        <w:textAlignment w:val="auto"/>
        <w:rPr>
          <w:rFonts w:hint="eastAsia" w:ascii="Times New Roman" w:hAnsi="Times New Roman" w:eastAsia="仿宋" w:cs="仿宋"/>
          <w:b/>
          <w:bCs/>
          <w:sz w:val="32"/>
          <w:szCs w:val="32"/>
          <w:lang w:eastAsia="zh-CN"/>
        </w:rPr>
      </w:pPr>
      <w:r>
        <w:rPr>
          <w:rFonts w:hint="eastAsia" w:ascii="Times New Roman" w:hAnsi="Times New Roman" w:eastAsia="仿宋" w:cs="仿宋"/>
          <w:b/>
          <w:bCs/>
          <w:sz w:val="32"/>
          <w:szCs w:val="32"/>
          <w:lang w:eastAsia="zh-CN"/>
        </w:rPr>
        <w:t>（一）采购标的的时间、地点和服务要求，包括交付（实施）的时间（期限）和地点（范围）：</w:t>
      </w:r>
    </w:p>
    <w:p>
      <w:pPr>
        <w:pStyle w:val="21"/>
        <w:keepNext w:val="0"/>
        <w:keepLines w:val="0"/>
        <w:pageBreakBefore w:val="0"/>
        <w:kinsoku/>
        <w:topLinePunct w:val="0"/>
        <w:bidi w:val="0"/>
        <w:spacing w:line="560" w:lineRule="exact"/>
        <w:ind w:leftChars="0" w:firstLine="640" w:firstLineChars="200"/>
        <w:textAlignment w:val="auto"/>
        <w:rPr>
          <w:rFonts w:hint="eastAsia" w:ascii="Times New Roman" w:hAnsi="Times New Roman" w:eastAsia="仿宋" w:cs="仿宋"/>
          <w:b w:val="0"/>
          <w:bCs w:val="0"/>
          <w:sz w:val="32"/>
          <w:szCs w:val="32"/>
          <w:lang w:eastAsia="zh-CN"/>
        </w:rPr>
      </w:pPr>
      <w:r>
        <w:rPr>
          <w:rFonts w:hint="eastAsia" w:ascii="Times New Roman" w:hAnsi="Times New Roman" w:eastAsia="仿宋" w:cs="仿宋"/>
          <w:b w:val="0"/>
          <w:bCs w:val="0"/>
          <w:sz w:val="32"/>
          <w:szCs w:val="32"/>
          <w:lang w:eastAsia="zh-CN"/>
        </w:rPr>
        <w:t>交付时间：合同签订后</w:t>
      </w:r>
      <w:r>
        <w:rPr>
          <w:rFonts w:hint="eastAsia" w:ascii="Times New Roman" w:hAnsi="Times New Roman" w:eastAsia="仿宋" w:cs="仿宋"/>
          <w:b w:val="0"/>
          <w:bCs w:val="0"/>
          <w:sz w:val="32"/>
          <w:szCs w:val="32"/>
          <w:lang w:val="en-US" w:eastAsia="zh-CN"/>
        </w:rPr>
        <w:t>，6月25日前</w:t>
      </w:r>
      <w:r>
        <w:rPr>
          <w:rFonts w:hint="eastAsia" w:ascii="Times New Roman" w:hAnsi="Times New Roman" w:eastAsia="仿宋" w:cs="仿宋"/>
          <w:b w:val="0"/>
          <w:bCs w:val="0"/>
          <w:sz w:val="32"/>
          <w:szCs w:val="32"/>
          <w:lang w:eastAsia="zh-CN"/>
        </w:rPr>
        <w:t>完成</w:t>
      </w:r>
      <w:r>
        <w:rPr>
          <w:rFonts w:hint="eastAsia" w:ascii="Times New Roman" w:hAnsi="Times New Roman" w:eastAsia="仿宋" w:cs="仿宋"/>
          <w:b w:val="0"/>
          <w:bCs w:val="0"/>
          <w:sz w:val="32"/>
          <w:szCs w:val="32"/>
          <w:lang w:val="en-US" w:eastAsia="zh-CN"/>
        </w:rPr>
        <w:t>采购项目</w:t>
      </w:r>
      <w:r>
        <w:rPr>
          <w:rFonts w:hint="eastAsia" w:ascii="Times New Roman" w:hAnsi="Times New Roman" w:eastAsia="仿宋" w:cs="仿宋"/>
          <w:b w:val="0"/>
          <w:bCs w:val="0"/>
          <w:sz w:val="32"/>
          <w:szCs w:val="32"/>
          <w:lang w:eastAsia="zh-CN"/>
        </w:rPr>
        <w:t>交付。</w:t>
      </w:r>
    </w:p>
    <w:p>
      <w:pPr>
        <w:pStyle w:val="21"/>
        <w:keepNext w:val="0"/>
        <w:keepLines w:val="0"/>
        <w:pageBreakBefore w:val="0"/>
        <w:kinsoku/>
        <w:topLinePunct w:val="0"/>
        <w:bidi w:val="0"/>
        <w:spacing w:line="560" w:lineRule="exact"/>
        <w:ind w:leftChars="0" w:firstLine="640" w:firstLineChars="200"/>
        <w:textAlignment w:val="auto"/>
        <w:rPr>
          <w:rFonts w:hint="eastAsia" w:ascii="Times New Roman" w:hAnsi="Times New Roman" w:eastAsia="仿宋" w:cs="仿宋"/>
          <w:b w:val="0"/>
          <w:bCs w:val="0"/>
          <w:sz w:val="32"/>
          <w:szCs w:val="32"/>
          <w:highlight w:val="none"/>
          <w:lang w:val="en-US" w:eastAsia="zh-CN"/>
        </w:rPr>
      </w:pPr>
      <w:r>
        <w:rPr>
          <w:rFonts w:hint="eastAsia" w:ascii="Times New Roman" w:hAnsi="Times New Roman" w:eastAsia="仿宋" w:cs="仿宋"/>
          <w:b w:val="0"/>
          <w:bCs w:val="0"/>
          <w:sz w:val="32"/>
          <w:szCs w:val="32"/>
          <w:lang w:eastAsia="zh-CN"/>
        </w:rPr>
        <w:t>交付地点：</w:t>
      </w:r>
      <w:r>
        <w:rPr>
          <w:rFonts w:hint="eastAsia" w:ascii="Times New Roman" w:hAnsi="Times New Roman" w:eastAsia="仿宋" w:cs="仿宋"/>
          <w:b w:val="0"/>
          <w:bCs w:val="0"/>
          <w:sz w:val="32"/>
          <w:szCs w:val="32"/>
          <w:highlight w:val="none"/>
          <w:lang w:val="en-US" w:eastAsia="zh-CN"/>
        </w:rPr>
        <w:t>采购人指定地点（广西百色市右江区迎龙区广西壮族自治区百色生态环境监测中心技术业务用房）。</w:t>
      </w:r>
    </w:p>
    <w:p>
      <w:pPr>
        <w:pStyle w:val="21"/>
        <w:keepNext w:val="0"/>
        <w:keepLines w:val="0"/>
        <w:pageBreakBefore w:val="0"/>
        <w:widowControl w:val="0"/>
        <w:numPr>
          <w:ilvl w:val="0"/>
          <w:numId w:val="0"/>
        </w:numPr>
        <w:kinsoku/>
        <w:wordWrap/>
        <w:overflowPunct/>
        <w:topLinePunct w:val="0"/>
        <w:autoSpaceDE w:val="0"/>
        <w:autoSpaceDN w:val="0"/>
        <w:bidi w:val="0"/>
        <w:adjustRightInd w:val="0"/>
        <w:snapToGrid/>
        <w:spacing w:line="560" w:lineRule="exact"/>
        <w:ind w:left="0" w:leftChars="0" w:firstLine="640" w:firstLineChars="200"/>
        <w:textAlignment w:val="auto"/>
        <w:rPr>
          <w:rFonts w:hint="eastAsia" w:ascii="Times New Roman" w:hAnsi="Times New Roman" w:eastAsia="仿宋" w:cs="仿宋"/>
          <w:b w:val="0"/>
          <w:bCs w:val="0"/>
          <w:sz w:val="32"/>
          <w:szCs w:val="32"/>
          <w:highlight w:val="none"/>
          <w:lang w:eastAsia="zh-CN"/>
        </w:rPr>
      </w:pPr>
      <w:r>
        <w:rPr>
          <w:rFonts w:hint="eastAsia" w:ascii="Times New Roman" w:hAnsi="Times New Roman" w:eastAsia="仿宋" w:cs="仿宋"/>
          <w:b w:val="0"/>
          <w:bCs w:val="0"/>
          <w:sz w:val="32"/>
          <w:szCs w:val="32"/>
          <w:highlight w:val="none"/>
          <w:lang w:eastAsia="zh-CN"/>
        </w:rPr>
        <w:t>服务要求：</w:t>
      </w:r>
    </w:p>
    <w:p>
      <w:pPr>
        <w:pStyle w:val="21"/>
        <w:keepNext w:val="0"/>
        <w:keepLines w:val="0"/>
        <w:pageBreakBefore w:val="0"/>
        <w:widowControl w:val="0"/>
        <w:numPr>
          <w:ilvl w:val="0"/>
          <w:numId w:val="0"/>
        </w:numPr>
        <w:kinsoku/>
        <w:wordWrap/>
        <w:overflowPunct/>
        <w:topLinePunct w:val="0"/>
        <w:autoSpaceDE w:val="0"/>
        <w:autoSpaceDN w:val="0"/>
        <w:bidi w:val="0"/>
        <w:adjustRightInd w:val="0"/>
        <w:snapToGrid/>
        <w:spacing w:line="560" w:lineRule="exact"/>
        <w:ind w:left="0" w:leftChars="0" w:firstLine="640" w:firstLineChars="200"/>
        <w:textAlignment w:val="auto"/>
        <w:rPr>
          <w:rFonts w:hint="eastAsia" w:ascii="Times New Roman" w:hAnsi="Times New Roman" w:eastAsia="仿宋" w:cs="仿宋"/>
          <w:color w:val="auto"/>
          <w:kern w:val="2"/>
          <w:sz w:val="32"/>
          <w:szCs w:val="32"/>
          <w:lang w:val="en-US" w:eastAsia="zh-CN"/>
        </w:rPr>
      </w:pPr>
      <w:r>
        <w:rPr>
          <w:rFonts w:hint="eastAsia" w:ascii="Times New Roman" w:hAnsi="Times New Roman" w:eastAsia="仿宋" w:cs="仿宋"/>
          <w:b w:val="0"/>
          <w:bCs w:val="0"/>
          <w:sz w:val="32"/>
          <w:szCs w:val="32"/>
          <w:highlight w:val="none"/>
          <w:lang w:val="en-US" w:eastAsia="zh-CN"/>
        </w:rPr>
        <w:t>1.</w:t>
      </w:r>
      <w:r>
        <w:rPr>
          <w:rFonts w:hint="eastAsia" w:ascii="Times New Roman" w:hAnsi="Times New Roman" w:eastAsia="仿宋" w:cs="仿宋"/>
          <w:color w:val="auto"/>
          <w:kern w:val="2"/>
          <w:sz w:val="32"/>
          <w:szCs w:val="32"/>
          <w:highlight w:val="none"/>
        </w:rPr>
        <w:t>成交供应商</w:t>
      </w:r>
      <w:r>
        <w:rPr>
          <w:rFonts w:hint="eastAsia" w:ascii="Times New Roman" w:hAnsi="Times New Roman" w:eastAsia="仿宋" w:cs="仿宋"/>
          <w:color w:val="auto"/>
          <w:kern w:val="2"/>
          <w:sz w:val="32"/>
          <w:szCs w:val="32"/>
          <w:highlight w:val="none"/>
          <w:lang w:val="en-US" w:eastAsia="zh-CN"/>
        </w:rPr>
        <w:t>包工包料，负责送货上门并安装，按照采购人的要求进行</w:t>
      </w:r>
      <w:r>
        <w:rPr>
          <w:rFonts w:hint="eastAsia" w:ascii="Times New Roman" w:hAnsi="Times New Roman" w:eastAsia="仿宋" w:cs="仿宋"/>
          <w:color w:val="auto"/>
          <w:kern w:val="2"/>
          <w:sz w:val="32"/>
          <w:szCs w:val="32"/>
          <w:lang w:val="en-US" w:eastAsia="zh-CN"/>
        </w:rPr>
        <w:t>制作、安装，接受采购人代表监督。安装所需水电、人员、工具、配件、设备均由成交供应商自行解决，由此产生的费用及相关责任由成交供应商自行承担。</w:t>
      </w:r>
    </w:p>
    <w:p>
      <w:pPr>
        <w:keepNext w:val="0"/>
        <w:keepLines w:val="0"/>
        <w:pageBreakBefore w:val="0"/>
        <w:widowControl/>
        <w:kinsoku/>
        <w:wordWrap/>
        <w:overflowPunct/>
        <w:topLinePunct w:val="0"/>
        <w:bidi w:val="0"/>
        <w:snapToGrid/>
        <w:spacing w:line="560" w:lineRule="exact"/>
        <w:ind w:leftChars="0" w:firstLine="640" w:firstLineChars="200"/>
        <w:jc w:val="left"/>
        <w:textAlignment w:val="auto"/>
        <w:rPr>
          <w:rFonts w:hint="default" w:ascii="Times New Roman" w:hAnsi="Times New Roman" w:eastAsia="仿宋" w:cs="仿宋"/>
          <w:color w:val="auto"/>
          <w:kern w:val="2"/>
          <w:sz w:val="32"/>
          <w:szCs w:val="32"/>
          <w:highlight w:val="none"/>
          <w:lang w:val="en-US" w:eastAsia="zh-CN"/>
        </w:rPr>
      </w:pPr>
      <w:r>
        <w:rPr>
          <w:rFonts w:hint="eastAsia" w:ascii="Times New Roman" w:hAnsi="Times New Roman" w:eastAsia="仿宋" w:cs="仿宋"/>
          <w:b w:val="0"/>
          <w:bCs w:val="0"/>
          <w:color w:val="000000"/>
          <w:kern w:val="0"/>
          <w:sz w:val="32"/>
          <w:szCs w:val="32"/>
          <w:lang w:val="en-US" w:eastAsia="zh-CN" w:bidi="ar-SA"/>
        </w:rPr>
        <w:t>2.免费质保期至少5年</w:t>
      </w:r>
      <w:r>
        <w:rPr>
          <w:rFonts w:hint="eastAsia" w:ascii="Times New Roman" w:hAnsi="Times New Roman" w:eastAsia="仿宋" w:cs="仿宋"/>
          <w:color w:val="auto"/>
          <w:kern w:val="2"/>
          <w:sz w:val="32"/>
          <w:szCs w:val="32"/>
          <w:highlight w:val="none"/>
          <w:lang w:val="en-US" w:eastAsia="zh-CN"/>
        </w:rPr>
        <w:t>，质保内容包含但不限于</w:t>
      </w:r>
      <w:r>
        <w:rPr>
          <w:rFonts w:hint="eastAsia" w:ascii="Times New Roman" w:hAnsi="Times New Roman" w:eastAsia="仿宋" w:cs="仿宋"/>
          <w:color w:val="auto"/>
          <w:kern w:val="2"/>
          <w:sz w:val="32"/>
          <w:szCs w:val="32"/>
          <w:lang w:val="en-US" w:eastAsia="zh-CN"/>
        </w:rPr>
        <w:t>产品质量、</w:t>
      </w:r>
      <w:r>
        <w:rPr>
          <w:rFonts w:hint="eastAsia" w:ascii="Times New Roman" w:hAnsi="Times New Roman" w:eastAsia="仿宋" w:cs="仿宋"/>
          <w:color w:val="auto"/>
          <w:kern w:val="2"/>
          <w:sz w:val="32"/>
          <w:szCs w:val="32"/>
          <w:highlight w:val="none"/>
          <w:lang w:val="en-US" w:eastAsia="zh-CN"/>
        </w:rPr>
        <w:t>零配件的更新更换、窗帘的清洗清洁等。常年备有配件，接报修通知后，</w:t>
      </w:r>
      <w:r>
        <w:rPr>
          <w:rFonts w:hint="eastAsia" w:ascii="Times New Roman" w:hAnsi="Times New Roman" w:eastAsia="仿宋" w:cs="仿宋"/>
          <w:color w:val="auto"/>
          <w:kern w:val="2"/>
          <w:sz w:val="32"/>
          <w:szCs w:val="32"/>
          <w:highlight w:val="none"/>
          <w:lang w:val="en-US" w:eastAsia="zh-CN" w:bidi="ar-SA"/>
        </w:rPr>
        <w:t>30分钟内响应，2小时内上门服务，12小时内解决故障。</w:t>
      </w:r>
      <w:r>
        <w:rPr>
          <w:rFonts w:hint="eastAsia" w:ascii="Times New Roman" w:hAnsi="Times New Roman" w:eastAsia="仿宋" w:cs="仿宋"/>
          <w:color w:val="auto"/>
          <w:kern w:val="2"/>
          <w:sz w:val="32"/>
          <w:szCs w:val="32"/>
          <w:highlight w:val="none"/>
          <w:lang w:val="en-US" w:eastAsia="zh-CN"/>
        </w:rPr>
        <w:t>质保期内免费上门服务，</w:t>
      </w:r>
      <w:r>
        <w:rPr>
          <w:rFonts w:hint="eastAsia" w:ascii="Times New Roman" w:hAnsi="Times New Roman" w:eastAsia="仿宋" w:cs="仿宋"/>
          <w:color w:val="auto"/>
          <w:kern w:val="2"/>
          <w:sz w:val="32"/>
          <w:szCs w:val="32"/>
          <w:lang w:val="en-US" w:eastAsia="zh-CN"/>
        </w:rPr>
        <w:t>所有其它伴随服务的费用均应包含在合同价中，采购人不再另行支付任何费用，</w:t>
      </w:r>
      <w:r>
        <w:rPr>
          <w:rFonts w:hint="eastAsia" w:ascii="Times New Roman" w:hAnsi="Times New Roman" w:eastAsia="仿宋" w:cs="仿宋"/>
          <w:color w:val="auto"/>
          <w:kern w:val="2"/>
          <w:sz w:val="32"/>
          <w:szCs w:val="32"/>
          <w:highlight w:val="none"/>
          <w:lang w:val="en-US" w:eastAsia="zh-CN"/>
        </w:rPr>
        <w:t>质保期外发生维修只收材料成本费。</w:t>
      </w:r>
    </w:p>
    <w:p>
      <w:pPr>
        <w:pStyle w:val="21"/>
        <w:keepNext w:val="0"/>
        <w:keepLines w:val="0"/>
        <w:pageBreakBefore w:val="0"/>
        <w:widowControl w:val="0"/>
        <w:numPr>
          <w:ilvl w:val="0"/>
          <w:numId w:val="0"/>
        </w:numPr>
        <w:kinsoku/>
        <w:wordWrap/>
        <w:overflowPunct/>
        <w:topLinePunct w:val="0"/>
        <w:autoSpaceDE w:val="0"/>
        <w:autoSpaceDN w:val="0"/>
        <w:bidi w:val="0"/>
        <w:adjustRightInd w:val="0"/>
        <w:snapToGrid/>
        <w:spacing w:line="560" w:lineRule="exact"/>
        <w:ind w:left="0" w:leftChars="0" w:firstLine="640" w:firstLineChars="200"/>
        <w:textAlignment w:val="auto"/>
        <w:rPr>
          <w:rFonts w:hint="default" w:ascii="Times New Roman" w:hAnsi="Times New Roman" w:eastAsia="仿宋" w:cs="仿宋"/>
          <w:color w:val="auto"/>
          <w:kern w:val="2"/>
          <w:sz w:val="32"/>
          <w:szCs w:val="32"/>
          <w:highlight w:val="none"/>
          <w:lang w:val="en-US" w:eastAsia="zh-CN"/>
        </w:rPr>
      </w:pPr>
      <w:r>
        <w:rPr>
          <w:rFonts w:hint="eastAsia" w:ascii="Times New Roman" w:hAnsi="Times New Roman" w:eastAsia="仿宋" w:cs="仿宋"/>
          <w:b w:val="0"/>
          <w:bCs w:val="0"/>
          <w:sz w:val="32"/>
          <w:szCs w:val="32"/>
          <w:lang w:val="en-US" w:eastAsia="zh-CN"/>
        </w:rPr>
        <w:t>3.</w:t>
      </w:r>
      <w:r>
        <w:rPr>
          <w:rFonts w:hint="eastAsia" w:ascii="Times New Roman" w:hAnsi="Times New Roman" w:eastAsia="仿宋" w:cs="仿宋"/>
          <w:color w:val="auto"/>
          <w:kern w:val="2"/>
          <w:sz w:val="32"/>
          <w:szCs w:val="32"/>
          <w:highlight w:val="none"/>
          <w:lang w:val="en-US" w:eastAsia="zh-CN" w:bidi="ar-SA"/>
        </w:rPr>
        <w:t>成交供应商须指定1-2名固定员工负责售后工作，并提供</w:t>
      </w:r>
      <w:r>
        <w:rPr>
          <w:rFonts w:hint="eastAsia" w:ascii="Times New Roman" w:hAnsi="Times New Roman" w:eastAsia="仿宋" w:cs="仿宋"/>
          <w:b w:val="0"/>
          <w:bCs w:val="0"/>
          <w:sz w:val="32"/>
          <w:szCs w:val="32"/>
          <w:lang w:val="en-US" w:eastAsia="zh-CN"/>
        </w:rPr>
        <w:t>售后服务</w:t>
      </w:r>
      <w:r>
        <w:rPr>
          <w:rFonts w:hint="eastAsia" w:ascii="Times New Roman" w:hAnsi="Times New Roman" w:eastAsia="仿宋" w:cs="仿宋"/>
          <w:color w:val="auto"/>
          <w:kern w:val="2"/>
          <w:sz w:val="32"/>
          <w:szCs w:val="32"/>
          <w:highlight w:val="none"/>
          <w:lang w:val="en-US" w:eastAsia="zh-CN" w:bidi="ar-SA"/>
        </w:rPr>
        <w:t>联系人姓名、电话、详细地址等信息。</w:t>
      </w:r>
    </w:p>
    <w:p>
      <w:pPr>
        <w:pStyle w:val="21"/>
        <w:keepNext w:val="0"/>
        <w:keepLines w:val="0"/>
        <w:pageBreakBefore w:val="0"/>
        <w:widowControl w:val="0"/>
        <w:numPr>
          <w:ilvl w:val="0"/>
          <w:numId w:val="0"/>
        </w:numPr>
        <w:kinsoku/>
        <w:wordWrap/>
        <w:overflowPunct/>
        <w:topLinePunct w:val="0"/>
        <w:autoSpaceDE w:val="0"/>
        <w:autoSpaceDN w:val="0"/>
        <w:bidi w:val="0"/>
        <w:adjustRightInd w:val="0"/>
        <w:snapToGrid/>
        <w:spacing w:line="560" w:lineRule="exact"/>
        <w:ind w:firstLine="642" w:firstLineChars="200"/>
        <w:textAlignment w:val="auto"/>
        <w:rPr>
          <w:rFonts w:hint="eastAsia" w:ascii="Times New Roman" w:hAnsi="Times New Roman" w:eastAsia="方正小标宋_GBK" w:cs="方正小标宋_GBK"/>
          <w:color w:val="auto"/>
          <w:sz w:val="32"/>
          <w:szCs w:val="32"/>
        </w:rPr>
      </w:pPr>
      <w:r>
        <w:rPr>
          <w:rFonts w:hint="eastAsia" w:ascii="Times New Roman" w:hAnsi="Times New Roman" w:eastAsia="仿宋" w:cs="仿宋"/>
          <w:b/>
          <w:bCs/>
          <w:sz w:val="32"/>
          <w:szCs w:val="32"/>
          <w:lang w:eastAsia="zh-CN"/>
        </w:rPr>
        <w:t>（</w:t>
      </w:r>
      <w:r>
        <w:rPr>
          <w:rFonts w:hint="eastAsia" w:ascii="Times New Roman" w:hAnsi="Times New Roman" w:eastAsia="仿宋" w:cs="仿宋"/>
          <w:b/>
          <w:bCs/>
          <w:sz w:val="32"/>
          <w:szCs w:val="32"/>
          <w:lang w:val="en-US" w:eastAsia="zh-CN"/>
        </w:rPr>
        <w:t>二</w:t>
      </w:r>
      <w:r>
        <w:rPr>
          <w:rFonts w:hint="eastAsia" w:ascii="Times New Roman" w:hAnsi="Times New Roman" w:eastAsia="仿宋" w:cs="仿宋"/>
          <w:b/>
          <w:bCs/>
          <w:sz w:val="32"/>
          <w:szCs w:val="32"/>
          <w:lang w:eastAsia="zh-CN"/>
        </w:rPr>
        <w:t>）</w:t>
      </w:r>
      <w:r>
        <w:rPr>
          <w:rFonts w:hint="eastAsia" w:ascii="Times New Roman" w:hAnsi="Times New Roman" w:eastAsia="仿宋" w:cs="仿宋"/>
          <w:b/>
          <w:bCs/>
          <w:sz w:val="32"/>
          <w:szCs w:val="32"/>
          <w:lang w:val="en-US" w:eastAsia="zh-CN"/>
        </w:rPr>
        <w:t>付款条件</w:t>
      </w:r>
    </w:p>
    <w:p>
      <w:pPr>
        <w:keepNext w:val="0"/>
        <w:keepLines w:val="0"/>
        <w:pageBreakBefore w:val="0"/>
        <w:tabs>
          <w:tab w:val="left" w:pos="3060"/>
        </w:tabs>
        <w:kinsoku/>
        <w:wordWrap w:val="0"/>
        <w:overflowPunct/>
        <w:topLinePunct w:val="0"/>
        <w:autoSpaceDE/>
        <w:autoSpaceDN/>
        <w:bidi w:val="0"/>
        <w:adjustRightInd/>
        <w:snapToGrid/>
        <w:spacing w:line="560" w:lineRule="exact"/>
        <w:ind w:leftChars="0" w:firstLine="640" w:firstLineChars="200"/>
        <w:textAlignment w:val="auto"/>
        <w:rPr>
          <w:rFonts w:hint="eastAsia" w:ascii="Times New Roman" w:hAnsi="Times New Roman" w:eastAsia="仿宋" w:cs="仿宋"/>
          <w:color w:val="auto"/>
          <w:kern w:val="2"/>
          <w:sz w:val="32"/>
          <w:szCs w:val="32"/>
          <w:highlight w:val="lightGray"/>
          <w:lang w:val="en-US" w:eastAsia="zh-CN"/>
        </w:rPr>
      </w:pPr>
      <w:r>
        <w:rPr>
          <w:rFonts w:hint="eastAsia" w:ascii="Times New Roman" w:hAnsi="Times New Roman" w:eastAsia="仿宋" w:cs="仿宋"/>
          <w:b w:val="0"/>
          <w:bCs w:val="0"/>
          <w:color w:val="000000"/>
          <w:kern w:val="0"/>
          <w:sz w:val="32"/>
          <w:szCs w:val="32"/>
          <w:lang w:val="en-US" w:eastAsia="zh-CN" w:bidi="ar-SA"/>
        </w:rPr>
        <w:t>本项目无预付款，</w:t>
      </w:r>
      <w:r>
        <w:rPr>
          <w:rFonts w:hint="eastAsia" w:ascii="Times New Roman" w:hAnsi="Times New Roman" w:eastAsia="仿宋" w:cs="仿宋"/>
          <w:color w:val="auto"/>
          <w:kern w:val="2"/>
          <w:sz w:val="32"/>
          <w:szCs w:val="32"/>
        </w:rPr>
        <w:t>成交供应商</w:t>
      </w:r>
      <w:r>
        <w:rPr>
          <w:rFonts w:hint="eastAsia" w:ascii="Times New Roman" w:hAnsi="Times New Roman" w:eastAsia="仿宋" w:cs="仿宋"/>
          <w:sz w:val="32"/>
          <w:szCs w:val="32"/>
        </w:rPr>
        <w:t>制作并安装完成后，</w:t>
      </w:r>
      <w:r>
        <w:rPr>
          <w:rFonts w:hint="eastAsia" w:ascii="Times New Roman" w:hAnsi="Times New Roman" w:eastAsia="仿宋" w:cs="仿宋"/>
          <w:sz w:val="32"/>
          <w:szCs w:val="32"/>
          <w:lang w:val="en-US" w:eastAsia="zh-CN"/>
        </w:rPr>
        <w:t>采购人</w:t>
      </w:r>
      <w:r>
        <w:rPr>
          <w:rFonts w:hint="eastAsia" w:ascii="Times New Roman" w:hAnsi="Times New Roman" w:eastAsia="仿宋" w:cs="仿宋"/>
          <w:sz w:val="32"/>
          <w:szCs w:val="32"/>
        </w:rPr>
        <w:t>组织验收</w:t>
      </w:r>
      <w:r>
        <w:rPr>
          <w:rFonts w:hint="eastAsia" w:ascii="Times New Roman" w:hAnsi="Times New Roman" w:eastAsia="仿宋" w:cs="仿宋"/>
          <w:sz w:val="32"/>
          <w:szCs w:val="32"/>
          <w:lang w:eastAsia="zh-CN"/>
        </w:rPr>
        <w:t>。</w:t>
      </w:r>
      <w:r>
        <w:rPr>
          <w:rFonts w:hint="eastAsia" w:ascii="Times New Roman" w:hAnsi="Times New Roman" w:eastAsia="仿宋" w:cs="仿宋"/>
          <w:sz w:val="32"/>
          <w:szCs w:val="32"/>
        </w:rPr>
        <w:t>验收合格后</w:t>
      </w:r>
      <w:r>
        <w:rPr>
          <w:rFonts w:hint="eastAsia" w:ascii="Times New Roman" w:hAnsi="Times New Roman" w:eastAsia="仿宋" w:cs="仿宋"/>
          <w:sz w:val="32"/>
          <w:szCs w:val="32"/>
          <w:lang w:eastAsia="zh-CN"/>
        </w:rPr>
        <w:t>，</w:t>
      </w:r>
      <w:r>
        <w:rPr>
          <w:rFonts w:hint="eastAsia" w:ascii="Times New Roman" w:hAnsi="Times New Roman" w:eastAsia="仿宋" w:cs="仿宋"/>
          <w:sz w:val="32"/>
          <w:szCs w:val="32"/>
          <w:lang w:val="en-US" w:eastAsia="zh-CN"/>
        </w:rPr>
        <w:t>由</w:t>
      </w:r>
      <w:r>
        <w:rPr>
          <w:rFonts w:hint="eastAsia" w:ascii="Times New Roman" w:hAnsi="Times New Roman" w:eastAsia="仿宋" w:cs="仿宋"/>
          <w:color w:val="auto"/>
          <w:kern w:val="2"/>
          <w:sz w:val="32"/>
          <w:szCs w:val="32"/>
        </w:rPr>
        <w:t>成交供应商</w:t>
      </w:r>
      <w:r>
        <w:rPr>
          <w:rFonts w:hint="eastAsia" w:ascii="Times New Roman" w:hAnsi="Times New Roman" w:eastAsia="仿宋" w:cs="仿宋"/>
          <w:sz w:val="32"/>
          <w:szCs w:val="32"/>
        </w:rPr>
        <w:t>提供正规税务发票</w:t>
      </w:r>
      <w:r>
        <w:rPr>
          <w:rFonts w:hint="eastAsia" w:ascii="Times New Roman" w:hAnsi="Times New Roman" w:eastAsia="仿宋" w:cs="仿宋"/>
          <w:sz w:val="32"/>
          <w:szCs w:val="32"/>
          <w:lang w:val="en-US" w:eastAsia="zh-CN"/>
        </w:rPr>
        <w:t>及请款函给采购人</w:t>
      </w:r>
      <w:r>
        <w:rPr>
          <w:rFonts w:hint="eastAsia" w:ascii="Times New Roman" w:hAnsi="Times New Roman" w:eastAsia="仿宋" w:cs="仿宋"/>
          <w:sz w:val="32"/>
          <w:szCs w:val="32"/>
          <w:lang w:eastAsia="zh-CN"/>
        </w:rPr>
        <w:t>，</w:t>
      </w:r>
      <w:r>
        <w:rPr>
          <w:rFonts w:hint="eastAsia" w:ascii="Times New Roman" w:hAnsi="Times New Roman" w:eastAsia="仿宋" w:cs="仿宋"/>
          <w:sz w:val="32"/>
          <w:szCs w:val="32"/>
          <w:lang w:val="en-US" w:eastAsia="zh-CN"/>
        </w:rPr>
        <w:t>采购人在收到</w:t>
      </w:r>
      <w:r>
        <w:rPr>
          <w:rFonts w:hint="eastAsia" w:ascii="Times New Roman" w:hAnsi="Times New Roman" w:eastAsia="仿宋" w:cs="仿宋"/>
          <w:color w:val="auto"/>
          <w:kern w:val="2"/>
          <w:sz w:val="32"/>
          <w:szCs w:val="32"/>
        </w:rPr>
        <w:t>成交供应商</w:t>
      </w:r>
      <w:r>
        <w:rPr>
          <w:rFonts w:hint="eastAsia" w:ascii="Times New Roman" w:hAnsi="Times New Roman" w:eastAsia="仿宋" w:cs="仿宋"/>
          <w:sz w:val="32"/>
          <w:szCs w:val="32"/>
          <w:lang w:val="en-US" w:eastAsia="zh-CN"/>
        </w:rPr>
        <w:t>提供的合格发票及请款函并核对无误后7个工作日</w:t>
      </w:r>
      <w:r>
        <w:rPr>
          <w:rFonts w:hint="eastAsia" w:ascii="Times New Roman" w:hAnsi="Times New Roman" w:eastAsia="仿宋" w:cs="仿宋"/>
          <w:sz w:val="32"/>
          <w:szCs w:val="32"/>
        </w:rPr>
        <w:t>内</w:t>
      </w:r>
      <w:r>
        <w:rPr>
          <w:rFonts w:hint="eastAsia" w:ascii="Times New Roman" w:hAnsi="Times New Roman" w:eastAsia="仿宋" w:cs="仿宋"/>
          <w:sz w:val="32"/>
          <w:szCs w:val="32"/>
          <w:lang w:eastAsia="zh-CN"/>
        </w:rPr>
        <w:t>，</w:t>
      </w:r>
      <w:r>
        <w:rPr>
          <w:rFonts w:hint="eastAsia" w:ascii="Times New Roman" w:hAnsi="Times New Roman" w:eastAsia="仿宋" w:cs="仿宋"/>
          <w:sz w:val="32"/>
          <w:szCs w:val="32"/>
          <w:lang w:val="en-US" w:eastAsia="zh-CN"/>
        </w:rPr>
        <w:t>再向</w:t>
      </w:r>
      <w:r>
        <w:rPr>
          <w:rFonts w:hint="eastAsia" w:ascii="Times New Roman" w:hAnsi="Times New Roman" w:eastAsia="仿宋" w:cs="仿宋"/>
          <w:color w:val="auto"/>
          <w:kern w:val="2"/>
          <w:sz w:val="32"/>
          <w:szCs w:val="32"/>
        </w:rPr>
        <w:t>成交供应商</w:t>
      </w:r>
      <w:r>
        <w:rPr>
          <w:rFonts w:hint="eastAsia" w:ascii="Times New Roman" w:hAnsi="Times New Roman" w:eastAsia="仿宋" w:cs="仿宋"/>
          <w:sz w:val="32"/>
          <w:szCs w:val="32"/>
          <w:lang w:val="en-US" w:eastAsia="zh-CN"/>
        </w:rPr>
        <w:t>指定账户一次性支付合同成交费用。</w:t>
      </w:r>
    </w:p>
    <w:p>
      <w:pPr>
        <w:keepNext w:val="0"/>
        <w:keepLines w:val="0"/>
        <w:pageBreakBefore w:val="0"/>
        <w:widowControl w:val="0"/>
        <w:kinsoku/>
        <w:wordWrap/>
        <w:topLinePunct w:val="0"/>
        <w:bidi w:val="0"/>
        <w:adjustRightInd/>
        <w:snapToGrid/>
        <w:spacing w:before="0" w:after="0" w:line="560" w:lineRule="exact"/>
        <w:ind w:left="0" w:leftChars="0" w:right="0" w:firstLine="642" w:firstLineChars="200"/>
        <w:textAlignment w:val="auto"/>
        <w:outlineLvl w:val="9"/>
        <w:rPr>
          <w:rFonts w:hint="eastAsia" w:ascii="Times New Roman" w:hAnsi="Times New Roman" w:eastAsia="仿宋" w:cs="Times New Roman"/>
          <w:b/>
          <w:bCs/>
          <w:sz w:val="32"/>
          <w:szCs w:val="32"/>
          <w:lang w:eastAsia="zh-CN"/>
        </w:rPr>
      </w:pPr>
      <w:r>
        <w:rPr>
          <w:rFonts w:hint="eastAsia" w:ascii="Times New Roman" w:hAnsi="Times New Roman" w:eastAsia="仿宋" w:cs="Times New Roman"/>
          <w:b/>
          <w:bCs/>
          <w:sz w:val="32"/>
          <w:szCs w:val="32"/>
          <w:lang w:eastAsia="zh-CN"/>
        </w:rPr>
        <w:t>（三）其他要求</w:t>
      </w:r>
    </w:p>
    <w:p>
      <w:pPr>
        <w:pStyle w:val="11"/>
        <w:keepNext w:val="0"/>
        <w:keepLines w:val="0"/>
        <w:pageBreakBefore w:val="0"/>
        <w:widowControl/>
        <w:pBdr>
          <w:top w:val="none" w:color="auto" w:sz="0" w:space="0"/>
          <w:left w:val="none" w:color="auto" w:sz="0" w:space="0"/>
          <w:bottom w:val="none" w:color="auto" w:sz="0" w:space="0"/>
          <w:right w:val="none" w:color="auto" w:sz="0" w:space="0"/>
        </w:pBdr>
        <w:shd w:val="clear" w:color="060000" w:fill="FFFFFF"/>
        <w:kinsoku/>
        <w:wordWrap/>
        <w:topLinePunct w:val="0"/>
        <w:bidi w:val="0"/>
        <w:adjustRightInd/>
        <w:snapToGrid/>
        <w:spacing w:before="0" w:beforeAutospacing="0" w:after="0" w:afterAutospacing="0" w:line="560" w:lineRule="exact"/>
        <w:ind w:left="0" w:right="0" w:firstLine="640" w:firstLineChars="200"/>
        <w:jc w:val="left"/>
        <w:textAlignment w:val="auto"/>
        <w:outlineLvl w:val="9"/>
        <w:rPr>
          <w:rFonts w:hint="eastAsia" w:ascii="Times New Roman" w:hAnsi="Times New Roman" w:eastAsia="仿宋" w:cs="仿宋"/>
          <w:i w:val="0"/>
          <w:iCs w:val="0"/>
          <w:caps w:val="0"/>
          <w:color w:val="auto"/>
          <w:spacing w:val="0"/>
          <w:sz w:val="32"/>
          <w:szCs w:val="32"/>
          <w:shd w:val="clear" w:color="080000" w:fill="FFFFFF"/>
          <w:lang w:val="en-US" w:eastAsia="zh-CN"/>
        </w:rPr>
      </w:pPr>
      <w:bookmarkStart w:id="0" w:name="OLE_LINK1"/>
      <w:r>
        <w:rPr>
          <w:rFonts w:hint="eastAsia" w:ascii="Times New Roman" w:hAnsi="Times New Roman" w:eastAsia="仿宋" w:cs="仿宋"/>
          <w:i w:val="0"/>
          <w:iCs w:val="0"/>
          <w:caps w:val="0"/>
          <w:color w:val="auto"/>
          <w:spacing w:val="0"/>
          <w:sz w:val="32"/>
          <w:szCs w:val="32"/>
          <w:shd w:val="clear" w:color="080000" w:fill="FFFFFF"/>
          <w:lang w:val="en-US" w:eastAsia="zh-CN"/>
        </w:rPr>
        <w:t>1.响应供应商须实地踏勘工地，并出具规划设计效果图。响应供应商自行承担踏勘现场发生的责任、风险和自身费用。</w:t>
      </w:r>
    </w:p>
    <w:p>
      <w:pPr>
        <w:pStyle w:val="11"/>
        <w:keepNext w:val="0"/>
        <w:keepLines w:val="0"/>
        <w:pageBreakBefore w:val="0"/>
        <w:widowControl/>
        <w:pBdr>
          <w:top w:val="none" w:color="auto" w:sz="0" w:space="0"/>
          <w:left w:val="none" w:color="auto" w:sz="0" w:space="0"/>
          <w:bottom w:val="none" w:color="auto" w:sz="0" w:space="0"/>
          <w:right w:val="none" w:color="auto" w:sz="0" w:space="0"/>
        </w:pBdr>
        <w:shd w:val="clear" w:color="060000" w:fill="FFFFFF"/>
        <w:kinsoku/>
        <w:wordWrap/>
        <w:topLinePunct w:val="0"/>
        <w:bidi w:val="0"/>
        <w:adjustRightInd/>
        <w:snapToGrid/>
        <w:spacing w:before="0" w:beforeAutospacing="0" w:after="0" w:afterAutospacing="0" w:line="560" w:lineRule="exact"/>
        <w:ind w:left="0" w:right="0" w:firstLine="640" w:firstLineChars="200"/>
        <w:jc w:val="left"/>
        <w:textAlignment w:val="auto"/>
        <w:outlineLvl w:val="9"/>
        <w:rPr>
          <w:rFonts w:hint="default" w:ascii="Times New Roman" w:hAnsi="Times New Roman" w:eastAsia="仿宋"/>
          <w:sz w:val="32"/>
          <w:szCs w:val="32"/>
          <w:lang w:val="en-US" w:eastAsia="zh-CN"/>
        </w:rPr>
      </w:pPr>
      <w:r>
        <w:rPr>
          <w:rFonts w:hint="eastAsia" w:ascii="Times New Roman" w:hAnsi="Times New Roman" w:eastAsia="仿宋" w:cs="仿宋"/>
          <w:i w:val="0"/>
          <w:iCs w:val="0"/>
          <w:caps w:val="0"/>
          <w:color w:val="auto"/>
          <w:spacing w:val="0"/>
          <w:sz w:val="32"/>
          <w:szCs w:val="32"/>
          <w:shd w:val="clear" w:color="080000" w:fill="FFFFFF"/>
          <w:lang w:val="en-US" w:eastAsia="zh-CN"/>
        </w:rPr>
        <w:t>2.窗帘、卷帘、贴膜等均按照实际尺寸为准制作；布帘、纱帘制作褶皱倍数要求：2倍；颜色自选。</w:t>
      </w:r>
      <w:bookmarkEnd w:id="0"/>
    </w:p>
    <w:sectPr>
      <w:footerReference r:id="rId3" w:type="default"/>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01"/>
    <w:family w:val="auto"/>
    <w:pitch w:val="default"/>
    <w:sig w:usb0="00000000" w:usb1="00000000"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等线">
    <w:altName w:val="宋体"/>
    <w:panose1 w:val="02010600030101010101"/>
    <w:charset w:val="86"/>
    <w:family w:val="auto"/>
    <w:pitch w:val="default"/>
    <w:sig w:usb0="00000000" w:usb1="00000000" w:usb2="00000016" w:usb3="00000000" w:csb0="0004000F" w:csb1="00000000"/>
  </w:font>
  <w:font w:name="新宋体′....">
    <w:altName w:val="宋体"/>
    <w:panose1 w:val="00000000000000000000"/>
    <w:charset w:val="86"/>
    <w:family w:val="modern"/>
    <w:pitch w:val="default"/>
    <w:sig w:usb0="00000000" w:usb1="00000000" w:usb2="00000010" w:usb3="00000000" w:csb0="00040000" w:csb1="00000000"/>
  </w:font>
  <w:font w:name="方正小标宋_GBK">
    <w:panose1 w:val="02000000000000000000"/>
    <w:charset w:val="86"/>
    <w:family w:val="script"/>
    <w:pitch w:val="default"/>
    <w:sig w:usb0="00000001" w:usb1="08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方正黑体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w:rPr>
        <w:sz w:val="1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WAAAAZHJzL1BLAQIUABQAAAAIAIdO4kCzSVju&#10;0AAAAAUBAAAPAAAAAAAAAAEAIAAAADgAAABkcnMvZG93bnJldi54bWxQSwECFAAUAAAACACHTuJA&#10;BdxysBMCAAATBAAADgAAAAAAAAABACAAAAA1AQAAZHJzL2Uyb0RvYy54bWxQSwUGAAAAAAYABgBZ&#10;AQAAugUAAAAA&#10;">
              <v:fill on="f" focussize="0,0"/>
              <v:stroke on="f" weight="0.5pt"/>
              <v:imagedata o:title=""/>
              <o:lock v:ext="edit" aspectratio="f"/>
              <v:textbox inset="0mm,0mm,0mm,0mm" style="mso-fit-shape-to-text:t;">
                <w:txbxContent>
                  <w:p>
                    <w:pPr>
                      <w:pStyle w:val="9"/>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2D475A"/>
    <w:rsid w:val="00854DE8"/>
    <w:rsid w:val="00897072"/>
    <w:rsid w:val="02277D98"/>
    <w:rsid w:val="022C6982"/>
    <w:rsid w:val="024D21D6"/>
    <w:rsid w:val="02500776"/>
    <w:rsid w:val="02C37C16"/>
    <w:rsid w:val="02E87279"/>
    <w:rsid w:val="0346170E"/>
    <w:rsid w:val="03C8334D"/>
    <w:rsid w:val="045F50B9"/>
    <w:rsid w:val="05A91BD8"/>
    <w:rsid w:val="065964F8"/>
    <w:rsid w:val="07AA4BA0"/>
    <w:rsid w:val="07C025C7"/>
    <w:rsid w:val="085140B5"/>
    <w:rsid w:val="095274DB"/>
    <w:rsid w:val="0A072481"/>
    <w:rsid w:val="0AC43BFC"/>
    <w:rsid w:val="0B7C7A64"/>
    <w:rsid w:val="0BE72E0F"/>
    <w:rsid w:val="0C07544A"/>
    <w:rsid w:val="0CD4131B"/>
    <w:rsid w:val="0D5E59FB"/>
    <w:rsid w:val="0D6A5091"/>
    <w:rsid w:val="0DAF5974"/>
    <w:rsid w:val="0DEC0AE2"/>
    <w:rsid w:val="0DF57128"/>
    <w:rsid w:val="0E34475A"/>
    <w:rsid w:val="0EC00B7E"/>
    <w:rsid w:val="0F1572CB"/>
    <w:rsid w:val="10211D87"/>
    <w:rsid w:val="10E11283"/>
    <w:rsid w:val="10F63064"/>
    <w:rsid w:val="114F0181"/>
    <w:rsid w:val="121421B7"/>
    <w:rsid w:val="12475E89"/>
    <w:rsid w:val="12580CB5"/>
    <w:rsid w:val="127E7668"/>
    <w:rsid w:val="127F50E9"/>
    <w:rsid w:val="128105EC"/>
    <w:rsid w:val="12A367ED"/>
    <w:rsid w:val="12F02880"/>
    <w:rsid w:val="13B80669"/>
    <w:rsid w:val="13E46BAF"/>
    <w:rsid w:val="141554C8"/>
    <w:rsid w:val="143321B1"/>
    <w:rsid w:val="14794C25"/>
    <w:rsid w:val="14994CC1"/>
    <w:rsid w:val="16842CD3"/>
    <w:rsid w:val="16BB4159"/>
    <w:rsid w:val="17725E86"/>
    <w:rsid w:val="17DC7AB4"/>
    <w:rsid w:val="1811250D"/>
    <w:rsid w:val="183F1D57"/>
    <w:rsid w:val="18D13844"/>
    <w:rsid w:val="18D212C6"/>
    <w:rsid w:val="19A93527"/>
    <w:rsid w:val="19B802BF"/>
    <w:rsid w:val="1A521DC9"/>
    <w:rsid w:val="1AC61AA0"/>
    <w:rsid w:val="1B1B2104"/>
    <w:rsid w:val="1CC3726A"/>
    <w:rsid w:val="1D7003DA"/>
    <w:rsid w:val="1DD24BFC"/>
    <w:rsid w:val="1E3F2393"/>
    <w:rsid w:val="1E5B385B"/>
    <w:rsid w:val="1EA261CE"/>
    <w:rsid w:val="1EB0697B"/>
    <w:rsid w:val="1EB21CEB"/>
    <w:rsid w:val="1ED0096A"/>
    <w:rsid w:val="1F753FA8"/>
    <w:rsid w:val="1FE110D8"/>
    <w:rsid w:val="20726449"/>
    <w:rsid w:val="208B4DF4"/>
    <w:rsid w:val="21353F88"/>
    <w:rsid w:val="21957D4E"/>
    <w:rsid w:val="21F27BBF"/>
    <w:rsid w:val="22241693"/>
    <w:rsid w:val="236E78FD"/>
    <w:rsid w:val="23A4088A"/>
    <w:rsid w:val="24B43484"/>
    <w:rsid w:val="25B65CEB"/>
    <w:rsid w:val="25C708C3"/>
    <w:rsid w:val="25D76220"/>
    <w:rsid w:val="25F72C80"/>
    <w:rsid w:val="26241BA3"/>
    <w:rsid w:val="26A37EF2"/>
    <w:rsid w:val="276E08C0"/>
    <w:rsid w:val="27CB5286"/>
    <w:rsid w:val="27D40264"/>
    <w:rsid w:val="28634650"/>
    <w:rsid w:val="28885E11"/>
    <w:rsid w:val="28983825"/>
    <w:rsid w:val="28E53925"/>
    <w:rsid w:val="29930B44"/>
    <w:rsid w:val="2A694DA5"/>
    <w:rsid w:val="2ABD0FAC"/>
    <w:rsid w:val="2ACD7048"/>
    <w:rsid w:val="2C362D97"/>
    <w:rsid w:val="2CFA7739"/>
    <w:rsid w:val="2E055591"/>
    <w:rsid w:val="2E7DC54C"/>
    <w:rsid w:val="2EAB7F1D"/>
    <w:rsid w:val="2ED64574"/>
    <w:rsid w:val="2ED93E96"/>
    <w:rsid w:val="2EE54BFF"/>
    <w:rsid w:val="2FB63264"/>
    <w:rsid w:val="301C6E7A"/>
    <w:rsid w:val="30CB701E"/>
    <w:rsid w:val="31561180"/>
    <w:rsid w:val="31CD6840"/>
    <w:rsid w:val="333F0CA1"/>
    <w:rsid w:val="334760AD"/>
    <w:rsid w:val="33E701B5"/>
    <w:rsid w:val="33FF589B"/>
    <w:rsid w:val="34DD524A"/>
    <w:rsid w:val="34F73875"/>
    <w:rsid w:val="354D5F20"/>
    <w:rsid w:val="35C651C7"/>
    <w:rsid w:val="35EA4102"/>
    <w:rsid w:val="36885FB0"/>
    <w:rsid w:val="37261245"/>
    <w:rsid w:val="376513F0"/>
    <w:rsid w:val="37B147FE"/>
    <w:rsid w:val="37EE5AD1"/>
    <w:rsid w:val="39264D0B"/>
    <w:rsid w:val="39BB7346"/>
    <w:rsid w:val="3A0A0D7C"/>
    <w:rsid w:val="3A281EF8"/>
    <w:rsid w:val="3A5926C8"/>
    <w:rsid w:val="3A7135F2"/>
    <w:rsid w:val="3A8C1C1D"/>
    <w:rsid w:val="3AA870B7"/>
    <w:rsid w:val="3ACE5F0A"/>
    <w:rsid w:val="3B0350DF"/>
    <w:rsid w:val="3B1D370A"/>
    <w:rsid w:val="3B5612E6"/>
    <w:rsid w:val="3B564B69"/>
    <w:rsid w:val="3C3D3B62"/>
    <w:rsid w:val="3C930CED"/>
    <w:rsid w:val="3CAE6E6D"/>
    <w:rsid w:val="3D091FB1"/>
    <w:rsid w:val="3D363D7A"/>
    <w:rsid w:val="3DA90835"/>
    <w:rsid w:val="3DED132A"/>
    <w:rsid w:val="3E5309CA"/>
    <w:rsid w:val="3EB75D37"/>
    <w:rsid w:val="3F32613E"/>
    <w:rsid w:val="3F9E546D"/>
    <w:rsid w:val="3FC343A8"/>
    <w:rsid w:val="3FDF09B9"/>
    <w:rsid w:val="40364CA5"/>
    <w:rsid w:val="403768E5"/>
    <w:rsid w:val="40B57568"/>
    <w:rsid w:val="410F71B4"/>
    <w:rsid w:val="411D1161"/>
    <w:rsid w:val="415A0FC6"/>
    <w:rsid w:val="417C49FE"/>
    <w:rsid w:val="424B6350"/>
    <w:rsid w:val="43B93FA8"/>
    <w:rsid w:val="44547F5B"/>
    <w:rsid w:val="446631C8"/>
    <w:rsid w:val="450C3955"/>
    <w:rsid w:val="45592BB7"/>
    <w:rsid w:val="459F0946"/>
    <w:rsid w:val="45EF19CA"/>
    <w:rsid w:val="46B63991"/>
    <w:rsid w:val="480466EB"/>
    <w:rsid w:val="481F76E0"/>
    <w:rsid w:val="48243B68"/>
    <w:rsid w:val="48EB3931"/>
    <w:rsid w:val="49506604"/>
    <w:rsid w:val="4A550984"/>
    <w:rsid w:val="4ADB406F"/>
    <w:rsid w:val="4B6B4AB5"/>
    <w:rsid w:val="4BCB7501"/>
    <w:rsid w:val="4C30370D"/>
    <w:rsid w:val="4C3B1A9E"/>
    <w:rsid w:val="4D1A110D"/>
    <w:rsid w:val="4D2A1DE4"/>
    <w:rsid w:val="4D950A56"/>
    <w:rsid w:val="4EC820CD"/>
    <w:rsid w:val="4ECE3FD6"/>
    <w:rsid w:val="4F9B7EA7"/>
    <w:rsid w:val="505E1269"/>
    <w:rsid w:val="50621E6E"/>
    <w:rsid w:val="50776590"/>
    <w:rsid w:val="50DC1B38"/>
    <w:rsid w:val="50DD17B8"/>
    <w:rsid w:val="50F007D8"/>
    <w:rsid w:val="517664B3"/>
    <w:rsid w:val="519412E6"/>
    <w:rsid w:val="51BA3724"/>
    <w:rsid w:val="52121BB5"/>
    <w:rsid w:val="523B4F77"/>
    <w:rsid w:val="529D3D17"/>
    <w:rsid w:val="52AE1A33"/>
    <w:rsid w:val="535B75CD"/>
    <w:rsid w:val="537B63EF"/>
    <w:rsid w:val="53D3104A"/>
    <w:rsid w:val="54791FA3"/>
    <w:rsid w:val="54E564A4"/>
    <w:rsid w:val="559D2106"/>
    <w:rsid w:val="559E7413"/>
    <w:rsid w:val="55B464A8"/>
    <w:rsid w:val="55BB6074"/>
    <w:rsid w:val="56BF34E2"/>
    <w:rsid w:val="57CB6E97"/>
    <w:rsid w:val="57D3613E"/>
    <w:rsid w:val="57DF5B38"/>
    <w:rsid w:val="58381A4A"/>
    <w:rsid w:val="58614E0C"/>
    <w:rsid w:val="599154FE"/>
    <w:rsid w:val="5A7B2EFD"/>
    <w:rsid w:val="5A846CFF"/>
    <w:rsid w:val="5B3705E4"/>
    <w:rsid w:val="5B630C7D"/>
    <w:rsid w:val="5B991677"/>
    <w:rsid w:val="5BF339F3"/>
    <w:rsid w:val="5C0C7E11"/>
    <w:rsid w:val="5C9A592C"/>
    <w:rsid w:val="5CBB2533"/>
    <w:rsid w:val="5CC1443C"/>
    <w:rsid w:val="5CF8285E"/>
    <w:rsid w:val="5CFEBFFC"/>
    <w:rsid w:val="5DCA6E6D"/>
    <w:rsid w:val="5DD52C7F"/>
    <w:rsid w:val="5E3E4C2D"/>
    <w:rsid w:val="5EA323D3"/>
    <w:rsid w:val="5EAF2730"/>
    <w:rsid w:val="5EB016E9"/>
    <w:rsid w:val="6093187E"/>
    <w:rsid w:val="60CE3C62"/>
    <w:rsid w:val="612977F3"/>
    <w:rsid w:val="615A3846"/>
    <w:rsid w:val="61873297"/>
    <w:rsid w:val="620D32E9"/>
    <w:rsid w:val="624F75D6"/>
    <w:rsid w:val="6251635C"/>
    <w:rsid w:val="62BC4737"/>
    <w:rsid w:val="639D057D"/>
    <w:rsid w:val="63A70E8C"/>
    <w:rsid w:val="64006F9C"/>
    <w:rsid w:val="6402249F"/>
    <w:rsid w:val="64DF440C"/>
    <w:rsid w:val="64FFA01D"/>
    <w:rsid w:val="668002B5"/>
    <w:rsid w:val="66A337E4"/>
    <w:rsid w:val="6715402C"/>
    <w:rsid w:val="676D4B9C"/>
    <w:rsid w:val="67BB28B9"/>
    <w:rsid w:val="681364CD"/>
    <w:rsid w:val="683D2B94"/>
    <w:rsid w:val="68562439"/>
    <w:rsid w:val="689A4740"/>
    <w:rsid w:val="68CE2901"/>
    <w:rsid w:val="69187F79"/>
    <w:rsid w:val="69E92850"/>
    <w:rsid w:val="6A5247FE"/>
    <w:rsid w:val="6ADF78E5"/>
    <w:rsid w:val="6B512512"/>
    <w:rsid w:val="6B9B5A9A"/>
    <w:rsid w:val="6C184383"/>
    <w:rsid w:val="6C2C1B05"/>
    <w:rsid w:val="6C3B041B"/>
    <w:rsid w:val="6CB155E2"/>
    <w:rsid w:val="6D42384C"/>
    <w:rsid w:val="6E8A4D48"/>
    <w:rsid w:val="6EAD0A2F"/>
    <w:rsid w:val="6F1A4757"/>
    <w:rsid w:val="6F2B4B68"/>
    <w:rsid w:val="6F2F55F5"/>
    <w:rsid w:val="6F6A57DA"/>
    <w:rsid w:val="6FFC4D49"/>
    <w:rsid w:val="703C1C9B"/>
    <w:rsid w:val="70B544F8"/>
    <w:rsid w:val="7111227E"/>
    <w:rsid w:val="717532B1"/>
    <w:rsid w:val="71924DDF"/>
    <w:rsid w:val="71CF04C8"/>
    <w:rsid w:val="71FF7992"/>
    <w:rsid w:val="72120417"/>
    <w:rsid w:val="722978DD"/>
    <w:rsid w:val="725561A2"/>
    <w:rsid w:val="726A748B"/>
    <w:rsid w:val="72C61959"/>
    <w:rsid w:val="73636360"/>
    <w:rsid w:val="73785000"/>
    <w:rsid w:val="74B135C7"/>
    <w:rsid w:val="75963CF6"/>
    <w:rsid w:val="75FF3725"/>
    <w:rsid w:val="75FFDB8D"/>
    <w:rsid w:val="76C46A68"/>
    <w:rsid w:val="76F31A34"/>
    <w:rsid w:val="78283803"/>
    <w:rsid w:val="78424BD9"/>
    <w:rsid w:val="785712FB"/>
    <w:rsid w:val="785A227F"/>
    <w:rsid w:val="78AF300A"/>
    <w:rsid w:val="78C62C34"/>
    <w:rsid w:val="78E26CE0"/>
    <w:rsid w:val="793876EF"/>
    <w:rsid w:val="795059A7"/>
    <w:rsid w:val="79DF81C2"/>
    <w:rsid w:val="7A284DF9"/>
    <w:rsid w:val="7A430EA6"/>
    <w:rsid w:val="7A9674E6"/>
    <w:rsid w:val="7B873111"/>
    <w:rsid w:val="7BB53840"/>
    <w:rsid w:val="7BBF0393"/>
    <w:rsid w:val="7BF604ED"/>
    <w:rsid w:val="7C467372"/>
    <w:rsid w:val="7C9C44FE"/>
    <w:rsid w:val="7D032E2D"/>
    <w:rsid w:val="7D2E6A2B"/>
    <w:rsid w:val="7E3FF074"/>
    <w:rsid w:val="7E5C0C5B"/>
    <w:rsid w:val="7E7B1510"/>
    <w:rsid w:val="7EFB5B89"/>
    <w:rsid w:val="7F01514B"/>
    <w:rsid w:val="7F294B2C"/>
    <w:rsid w:val="7F7568BD"/>
    <w:rsid w:val="7F9C41E5"/>
    <w:rsid w:val="7FF983B8"/>
    <w:rsid w:val="9D7EB279"/>
    <w:rsid w:val="AF621A80"/>
    <w:rsid w:val="AFFF4F5A"/>
    <w:rsid w:val="B379EB76"/>
    <w:rsid w:val="B4B765AE"/>
    <w:rsid w:val="B6B60993"/>
    <w:rsid w:val="BD26B58A"/>
    <w:rsid w:val="BDF4816D"/>
    <w:rsid w:val="BF7B0E23"/>
    <w:rsid w:val="BFDBEA17"/>
    <w:rsid w:val="BFFF72E0"/>
    <w:rsid w:val="D6F3D397"/>
    <w:rsid w:val="DBBA2C28"/>
    <w:rsid w:val="DFD72FF1"/>
    <w:rsid w:val="EFEF0473"/>
    <w:rsid w:val="F9F81B3C"/>
    <w:rsid w:val="FDFA8EE8"/>
    <w:rsid w:val="FE77AF1B"/>
    <w:rsid w:val="FE7BEE14"/>
    <w:rsid w:val="FECF5962"/>
    <w:rsid w:val="FF792DC8"/>
    <w:rsid w:val="FF7F02F3"/>
    <w:rsid w:val="FFAF5B98"/>
    <w:rsid w:val="FFCBC87A"/>
    <w:rsid w:val="FFFFC5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4">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paragraph" w:styleId="5">
    <w:name w:val="heading 4"/>
    <w:basedOn w:val="1"/>
    <w:next w:val="1"/>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character" w:default="1" w:styleId="15">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2">
    <w:name w:val="Plain Text"/>
    <w:basedOn w:val="1"/>
    <w:next w:val="3"/>
    <w:qFormat/>
    <w:uiPriority w:val="0"/>
    <w:rPr>
      <w:rFonts w:ascii="宋体" w:hAnsi="Courier New"/>
      <w:kern w:val="0"/>
      <w:sz w:val="20"/>
      <w:szCs w:val="21"/>
    </w:rPr>
  </w:style>
  <w:style w:type="paragraph" w:styleId="3">
    <w:name w:val="index 8"/>
    <w:basedOn w:val="1"/>
    <w:next w:val="1"/>
    <w:qFormat/>
    <w:uiPriority w:val="0"/>
    <w:pPr>
      <w:ind w:left="2940"/>
    </w:pPr>
  </w:style>
  <w:style w:type="paragraph" w:styleId="6">
    <w:name w:val="annotation text"/>
    <w:basedOn w:val="1"/>
    <w:qFormat/>
    <w:uiPriority w:val="0"/>
    <w:pPr>
      <w:jc w:val="left"/>
    </w:pPr>
  </w:style>
  <w:style w:type="paragraph" w:styleId="7">
    <w:name w:val="Body Text"/>
    <w:basedOn w:val="1"/>
    <w:next w:val="1"/>
    <w:unhideWhenUsed/>
    <w:qFormat/>
    <w:uiPriority w:val="0"/>
    <w:pPr>
      <w:spacing w:after="120"/>
    </w:pPr>
  </w:style>
  <w:style w:type="paragraph" w:styleId="8">
    <w:name w:val="Body Text Indent 2"/>
    <w:basedOn w:val="1"/>
    <w:qFormat/>
    <w:uiPriority w:val="0"/>
    <w:pPr>
      <w:spacing w:after="120" w:line="480" w:lineRule="auto"/>
      <w:ind w:left="420" w:leftChars="200"/>
    </w:pPr>
  </w:style>
  <w:style w:type="paragraph" w:styleId="9">
    <w:name w:val="footer"/>
    <w:basedOn w:val="1"/>
    <w:unhideWhenUsed/>
    <w:qFormat/>
    <w:uiPriority w:val="99"/>
    <w:pPr>
      <w:tabs>
        <w:tab w:val="center" w:pos="4153"/>
        <w:tab w:val="right" w:pos="8306"/>
      </w:tabs>
      <w:snapToGrid w:val="0"/>
      <w:jc w:val="left"/>
    </w:pPr>
    <w:rPr>
      <w:sz w:val="18"/>
      <w:szCs w:val="18"/>
    </w:rPr>
  </w:style>
  <w:style w:type="paragraph" w:styleId="1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1">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12">
    <w:name w:val="Body Text First Indent"/>
    <w:basedOn w:val="7"/>
    <w:qFormat/>
    <w:uiPriority w:val="0"/>
    <w:pPr>
      <w:ind w:firstLine="420" w:firstLineChars="100"/>
    </w:pPr>
  </w:style>
  <w:style w:type="table" w:styleId="14">
    <w:name w:val="Table Grid"/>
    <w:basedOn w:val="13"/>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Strong"/>
    <w:basedOn w:val="15"/>
    <w:qFormat/>
    <w:uiPriority w:val="0"/>
    <w:rPr>
      <w:b/>
    </w:rPr>
  </w:style>
  <w:style w:type="character" w:styleId="17">
    <w:name w:val="annotation reference"/>
    <w:qFormat/>
    <w:uiPriority w:val="0"/>
    <w:rPr>
      <w:sz w:val="21"/>
      <w:szCs w:val="21"/>
    </w:rPr>
  </w:style>
  <w:style w:type="paragraph" w:customStyle="1" w:styleId="18">
    <w:name w:val="无间隔1"/>
    <w:basedOn w:val="1"/>
    <w:qFormat/>
    <w:uiPriority w:val="1"/>
    <w:pPr>
      <w:spacing w:line="400" w:lineRule="exact"/>
    </w:pPr>
    <w:rPr>
      <w:sz w:val="24"/>
    </w:rPr>
  </w:style>
  <w:style w:type="character" w:customStyle="1" w:styleId="19">
    <w:name w:val="font21"/>
    <w:basedOn w:val="15"/>
    <w:qFormat/>
    <w:uiPriority w:val="0"/>
    <w:rPr>
      <w:rFonts w:hint="eastAsia" w:ascii="等线" w:hAnsi="等线" w:eastAsia="等线" w:cs="等线"/>
      <w:color w:val="000000"/>
      <w:sz w:val="22"/>
      <w:szCs w:val="22"/>
      <w:u w:val="none"/>
    </w:rPr>
  </w:style>
  <w:style w:type="character" w:customStyle="1" w:styleId="20">
    <w:name w:val="font11"/>
    <w:basedOn w:val="15"/>
    <w:qFormat/>
    <w:uiPriority w:val="0"/>
    <w:rPr>
      <w:rFonts w:hint="eastAsia" w:ascii="宋体" w:hAnsi="宋体" w:eastAsia="宋体" w:cs="宋体"/>
      <w:color w:val="000000"/>
      <w:sz w:val="24"/>
      <w:szCs w:val="24"/>
      <w:u w:val="none"/>
    </w:rPr>
  </w:style>
  <w:style w:type="paragraph" w:customStyle="1" w:styleId="21">
    <w:name w:val="Default"/>
    <w:qFormat/>
    <w:uiPriority w:val="99"/>
    <w:pPr>
      <w:widowControl w:val="0"/>
      <w:autoSpaceDE w:val="0"/>
      <w:autoSpaceDN w:val="0"/>
      <w:adjustRightInd w:val="0"/>
    </w:pPr>
    <w:rPr>
      <w:rFonts w:ascii="新宋体′...." w:hAnsi="Calibri" w:eastAsia="新宋体′...." w:cs="新宋体′...."/>
      <w:color w:val="000000"/>
      <w:sz w:val="24"/>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1463</Words>
  <Characters>1688</Characters>
  <Lines>0</Lines>
  <Paragraphs>0</Paragraphs>
  <TotalTime>10</TotalTime>
  <ScaleCrop>false</ScaleCrop>
  <LinksUpToDate>false</LinksUpToDate>
  <CharactersWithSpaces>1697</CharactersWithSpaces>
  <Application>WPS Office_11.8.2.10624_F1E327BC-269C-435d-A152-05C5408002CA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2025-02-27T10:17:00Z</dcterms:created>
  <dc:creator>Lenovo</dc:creator>
  <cp:lastModifiedBy>HUAWEI</cp:lastModifiedBy>
  <cp:lastPrinted>2025-03-05T21:15:00Z</cp:lastPrinted>
  <dcterms:modified xsi:type="dcterms:W3CDTF">2025-06-04T13:58:07Z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2052-11.8.2.10624</vt:lpwstr>
  </property>
  <property fmtid="{D5CDD505-2E9C-101B-9397-08002B2CF9AE}" pid="3" name="ICV">
    <vt:lpwstr>D35AF6941FC74D0EB066F6D8DDEE4569</vt:lpwstr>
  </property>
  <property fmtid="{D5CDD505-2E9C-101B-9397-08002B2CF9AE}" pid="4" name="KSOTemplateDocerSaveRecord">
    <vt:lpwstr>eyJoZGlkIjoiYzFmMmJhMWE2ZGZlODNlODBiYjA4ODYwZGZkYjIzZjIiLCJ1c2VySWQiOiIzOTU0Mzc3MjYifQ==</vt:lpwstr>
  </property>
</Properties>
</file>