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4FC3F">
      <w:pPr>
        <w:pStyle w:val="8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附件1</w:t>
      </w:r>
    </w:p>
    <w:p w14:paraId="5E8F81B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8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472"/>
        <w:gridCol w:w="7344"/>
      </w:tblGrid>
      <w:tr w14:paraId="16731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1236C921">
            <w:pPr>
              <w:spacing w:line="360" w:lineRule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一、项目要求</w:t>
            </w:r>
          </w:p>
        </w:tc>
      </w:tr>
      <w:tr w14:paraId="10E61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904" w:type="dxa"/>
            <w:vAlign w:val="center"/>
          </w:tcPr>
          <w:p w14:paraId="60832851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472" w:type="dxa"/>
            <w:vAlign w:val="center"/>
          </w:tcPr>
          <w:p w14:paraId="5891EABC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7344" w:type="dxa"/>
            <w:vAlign w:val="center"/>
          </w:tcPr>
          <w:p w14:paraId="63359E2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1BDCA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vAlign w:val="center"/>
          </w:tcPr>
          <w:p w14:paraId="3CAA4A21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微波消解罐</w:t>
            </w:r>
            <w:bookmarkStart w:id="0" w:name="_GoBack"/>
            <w:bookmarkEnd w:id="0"/>
            <w:r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内罐</w:t>
            </w:r>
          </w:p>
        </w:tc>
        <w:tc>
          <w:tcPr>
            <w:tcW w:w="472" w:type="dxa"/>
            <w:vAlign w:val="center"/>
          </w:tcPr>
          <w:p w14:paraId="0FE8E4F8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7344" w:type="dxa"/>
            <w:vAlign w:val="center"/>
          </w:tcPr>
          <w:p w14:paraId="2F7B35AF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适配CEM40位微波消解仪，容量55ML，采用</w:t>
            </w:r>
            <w:r>
              <w:rPr>
                <w:rFonts w:hint="eastAsia" w:ascii="Times New Roman" w:hAnsi="Times New Roman" w:cs="Times New Roman"/>
                <w:bCs w:val="0"/>
                <w:sz w:val="21"/>
                <w:szCs w:val="21"/>
                <w:highlight w:val="none"/>
                <w:lang w:val="en-US" w:eastAsia="zh-CN"/>
              </w:rPr>
              <w:t>高纯实验级</w:t>
            </w:r>
            <w:r>
              <w:rPr>
                <w:rFonts w:hint="default" w:ascii="Times New Roman" w:hAnsi="Times New Roman" w:cs="Times New Roman"/>
                <w:bCs w:val="0"/>
                <w:sz w:val="21"/>
                <w:szCs w:val="21"/>
                <w:highlight w:val="none"/>
                <w:lang w:val="en-US" w:eastAsia="zh-CN"/>
              </w:rPr>
              <w:t>TFM</w:t>
            </w:r>
            <w:r>
              <w:rPr>
                <w:rFonts w:hint="eastAsia" w:ascii="Times New Roman" w:hAnsi="Times New Roman" w:cs="Times New Roman"/>
                <w:bCs w:val="0"/>
                <w:sz w:val="21"/>
                <w:szCs w:val="21"/>
                <w:highlight w:val="none"/>
                <w:lang w:val="en-US" w:eastAsia="zh-CN"/>
              </w:rPr>
              <w:t>材质，无添加回料，</w:t>
            </w:r>
            <w:r>
              <w:rPr>
                <w:rFonts w:hint="eastAsia" w:ascii="Times New Roman" w:hAnsi="Times New Roman" w:cs="Times New Roman"/>
                <w:bCs w:val="0"/>
                <w:kern w:val="2"/>
                <w:sz w:val="21"/>
                <w:szCs w:val="21"/>
                <w:highlight w:val="none"/>
                <w:lang w:val="en-US" w:eastAsia="zh-CN"/>
              </w:rPr>
              <w:t>体外径26mm，体内径20mm，总高203mm，体高191</w:t>
            </w:r>
            <w:r>
              <w:rPr>
                <w:rFonts w:hint="default" w:ascii="Times New Roman" w:hAnsi="Times New Roman" w:cs="Times New Roman"/>
                <w:bCs w:val="0"/>
                <w:kern w:val="2"/>
                <w:sz w:val="21"/>
                <w:szCs w:val="21"/>
                <w:highlight w:val="none"/>
                <w:lang w:val="en-US" w:eastAsia="zh-CN"/>
              </w:rPr>
              <w:t>mm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，允许误差0.01mm</w:t>
            </w:r>
          </w:p>
        </w:tc>
      </w:tr>
      <w:tr w14:paraId="252BA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464FF167">
            <w:pPr>
              <w:spacing w:line="360" w:lineRule="auto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495BD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66AC7858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1、报价要求</w:t>
            </w:r>
          </w:p>
          <w:p w14:paraId="2DAA500F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项目预算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eastAsia="zh-CN"/>
              </w:rPr>
              <w:t>为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人民币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贰拾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玖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万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仟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佰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元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角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 xml:space="preserve">分（¥ 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290000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00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）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。包括：与本项目有关的其他一切费用。</w:t>
            </w:r>
          </w:p>
          <w:p w14:paraId="312F084C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采购人不再支付成交价格以外的任何费用。</w:t>
            </w:r>
          </w:p>
          <w:p w14:paraId="36B4EBD6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2、项目服务时间及服务地点</w:t>
            </w:r>
          </w:p>
          <w:p w14:paraId="089BAFD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（1）服务期限：合同签订之日起2个月内。</w:t>
            </w:r>
          </w:p>
          <w:p w14:paraId="47023B1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（2）服务地点：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广西南宁市教育路5号</w:t>
            </w:r>
          </w:p>
          <w:p w14:paraId="76E656F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3、服务交付时间及交付地点</w:t>
            </w:r>
          </w:p>
          <w:p w14:paraId="4850E88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（1）交付时间：合同签订之日起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30个工作日内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</w:t>
            </w:r>
          </w:p>
          <w:p w14:paraId="18D2E43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（2）交付地点：广西南宁市。</w:t>
            </w:r>
          </w:p>
          <w:p w14:paraId="4FF04AA7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4、付款条件</w:t>
            </w:r>
          </w:p>
          <w:p w14:paraId="7579192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签订合同后10个工作日内，由采购人向成交人支付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0%的预付款，按照合同的要求组织对项目进行验收后10个工作日内，由采购人向成交人支付全部余款。</w:t>
            </w:r>
          </w:p>
          <w:p w14:paraId="2D870849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每次付款前，成交供应商应该向采购方开具等同款项的增值税专用发票。</w:t>
            </w:r>
          </w:p>
          <w:p w14:paraId="7397022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5、其他要求</w:t>
            </w:r>
          </w:p>
          <w:p w14:paraId="1F306785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 xml:space="preserve"> 无</w:t>
            </w:r>
          </w:p>
          <w:p w14:paraId="3863D75D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39C14FE6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77C5B9A0-C8D4-4FDC-BADE-5258F278401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FB7286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45EA74"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745EA74"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C62BB0"/>
    <w:rsid w:val="021347A4"/>
    <w:rsid w:val="022A4754"/>
    <w:rsid w:val="186A4132"/>
    <w:rsid w:val="27013744"/>
    <w:rsid w:val="34076784"/>
    <w:rsid w:val="341E3ACD"/>
    <w:rsid w:val="48A6324C"/>
    <w:rsid w:val="49B4188E"/>
    <w:rsid w:val="507233D4"/>
    <w:rsid w:val="68C62BB0"/>
    <w:rsid w:val="79212029"/>
    <w:rsid w:val="7FA35D3E"/>
    <w:rsid w:val="7FB2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Default"/>
    <w:basedOn w:val="9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9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1</Pages>
  <Words>373</Words>
  <Characters>416</Characters>
  <Lines>0</Lines>
  <Paragraphs>0</Paragraphs>
  <TotalTime>1</TotalTime>
  <ScaleCrop>false</ScaleCrop>
  <LinksUpToDate>false</LinksUpToDate>
  <CharactersWithSpaces>418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2024-06-06T00:18:00Z</dcterms:created>
  <dc:creator>韦华瑜</dc:creator>
  <cp:lastModifiedBy>叶子～</cp:lastModifiedBy>
  <dcterms:modified xsi:type="dcterms:W3CDTF">2025-06-04T09:36:15Z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0E76FE6DC8DB45BBA17635D97257D524_12</vt:lpwstr>
  </property>
</Properties>
</file>