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autoSpaceDE w:val="0"/>
        <w:autoSpaceDN/>
        <w:spacing w:before="0" w:beforeAutospacing="0" w:after="0" w:afterAutospacing="0" w:line="600" w:lineRule="exact"/>
        <w:ind w:left="0" w:right="0"/>
        <w:jc w:val="left"/>
        <w:rPr>
          <w:rFonts w:hint="default" w:ascii="黑体" w:hAnsi="黑体" w:eastAsia="黑体" w:cs="黑体"/>
          <w:kern w:val="2"/>
          <w:sz w:val="32"/>
          <w:szCs w:val="32"/>
          <w:u w:val="none"/>
          <w:lang w:val="en" w:eastAsia="zh-CN" w:bidi="ar"/>
        </w:rPr>
      </w:pPr>
      <w:r>
        <w:rPr>
          <w:rFonts w:hint="eastAsia" w:ascii="黑体" w:hAnsi="黑体" w:eastAsia="黑体" w:cs="黑体"/>
          <w:kern w:val="2"/>
          <w:sz w:val="32"/>
          <w:szCs w:val="32"/>
          <w:u w:val="none"/>
          <w:lang w:val="en-US" w:eastAsia="zh-CN" w:bidi="ar"/>
        </w:rPr>
        <w:t>附件</w:t>
      </w:r>
      <w:r>
        <w:rPr>
          <w:rFonts w:hint="default" w:ascii="黑体" w:hAnsi="黑体" w:eastAsia="黑体" w:cs="黑体"/>
          <w:kern w:val="2"/>
          <w:sz w:val="32"/>
          <w:szCs w:val="32"/>
          <w:u w:val="none"/>
          <w:lang w:val="en" w:eastAsia="zh-CN" w:bidi="ar"/>
        </w:rPr>
        <w:t>5</w:t>
      </w:r>
    </w:p>
    <w:p>
      <w:pPr>
        <w:keepNext w:val="0"/>
        <w:keepLines w:val="0"/>
        <w:widowControl/>
        <w:suppressLineNumbers w:val="0"/>
        <w:autoSpaceDE w:val="0"/>
        <w:autoSpaceDN/>
        <w:spacing w:before="0" w:beforeAutospacing="0" w:after="0" w:afterAutospacing="0" w:line="600" w:lineRule="exact"/>
        <w:ind w:left="0" w:right="0"/>
        <w:jc w:val="center"/>
        <w:rPr>
          <w:rFonts w:hint="eastAsia" w:ascii="方正小标宋_GBK" w:hAnsi="仿宋" w:eastAsia="方正小标宋_GBK" w:cs="仿宋"/>
          <w:kern w:val="2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kern w:val="2"/>
          <w:sz w:val="44"/>
          <w:szCs w:val="44"/>
          <w:lang w:val="en-US" w:eastAsia="zh-CN" w:bidi="ar"/>
        </w:rPr>
        <w:t>需求响应表</w:t>
      </w:r>
    </w:p>
    <w:p>
      <w:pPr>
        <w:pStyle w:val="6"/>
        <w:widowControl/>
        <w:rPr>
          <w:rFonts w:hint="default" w:ascii="Calibri" w:hAnsi="Calibri" w:eastAsia="仿宋" w:cs="Times New Roman"/>
          <w:color w:val="000000"/>
          <w:kern w:val="2"/>
          <w:sz w:val="30"/>
          <w:szCs w:val="30"/>
        </w:rPr>
      </w:pPr>
      <w:r>
        <w:rPr>
          <w:rFonts w:hint="eastAsia" w:ascii="宋体" w:hAnsi="宋体" w:eastAsia="宋体" w:cs="Times New Roman"/>
          <w:color w:val="000000"/>
          <w:kern w:val="2"/>
          <w:sz w:val="24"/>
          <w:szCs w:val="24"/>
        </w:rPr>
        <w:t xml:space="preserve"> </w:t>
      </w:r>
      <w:r>
        <w:rPr>
          <w:rFonts w:hint="eastAsia" w:ascii="仿宋" w:hAnsi="仿宋" w:eastAsia="仿宋" w:cs="仿宋"/>
          <w:color w:val="000000"/>
          <w:kern w:val="2"/>
          <w:sz w:val="30"/>
          <w:szCs w:val="30"/>
          <w:lang w:val="en-US" w:eastAsia="zh-CN" w:bidi="ar"/>
        </w:rPr>
        <w:t xml:space="preserve">      项目名称：2025年档案整理及数字化加工服务                                                  </w:t>
      </w:r>
    </w:p>
    <w:tbl>
      <w:tblPr>
        <w:tblStyle w:val="4"/>
        <w:tblW w:w="1359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9"/>
        <w:gridCol w:w="6280"/>
        <w:gridCol w:w="4356"/>
        <w:gridCol w:w="20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 w:val="0"/>
              <w:spacing w:before="0" w:beforeAutospacing="0" w:after="0" w:afterAutospacing="0" w:line="52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8"/>
                <w:szCs w:val="28"/>
                <w:lang w:val="en-US" w:eastAsia="zh-CN" w:bidi="ar"/>
              </w:rPr>
              <w:t>序号</w:t>
            </w:r>
          </w:p>
        </w:tc>
        <w:tc>
          <w:tcPr>
            <w:tcW w:w="6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 w:val="0"/>
              <w:spacing w:before="0" w:beforeAutospacing="0" w:after="0" w:afterAutospacing="0" w:line="52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8"/>
                <w:szCs w:val="28"/>
                <w:lang w:val="en-US" w:eastAsia="zh-CN" w:bidi="ar"/>
              </w:rPr>
              <w:t>项目需求内容</w:t>
            </w:r>
          </w:p>
        </w:tc>
        <w:tc>
          <w:tcPr>
            <w:tcW w:w="43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 w:val="0"/>
              <w:spacing w:before="0" w:beforeAutospacing="0" w:after="0" w:afterAutospacing="0" w:line="52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8"/>
                <w:szCs w:val="28"/>
                <w:lang w:val="en-US" w:eastAsia="zh-CN"/>
              </w:rPr>
              <w:t>响应内容</w:t>
            </w:r>
          </w:p>
        </w:tc>
        <w:tc>
          <w:tcPr>
            <w:tcW w:w="20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 w:val="0"/>
              <w:spacing w:before="0" w:beforeAutospacing="0" w:after="0" w:afterAutospacing="0" w:line="52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2"/>
                <w:sz w:val="28"/>
                <w:szCs w:val="28"/>
                <w:lang w:val="en-US" w:eastAsia="zh-CN"/>
              </w:rPr>
              <w:t>偏离说明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9" w:hRule="atLeast"/>
          <w:jc w:val="center"/>
        </w:trPr>
        <w:tc>
          <w:tcPr>
            <w:tcW w:w="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pacing w:before="0" w:beforeAutospacing="0" w:after="0" w:afterAutospacing="0" w:line="520" w:lineRule="exact"/>
              <w:ind w:left="0" w:right="0"/>
              <w:jc w:val="center"/>
              <w:textAlignment w:val="auto"/>
              <w:outlineLvl w:val="1"/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</w:pPr>
            <w:bookmarkStart w:id="0" w:name="_Toc21945"/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val="en-US" w:eastAsia="zh-CN" w:bidi="ar"/>
              </w:rPr>
              <w:t>1</w:t>
            </w:r>
            <w:bookmarkEnd w:id="0"/>
          </w:p>
        </w:tc>
        <w:tc>
          <w:tcPr>
            <w:tcW w:w="6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6"/>
              <w:spacing w:line="400" w:lineRule="exact"/>
              <w:rPr>
                <w:rFonts w:hint="eastAsia" w:ascii="仿宋" w:hAnsi="仿宋" w:eastAsia="仿宋" w:cs="仿宋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lang w:val="en-US" w:eastAsia="zh-CN"/>
              </w:rPr>
              <w:t>服务内容：</w:t>
            </w:r>
          </w:p>
          <w:p>
            <w:pPr>
              <w:pStyle w:val="6"/>
              <w:spacing w:line="400" w:lineRule="exact"/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bidi="ar-SA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1</w:t>
            </w:r>
            <w:r>
              <w:rPr>
                <w:rFonts w:hint="eastAsia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.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各类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bidi="ar-SA"/>
              </w:rPr>
              <w:t>档案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归档、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bidi="ar-SA"/>
              </w:rPr>
              <w:t>整理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工作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bidi="ar-SA"/>
              </w:rPr>
              <w:t>内容</w:t>
            </w:r>
          </w:p>
          <w:p>
            <w:pPr>
              <w:pStyle w:val="6"/>
              <w:spacing w:line="400" w:lineRule="exact"/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bidi="ar-SA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1.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bidi="ar-SA"/>
              </w:rPr>
              <w:t>1仪器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设备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bidi="ar-SA"/>
              </w:rPr>
              <w:t>档案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（1）按一台仪器一个档案盒的原则整理仪器档案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（约350件）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，按要求补充、更新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各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仪器档案资料；及时更换已损坏的档案盒。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（2）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将仪器设备档案（如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仪器说明书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、校准证书等）进行电子化和扫描，录入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LIMS系统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仪器设备管理模块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。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（3）配合采购人完成仪器核查档案管理等相关工作。</w:t>
            </w:r>
          </w:p>
          <w:p>
            <w:pPr>
              <w:pStyle w:val="6"/>
              <w:spacing w:line="400" w:lineRule="exact"/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1.2采购项目档案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（1）整理采购人202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年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、2022年、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202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5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年采购项目（约2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" w:eastAsia="zh-CN" w:bidi="ar-SA"/>
              </w:rPr>
              <w:t>0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0卷）全流程纸质档案，并建立电子档案。按项目分盒整理，工作内容包括但不限于：建立目录、档案盒贴背脊、内页打码、材料扫描等。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br w:type="textWrapping"/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 xml:space="preserve">   （2）配合采购人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填写、查找上级部门要求提供的采购项目材料，协助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完成采购项目档案管理等相关工作。</w:t>
            </w:r>
          </w:p>
          <w:p>
            <w:pPr>
              <w:pStyle w:val="6"/>
              <w:spacing w:line="400" w:lineRule="exact"/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1.3标准样品档案、资产管理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（1）整理采购人标准样品档案资料（约5卷），协助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采购人完成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标准样品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相关资料的扫描、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入库、出库等档案整理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的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相关工作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，并将有关证书上传LIMS系统标准物质管理模块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。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（2）配合采购人完成资产信息档案管理等相关工作。</w:t>
            </w:r>
          </w:p>
          <w:p>
            <w:pPr>
              <w:pStyle w:val="6"/>
              <w:spacing w:line="400" w:lineRule="exact"/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1.4资质认定档案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整理采购人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近几年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资质认定档案</w:t>
            </w:r>
            <w:bookmarkStart w:id="1" w:name="OLE_LINK1"/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（约40卷）</w:t>
            </w:r>
            <w:bookmarkEnd w:id="1"/>
            <w:bookmarkStart w:id="2" w:name="OLE_LINK2"/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及持证上岗考核自认定材料（约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" w:eastAsia="zh-CN" w:bidi="ar-SA"/>
              </w:rPr>
              <w:t>3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0卷）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全流程纸质档案及电子档案，按类别分盒整理，工作内容包括但不限于：建立目录、档案盒贴背脊、内页打码、材料扫描等。</w:t>
            </w:r>
            <w:bookmarkEnd w:id="2"/>
          </w:p>
          <w:p>
            <w:pPr>
              <w:pStyle w:val="6"/>
              <w:spacing w:line="400" w:lineRule="exact"/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1.5人员技术档案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（1）全中心人员技术档案（约120卷）年度更新整理，按照技术档案目录进行排序，检查技术档案内容并查缺补漏，更新到当年最新内容。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（2）将纸质档案进行电子化和扫描，录入LIMS系统人员管理模块。</w:t>
            </w:r>
          </w:p>
          <w:p>
            <w:pPr>
              <w:pStyle w:val="6"/>
              <w:spacing w:line="400" w:lineRule="exact"/>
              <w:rPr>
                <w:rFonts w:hint="eastAsia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1.6其他零星档案</w:t>
            </w:r>
          </w:p>
          <w:p>
            <w:pPr>
              <w:pStyle w:val="6"/>
              <w:numPr>
                <w:ilvl w:val="0"/>
                <w:numId w:val="1"/>
              </w:numPr>
              <w:spacing w:line="400" w:lineRule="exact"/>
              <w:ind w:firstLine="480" w:firstLineChars="200"/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采购人需要整理的其他零星档案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（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不超过3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0卷）全流程纸质档案及电子档案，按类别分盒整理，工作内容包括但不限于：建立目录、档案盒贴背脊、内页打码、材料扫描等。</w:t>
            </w:r>
          </w:p>
          <w:p>
            <w:pPr>
              <w:pStyle w:val="6"/>
              <w:numPr>
                <w:ilvl w:val="0"/>
                <w:numId w:val="1"/>
              </w:numPr>
              <w:spacing w:line="400" w:lineRule="exact"/>
              <w:ind w:firstLine="480" w:firstLineChars="200"/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协助完成采购人交办的其他临时工作。</w:t>
            </w:r>
          </w:p>
          <w:p>
            <w:pPr>
              <w:pStyle w:val="6"/>
              <w:spacing w:line="400" w:lineRule="exact"/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bidi="ar-SA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2</w:t>
            </w:r>
            <w:r>
              <w:rPr>
                <w:rFonts w:hint="eastAsia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.</w:t>
            </w:r>
            <w:r>
              <w:rPr>
                <w:rFonts w:hint="default" w:ascii="Times New Roman" w:hAnsi="Times New Roman" w:eastAsia="仿宋" w:cs="Times New Roman"/>
                <w:b/>
                <w:bCs w:val="0"/>
                <w:kern w:val="2"/>
                <w:sz w:val="24"/>
                <w:szCs w:val="24"/>
                <w:shd w:val="clear" w:color="auto" w:fill="auto"/>
                <w:lang w:bidi="ar-SA"/>
              </w:rPr>
              <w:t>档案数字化加工服务</w:t>
            </w:r>
          </w:p>
          <w:p>
            <w:pPr>
              <w:spacing w:line="400" w:lineRule="exact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按照广西壮族自治区档案局规定的档案相关整理规程及归档标准，对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服务内容中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各类档案进行彩色扫描，确保档案类别清楚，档号和页码准确，扫描的文件资料准确、清晰。</w:t>
            </w:r>
          </w:p>
        </w:tc>
        <w:tc>
          <w:tcPr>
            <w:tcW w:w="43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pacing w:before="0" w:beforeAutospacing="0" w:after="0" w:afterAutospacing="0" w:line="520" w:lineRule="exact"/>
              <w:ind w:left="0" w:right="0"/>
              <w:jc w:val="left"/>
              <w:textAlignment w:val="auto"/>
              <w:outlineLvl w:val="1"/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val="en-US" w:eastAsia="zh-CN"/>
              </w:rPr>
              <w:t>由供应商对应项目需求内容逐项响应</w:t>
            </w: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20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pacing w:before="0" w:beforeAutospacing="0" w:after="0" w:afterAutospacing="0" w:line="520" w:lineRule="exact"/>
              <w:ind w:left="0" w:right="0"/>
              <w:jc w:val="left"/>
              <w:textAlignment w:val="auto"/>
              <w:outlineLvl w:val="1"/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9" w:hRule="atLeast"/>
          <w:jc w:val="center"/>
        </w:trPr>
        <w:tc>
          <w:tcPr>
            <w:tcW w:w="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pacing w:before="0" w:beforeAutospacing="0" w:after="0" w:afterAutospacing="0" w:line="520" w:lineRule="exact"/>
              <w:ind w:left="0" w:right="0"/>
              <w:jc w:val="center"/>
              <w:textAlignment w:val="auto"/>
              <w:outlineLvl w:val="1"/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6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rPr>
                <w:rFonts w:hint="eastAsia" w:ascii="仿宋" w:hAnsi="仿宋" w:eastAsia="仿宋" w:cs="仿宋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lang w:val="en-US" w:eastAsia="zh-CN"/>
              </w:rPr>
              <w:t>对供应商的要求：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1.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项目实施期间所需设备（如</w:t>
            </w:r>
            <w:r>
              <w:rPr>
                <w:rFonts w:hint="default" w:ascii="Times New Roman" w:hAnsi="Times New Roman" w:eastAsia="仿宋" w:cs="Times New Roman"/>
                <w:bCs/>
                <w:i w:val="0"/>
                <w:iCs w:val="0"/>
                <w:caps w:val="0"/>
                <w:color w:val="000000"/>
                <w:spacing w:val="0"/>
                <w:kern w:val="2"/>
                <w:sz w:val="24"/>
                <w:szCs w:val="24"/>
                <w:shd w:val="clear" w:color="auto" w:fill="auto"/>
              </w:rPr>
              <w:t>电脑、打印机、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打码器、光盘刻录机、扫描仪等）及服务期间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各类档案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所需办公耗材（硬盘、蓝光光盘、档案盒、棉线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eastAsia="zh-CN" w:bidi="ar-SA"/>
              </w:rPr>
              <w:t>、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打孔机、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分类编码贴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eastAsia="zh-CN" w:bidi="ar-SA"/>
              </w:rPr>
              <w:t>、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贴条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eastAsia="zh-CN" w:bidi="ar-SA"/>
              </w:rPr>
              <w:t>、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highlight w:val="none"/>
                <w:shd w:val="clear" w:color="auto" w:fill="auto"/>
                <w:lang w:bidi="ar-SA"/>
              </w:rPr>
              <w:t>角类纸、材料托裱修补、档案盒脊背、散装材料袋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等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）、熟练的操作人员均由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供应商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提供。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专职人员的电脑可由采购人提供。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color w:val="000000"/>
                <w:kern w:val="2"/>
                <w:sz w:val="24"/>
                <w:szCs w:val="24"/>
                <w:shd w:val="clear" w:color="auto" w:fill="auto"/>
                <w:lang w:bidi="ar-SA"/>
              </w:rPr>
            </w:pPr>
            <w:r>
              <w:rPr>
                <w:rFonts w:hint="eastAsia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2.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为保障各类档案的安全性、保密性，集中整理档案期间，项目人员所带电脑下班后需交采购人保管。单类档案集中整理结束后，项目人员将所整理的电子材料全部提交采购人并从电脑中删除后，电脑交还项目人员。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</w:pPr>
            <w:r>
              <w:rPr>
                <w:rFonts w:hint="eastAsia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3.</w:t>
            </w:r>
            <w:r>
              <w:rPr>
                <w:rFonts w:hint="default" w:ascii="Times New Roman" w:hAnsi="Times New Roman" w:eastAsia="仿宋" w:cs="Times New Roman"/>
                <w:bCs/>
                <w:color w:val="00000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服务期间，</w:t>
            </w:r>
            <w:r>
              <w:rPr>
                <w:rFonts w:hint="default" w:ascii="Times New Roman" w:hAnsi="Times New Roman" w:eastAsia="仿宋" w:cs="Times New Roman"/>
                <w:bCs/>
                <w:i w:val="0"/>
                <w:iCs w:val="0"/>
                <w:caps w:val="0"/>
                <w:spacing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拟投入的</w:t>
            </w:r>
            <w:r>
              <w:rPr>
                <w:rFonts w:hint="default" w:ascii="Times New Roman" w:hAnsi="Times New Roman" w:eastAsia="仿宋" w:cs="Times New Roman"/>
                <w:bCs/>
                <w:i w:val="0"/>
                <w:iCs w:val="0"/>
                <w:caps w:val="0"/>
                <w:spacing w:val="0"/>
                <w:kern w:val="2"/>
                <w:sz w:val="24"/>
                <w:szCs w:val="24"/>
                <w:shd w:val="clear" w:color="auto" w:fill="auto"/>
                <w:lang w:bidi="ar-SA"/>
              </w:rPr>
              <w:t>项目人员</w:t>
            </w:r>
            <w:r>
              <w:rPr>
                <w:rFonts w:hint="default" w:ascii="Times New Roman" w:hAnsi="Times New Roman" w:eastAsia="仿宋" w:cs="Times New Roman"/>
                <w:bCs/>
                <w:i w:val="0"/>
                <w:iCs w:val="0"/>
                <w:caps w:val="0"/>
                <w:spacing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要求如下：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i w:val="0"/>
                <w:iCs w:val="0"/>
                <w:caps w:val="0"/>
                <w:spacing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i w:val="0"/>
                <w:iCs w:val="0"/>
                <w:caps w:val="0"/>
                <w:spacing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（1）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须指派1名项目负责人、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1名专职人员和若干名团队人员。在项目服务期间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内，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专职人员需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在采购人指定地点办公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。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在集中整理档案期间，由项目负责人根据当下的工作量调配团队人员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数量和工作时间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。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" w:eastAsia="zh-CN" w:bidi="ar-SA"/>
              </w:rPr>
              <w:t>(2</w:t>
            </w:r>
            <w:bookmarkStart w:id="4" w:name="_GoBack"/>
            <w:bookmarkEnd w:id="4"/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" w:eastAsia="zh-CN" w:bidi="ar-SA"/>
              </w:rPr>
              <w:t>)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项目负责人随时与采购人进行情况沟通；项目负责人和专职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人员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须与投标文件拟投入人员一致，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不得随意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更换，特殊情况需更换的各类人员仅限更换1次，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并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提前至少10个工作日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书面通知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采购人，并征得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采购人同意。更换后的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人员资质不能低于竞标时所报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人员资质。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（3）拟投入的</w:t>
            </w:r>
            <w:r>
              <w:rPr>
                <w:rFonts w:hint="default" w:ascii="Times New Roman" w:hAnsi="Times New Roman" w:eastAsia="仿宋" w:cs="Times New Roman"/>
                <w:bCs/>
                <w:i w:val="0"/>
                <w:iCs w:val="0"/>
                <w:caps w:val="0"/>
                <w:color w:val="auto"/>
                <w:spacing w:val="0"/>
                <w:kern w:val="2"/>
                <w:sz w:val="24"/>
                <w:szCs w:val="24"/>
                <w:shd w:val="clear" w:color="auto" w:fill="auto"/>
                <w:lang w:bidi="ar-SA"/>
              </w:rPr>
              <w:t>项目负责人</w:t>
            </w:r>
            <w:r>
              <w:rPr>
                <w:rFonts w:hint="eastAsia" w:ascii="仿宋" w:hAnsi="仿宋" w:eastAsia="仿宋" w:cs="仿宋"/>
                <w:bCs/>
                <w:color w:val="00000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需具备5年或以上档案管理经验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eastAsia="zh-CN" w:bidi="ar-SA"/>
              </w:rPr>
              <w:t>。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（4）拟派专职人员须具有大专（含）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bidi="ar-SA"/>
              </w:rPr>
              <w:t>以上学历，熟悉电脑办公基础软件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eastAsia="zh-CN" w:bidi="ar-SA"/>
              </w:rPr>
              <w:t>，</w:t>
            </w:r>
            <w:bookmarkStart w:id="3" w:name="OLE_LINK4"/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工作认真、积极主动，</w:t>
            </w:r>
            <w:bookmarkEnd w:id="3"/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具备2年以上档案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bidi="ar-SA"/>
              </w:rPr>
              <w:t>整理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和数字化加工服务等工作经验；</w:t>
            </w:r>
            <w:r>
              <w:rPr>
                <w:rFonts w:hint="eastAsia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熟练使用自治区档案管理系统，熟悉电子档案挂接程序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。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（5）拟投入本项目的所有工作人员需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bidi="ar-SA"/>
              </w:rPr>
              <w:t>政治可靠，熟悉并掌握档案整理加工业务，严格执行保密规定。</w:t>
            </w:r>
            <w:r>
              <w:rPr>
                <w:rFonts w:hint="default" w:ascii="Times New Roman" w:hAnsi="Times New Roman" w:eastAsia="仿宋" w:cs="Times New Roman"/>
                <w:bCs/>
                <w:i w:val="0"/>
                <w:iCs w:val="0"/>
                <w:caps w:val="0"/>
                <w:color w:val="auto"/>
                <w:spacing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需参</w:t>
            </w:r>
            <w:r>
              <w:rPr>
                <w:rFonts w:hint="default" w:ascii="Times New Roman" w:hAnsi="Times New Roman" w:eastAsia="仿宋" w:cs="Times New Roman"/>
                <w:bCs/>
                <w:i w:val="0"/>
                <w:iCs w:val="0"/>
                <w:caps w:val="0"/>
                <w:color w:val="auto"/>
                <w:spacing w:val="0"/>
                <w:kern w:val="2"/>
                <w:sz w:val="24"/>
                <w:szCs w:val="24"/>
                <w:shd w:val="clear" w:color="auto" w:fill="auto"/>
                <w:lang w:bidi="ar-SA"/>
              </w:rPr>
              <w:t>加由采购人组织的安全保密教育；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bidi="ar-SA"/>
              </w:rPr>
              <w:t>遵循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采购人有关的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bidi="ar-SA"/>
              </w:rPr>
              <w:t>管理制度</w:t>
            </w:r>
            <w:r>
              <w:rPr>
                <w:rFonts w:hint="default" w:ascii="Times New Roman" w:hAnsi="Times New Roman" w:eastAsia="仿宋" w:cs="Times New Roman"/>
                <w:bCs/>
                <w:color w:val="auto"/>
                <w:kern w:val="2"/>
                <w:sz w:val="24"/>
                <w:szCs w:val="24"/>
                <w:shd w:val="clear" w:color="auto" w:fill="auto"/>
                <w:lang w:eastAsia="zh-CN" w:bidi="ar-SA"/>
              </w:rPr>
              <w:t>、</w:t>
            </w:r>
            <w:r>
              <w:rPr>
                <w:rFonts w:hint="default" w:ascii="Times New Roman" w:hAnsi="Times New Roman" w:eastAsia="仿宋" w:cs="Times New Roman"/>
                <w:bCs/>
                <w:i w:val="0"/>
                <w:iCs w:val="0"/>
                <w:caps w:val="0"/>
                <w:color w:val="auto"/>
                <w:spacing w:val="0"/>
                <w:kern w:val="2"/>
                <w:sz w:val="24"/>
                <w:szCs w:val="24"/>
                <w:shd w:val="clear" w:color="auto" w:fill="auto"/>
                <w:lang w:bidi="ar-SA"/>
              </w:rPr>
              <w:t>档案管理制度以及国家、地方保密法规。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</w:pPr>
            <w:r>
              <w:rPr>
                <w:rFonts w:hint="eastAsia" w:ascii="Times New Roman" w:hAnsi="Times New Roman" w:eastAsia="仿宋" w:cs="Times New Roman"/>
                <w:bCs/>
                <w:i w:val="0"/>
                <w:iCs w:val="0"/>
                <w:caps w:val="0"/>
                <w:spacing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4.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供应商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eastAsia="zh-CN" w:bidi="ar-SA"/>
              </w:rPr>
              <w:t>、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投入项目的工作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eastAsia="zh-CN" w:bidi="ar-SA"/>
              </w:rPr>
              <w:t>人员须分别和采购人签订安全保密承诺书。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供应商负责工作人员的一切费用，并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eastAsia="zh-CN" w:bidi="ar-SA"/>
              </w:rPr>
              <w:t>对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其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eastAsia="zh-CN" w:bidi="ar-SA"/>
              </w:rPr>
              <w:t>进行安全保密教育。在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工作期间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eastAsia="zh-CN" w:bidi="ar-SA"/>
              </w:rPr>
              <w:t>，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工作人员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按照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采购人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的上班规定时间上下班和日常的考核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eastAsia="zh-CN" w:bidi="ar-SA"/>
              </w:rPr>
              <w:t>，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请假需取得采购人同意。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</w:pPr>
            <w:r>
              <w:rPr>
                <w:rFonts w:hint="eastAsia" w:ascii="Times New Roman" w:hAnsi="Times New Roman" w:eastAsia="仿宋" w:cs="Times New Roman"/>
                <w:bCs/>
                <w:i w:val="0"/>
                <w:iCs w:val="0"/>
                <w:caps w:val="0"/>
                <w:spacing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5.</w:t>
            </w:r>
            <w:r>
              <w:rPr>
                <w:rFonts w:hint="default" w:ascii="Times New Roman" w:hAnsi="Times New Roman" w:eastAsia="仿宋" w:cs="Times New Roman"/>
                <w:bCs/>
                <w:i w:val="0"/>
                <w:iCs w:val="0"/>
                <w:caps w:val="0"/>
                <w:spacing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供应商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不得将合同规定的任务单方面向第三方转包，不得单方对合同执行内容调整，不得丢失、损坏和向第三者泄露。</w:t>
            </w:r>
          </w:p>
          <w:p>
            <w:pPr>
              <w:pStyle w:val="6"/>
              <w:spacing w:line="400" w:lineRule="exact"/>
              <w:ind w:firstLine="420"/>
              <w:rPr>
                <w:rFonts w:hint="default" w:eastAsia="仿宋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6.</w:t>
            </w:r>
            <w:r>
              <w:rPr>
                <w:rFonts w:hint="default" w:ascii="Times New Roman" w:hAnsi="Times New Roman" w:eastAsia="仿宋" w:cs="Times New Roman"/>
                <w:bCs/>
                <w:i w:val="0"/>
                <w:iCs w:val="0"/>
                <w:caps w:val="0"/>
                <w:spacing w:val="0"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供应商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应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对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拟投入本项目的所有工作人员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安全负责，自行采购相关保险。未经允许，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工作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人员不得随意进出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val="en-US" w:eastAsia="zh-CN" w:bidi="ar-SA"/>
              </w:rPr>
              <w:t>采购人的</w:t>
            </w:r>
            <w:r>
              <w:rPr>
                <w:rFonts w:hint="default" w:ascii="Times New Roman" w:hAnsi="Times New Roman" w:eastAsia="仿宋" w:cs="Times New Roman"/>
                <w:bCs/>
                <w:kern w:val="2"/>
                <w:sz w:val="24"/>
                <w:szCs w:val="24"/>
                <w:shd w:val="clear" w:color="auto" w:fill="auto"/>
                <w:lang w:bidi="ar-SA"/>
              </w:rPr>
              <w:t>实验室及其它场所，如有违反，造成的一切后果自负。</w:t>
            </w:r>
          </w:p>
        </w:tc>
        <w:tc>
          <w:tcPr>
            <w:tcW w:w="43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pacing w:before="0" w:beforeAutospacing="0" w:after="0" w:afterAutospacing="0" w:line="520" w:lineRule="exact"/>
              <w:ind w:left="0" w:right="0"/>
              <w:jc w:val="left"/>
              <w:textAlignment w:val="auto"/>
              <w:outlineLvl w:val="1"/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pacing w:before="0" w:beforeAutospacing="0" w:after="0" w:afterAutospacing="0" w:line="520" w:lineRule="exact"/>
              <w:ind w:left="0" w:right="0"/>
              <w:jc w:val="left"/>
              <w:textAlignment w:val="auto"/>
              <w:outlineLvl w:val="1"/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400" w:lineRule="exact"/>
        <w:ind w:left="0" w:leftChars="0" w:right="0" w:firstLine="280" w:firstLineChars="100"/>
        <w:jc w:val="left"/>
        <w:outlineLvl w:val="1"/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000000"/>
          <w:kern w:val="2"/>
          <w:sz w:val="28"/>
          <w:szCs w:val="28"/>
          <w:lang w:val="en-US" w:eastAsia="zh-CN" w:bidi="ar"/>
        </w:rPr>
        <w:t>报价单位（盖章）：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u w:val="single"/>
          <w:lang w:val="en-US" w:eastAsia="zh-CN" w:bidi="ar"/>
        </w:rPr>
        <w:t xml:space="preserve">                               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lang w:val="en-US" w:eastAsia="zh-CN" w:bidi="ar"/>
        </w:rPr>
        <w:t xml:space="preserve">      </w:t>
      </w:r>
      <w:r>
        <w:rPr>
          <w:rFonts w:hint="eastAsia" w:ascii="方正仿宋_GBK" w:hAnsi="方正仿宋_GBK" w:eastAsia="方正仿宋_GBK" w:cs="方正仿宋_GBK"/>
          <w:color w:val="000000"/>
          <w:kern w:val="2"/>
          <w:sz w:val="28"/>
          <w:szCs w:val="28"/>
          <w:lang w:val="en-US" w:eastAsia="zh-CN" w:bidi="ar"/>
        </w:rPr>
        <w:t>单位地址：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u w:val="single"/>
          <w:lang w:val="en-US" w:eastAsia="zh-CN" w:bidi="ar"/>
        </w:rPr>
        <w:t xml:space="preserve">                               </w:t>
      </w:r>
      <w:r>
        <w:rPr>
          <w:rFonts w:hint="eastAsia" w:ascii="Times New Roman" w:hAnsi="Times New Roman" w:eastAsia="方正仿宋_GBK" w:cs="Times New Roman"/>
          <w:color w:val="000000"/>
          <w:kern w:val="2"/>
          <w:sz w:val="28"/>
          <w:szCs w:val="28"/>
          <w:u w:val="single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400" w:lineRule="exact"/>
        <w:ind w:left="0" w:leftChars="0" w:right="0" w:firstLine="280" w:firstLineChars="100"/>
        <w:jc w:val="left"/>
        <w:outlineLvl w:val="1"/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000000"/>
          <w:kern w:val="2"/>
          <w:sz w:val="28"/>
          <w:szCs w:val="28"/>
          <w:lang w:val="en-US" w:eastAsia="zh-CN" w:bidi="ar"/>
        </w:rPr>
        <w:t>联系人（签字）：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u w:val="single"/>
          <w:lang w:val="en-US" w:eastAsia="zh-CN" w:bidi="ar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lang w:val="en-US" w:eastAsia="zh-CN" w:bidi="ar"/>
        </w:rPr>
        <w:t xml:space="preserve">     </w:t>
      </w:r>
      <w:r>
        <w:rPr>
          <w:rFonts w:hint="eastAsia" w:ascii="方正仿宋_GBK" w:hAnsi="方正仿宋_GBK" w:eastAsia="方正仿宋_GBK" w:cs="方正仿宋_GBK"/>
          <w:color w:val="000000"/>
          <w:kern w:val="2"/>
          <w:sz w:val="28"/>
          <w:szCs w:val="28"/>
          <w:lang w:val="en-US" w:eastAsia="zh-CN" w:bidi="ar"/>
        </w:rPr>
        <w:t>联系方式：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u w:val="single"/>
          <w:lang w:val="en-US" w:eastAsia="zh-CN" w:bidi="ar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lang w:val="en-US" w:eastAsia="zh-CN" w:bidi="ar"/>
        </w:rPr>
        <w:t xml:space="preserve">   </w:t>
      </w:r>
      <w:r>
        <w:rPr>
          <w:rFonts w:hint="eastAsia" w:ascii="方正仿宋_GBK" w:hAnsi="方正仿宋_GBK" w:eastAsia="方正仿宋_GBK" w:cs="方正仿宋_GBK"/>
          <w:color w:val="000000"/>
          <w:kern w:val="2"/>
          <w:sz w:val="28"/>
          <w:szCs w:val="28"/>
          <w:lang w:val="en-US" w:eastAsia="zh-CN" w:bidi="ar"/>
        </w:rPr>
        <w:t>报价日期：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u w:val="single"/>
          <w:lang w:val="en-US" w:eastAsia="zh-CN" w:bidi="ar"/>
        </w:rPr>
        <w:t xml:space="preserve">               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400" w:lineRule="exact"/>
        <w:ind w:left="0" w:leftChars="0" w:right="0" w:firstLine="240" w:firstLineChars="100"/>
        <w:jc w:val="left"/>
        <w:outlineLvl w:val="1"/>
      </w:pPr>
      <w:r>
        <w:rPr>
          <w:rFonts w:hint="eastAsia" w:ascii="方正仿宋_GBK" w:hAnsi="方正仿宋_GBK" w:eastAsia="方正仿宋_GBK" w:cs="方正仿宋_GBK"/>
          <w:color w:val="000000"/>
          <w:kern w:val="2"/>
          <w:sz w:val="24"/>
          <w:szCs w:val="24"/>
          <w:lang w:val="en-US" w:eastAsia="zh-CN" w:bidi="ar"/>
        </w:rPr>
        <w:t>注：报价单位应根据本表的要求逐条响应并在“偏离情况”栏注明偏离情况，完全响应的填“无偏离”；完全响应且优于需求内容的填“正偏离”；未完全响应的填“负偏离”。属于“正偏离”或“负偏离”的具体内容应在“响应内容”一栏中加粗字体标注。</w:t>
      </w:r>
    </w:p>
    <w:sectPr>
      <w:pgSz w:w="16838" w:h="11906" w:orient="landscape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88"/>
    <w:family w:val="auto"/>
    <w:pitch w:val="default"/>
    <w:sig w:usb0="00000000" w:usb1="00000000" w:usb2="00000006" w:usb3="00000000" w:csb0="00040001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mbria">
    <w:altName w:val="FreeSerif"/>
    <w:panose1 w:val="02040503050406030204"/>
    <w:charset w:val="00"/>
    <w:family w:val="roman"/>
    <w:pitch w:val="default"/>
    <w:sig w:usb0="00000000" w:usb1="00000000" w:usb2="02000000" w:usb3="00000000" w:csb0="2000019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FreeSerif">
    <w:panose1 w:val="02020603050405020304"/>
    <w:charset w:val="00"/>
    <w:family w:val="auto"/>
    <w:pitch w:val="default"/>
    <w:sig w:usb0="E59FAFFF" w:usb1="C200FDFF" w:usb2="43501B29" w:usb3="04000043" w:csb0="600101FF" w:csb1="FFFF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89870C5"/>
    <w:multiLevelType w:val="singleLevel"/>
    <w:tmpl w:val="389870C5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C744FB"/>
    <w:rsid w:val="023512AC"/>
    <w:rsid w:val="0F65034F"/>
    <w:rsid w:val="19E5590B"/>
    <w:rsid w:val="1E7C1811"/>
    <w:rsid w:val="1EB3776D"/>
    <w:rsid w:val="1F085625"/>
    <w:rsid w:val="204F4F90"/>
    <w:rsid w:val="212F1A79"/>
    <w:rsid w:val="22665581"/>
    <w:rsid w:val="28A33B88"/>
    <w:rsid w:val="294B23CF"/>
    <w:rsid w:val="2D4550DF"/>
    <w:rsid w:val="33607171"/>
    <w:rsid w:val="34303A26"/>
    <w:rsid w:val="3C7E7F9F"/>
    <w:rsid w:val="40672095"/>
    <w:rsid w:val="41390A92"/>
    <w:rsid w:val="488D5B16"/>
    <w:rsid w:val="4D5E2AFB"/>
    <w:rsid w:val="58B640DC"/>
    <w:rsid w:val="5C89392A"/>
    <w:rsid w:val="60DF20EB"/>
    <w:rsid w:val="60E53887"/>
    <w:rsid w:val="6271300E"/>
    <w:rsid w:val="640E1B35"/>
    <w:rsid w:val="64212D54"/>
    <w:rsid w:val="698450AA"/>
    <w:rsid w:val="6A763739"/>
    <w:rsid w:val="6AD66FD5"/>
    <w:rsid w:val="6C784183"/>
    <w:rsid w:val="6FC42B34"/>
    <w:rsid w:val="700B1AE0"/>
    <w:rsid w:val="719E4475"/>
    <w:rsid w:val="74A65227"/>
    <w:rsid w:val="77A30552"/>
    <w:rsid w:val="789F07F6"/>
    <w:rsid w:val="7DEFA8BE"/>
    <w:rsid w:val="7FB8044C"/>
    <w:rsid w:val="F7FBA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6">
    <w:name w:val="Default"/>
    <w:hidden/>
    <w:qFormat/>
    <w:uiPriority w:val="0"/>
    <w:pPr>
      <w:keepNext w:val="0"/>
      <w:keepLines w:val="0"/>
      <w:widowControl w:val="0"/>
      <w:suppressLineNumbers w:val="0"/>
      <w:autoSpaceDE w:val="0"/>
      <w:autoSpaceDN w:val="0"/>
      <w:adjustRightInd w:val="0"/>
      <w:spacing w:before="0" w:beforeAutospacing="0" w:after="0" w:afterAutospacing="0"/>
      <w:ind w:left="0" w:right="0"/>
      <w:jc w:val="both"/>
      <w:textAlignment w:val="baseline"/>
    </w:pPr>
    <w:rPr>
      <w:rFonts w:hint="eastAsia" w:ascii="宋体" w:hAnsi="宋体" w:eastAsia="宋体" w:cs="Times New Roman"/>
      <w:color w:val="000000"/>
      <w:kern w:val="2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1906</Words>
  <Characters>1957</Characters>
  <Lines>0</Lines>
  <Paragraphs>0</Paragraphs>
  <TotalTime>1</TotalTime>
  <ScaleCrop>false</ScaleCrop>
  <LinksUpToDate>false</LinksUpToDate>
  <CharactersWithSpaces>2147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2024-11-13T20:23:00Z</dcterms:created>
  <dc:creator>Lenovo-001</dc:creator>
  <cp:lastModifiedBy>huawei</cp:lastModifiedBy>
  <dcterms:modified xsi:type="dcterms:W3CDTF">2025-06-13T09:41:05Z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  <property fmtid="{D5CDD505-2E9C-101B-9397-08002B2CF9AE}" pid="3" name="ICV">
    <vt:lpwstr>740F866E4A234BC38D13069C9EE6D785</vt:lpwstr>
  </property>
</Properties>
</file>