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034DC1A">
      <w:pPr>
        <w:numPr>
          <w:ilvl w:val="0"/>
          <w:numId w:val="0"/>
        </w:numPr>
        <w:tabs>
          <w:tab w:val="left" w:pos="0"/>
        </w:tabs>
        <w:spacing w:line="600" w:lineRule="exact"/>
        <w:jc w:val="left"/>
        <w:rPr>
          <w:rFonts w:hint="eastAsia" w:ascii="Times New Roman" w:hAnsi="Times New Roman" w:eastAsia="黑体" w:cs="Times New Roman"/>
          <w:color w:val="auto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黑体" w:cs="Times New Roman"/>
          <w:color w:val="auto"/>
          <w:sz w:val="32"/>
          <w:szCs w:val="32"/>
          <w:highlight w:val="none"/>
          <w:lang w:val="en-US" w:eastAsia="zh-CN"/>
        </w:rPr>
        <w:t>附</w:t>
      </w:r>
      <w:r>
        <w:rPr>
          <w:rFonts w:hint="eastAsia" w:ascii="Times New Roman" w:hAnsi="Times New Roman" w:eastAsia="黑体" w:cs="Times New Roman"/>
          <w:color w:val="auto"/>
          <w:sz w:val="32"/>
          <w:szCs w:val="32"/>
          <w:highlight w:val="none"/>
          <w:lang w:val="en-US" w:eastAsia="zh-CN"/>
        </w:rPr>
        <w:t>件4</w:t>
      </w:r>
    </w:p>
    <w:p w14:paraId="3CB5D7B0">
      <w:pPr>
        <w:pStyle w:val="2"/>
        <w:spacing w:after="0" w:line="700" w:lineRule="exact"/>
        <w:jc w:val="center"/>
        <w:rPr>
          <w:rFonts w:hint="eastAsia" w:ascii="方正小标宋_GBK" w:hAnsi="方正小标宋_GBK" w:eastAsia="方正小标宋_GBK" w:cs="方正小标宋_GBK"/>
          <w:sz w:val="44"/>
          <w:szCs w:val="44"/>
          <w:highlight w:val="none"/>
          <w:lang w:val="en-US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highlight w:val="none"/>
          <w:lang w:val="en-US"/>
        </w:rPr>
        <w:t>投标人廉洁承诺书</w:t>
      </w:r>
    </w:p>
    <w:p w14:paraId="69848CD7">
      <w:pPr>
        <w:pStyle w:val="2"/>
        <w:spacing w:after="0" w:line="700" w:lineRule="exact"/>
        <w:jc w:val="center"/>
        <w:rPr>
          <w:rFonts w:hint="eastAsia" w:ascii="方正小标宋_GBK" w:hAnsi="方正小标宋_GBK" w:eastAsia="方正小标宋_GBK" w:cs="方正小标宋_GBK"/>
          <w:sz w:val="44"/>
          <w:szCs w:val="44"/>
          <w:highlight w:val="none"/>
          <w:lang w:val="en-US"/>
        </w:rPr>
      </w:pPr>
    </w:p>
    <w:p w14:paraId="2519D6F1">
      <w:pPr>
        <w:pStyle w:val="2"/>
        <w:spacing w:after="0" w:line="600" w:lineRule="exact"/>
        <w:rPr>
          <w:rFonts w:hint="eastAsia" w:ascii="仿宋" w:hAnsi="仿宋" w:eastAsia="仿宋" w:cs="仿宋"/>
          <w:sz w:val="32"/>
          <w:szCs w:val="32"/>
          <w:highlight w:val="none"/>
          <w:lang w:val="en-US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/>
        </w:rPr>
        <w:t>广西壮族自治区环境信息中心：</w:t>
      </w:r>
    </w:p>
    <w:p w14:paraId="29B444B3">
      <w:pPr>
        <w:pStyle w:val="2"/>
        <w:spacing w:after="0" w:line="600" w:lineRule="exact"/>
        <w:ind w:firstLine="640" w:firstLineChars="200"/>
        <w:rPr>
          <w:rFonts w:hint="eastAsia" w:ascii="仿宋" w:hAnsi="仿宋" w:eastAsia="仿宋" w:cs="仿宋"/>
          <w:sz w:val="32"/>
          <w:szCs w:val="32"/>
          <w:highlight w:val="none"/>
          <w:lang w:val="en-US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/>
        </w:rPr>
        <w:t>为了积极配合贵单位进行的</w:t>
      </w:r>
      <w:r>
        <w:rPr>
          <w:rFonts w:hint="eastAsia" w:ascii="仿宋" w:hAnsi="仿宋" w:eastAsia="仿宋" w:cs="仿宋"/>
          <w:sz w:val="32"/>
          <w:szCs w:val="32"/>
          <w:highlight w:val="none"/>
          <w:u w:val="single"/>
          <w:lang w:val="en-US"/>
        </w:rPr>
        <w:t>自治区环境信息中心2026-2027年度信息化运维项目投资评审咨询服务项目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/>
        </w:rPr>
        <w:t>项目招标工作，有效遏制不公平竞争和违规违纪行为的发生，确保招标工作的公平、公正、公开、有序进行，我们保证认真贯彻执行《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中华人民共和国政府采购法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/>
        </w:rPr>
        <w:t>》《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中华人民共和国政府采购法实施条例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/>
        </w:rPr>
        <w:t>》等法律法规以及与廉洁有关的规章制度，特向贵单位承诺如下事项：</w:t>
      </w:r>
    </w:p>
    <w:p w14:paraId="7E211577">
      <w:pPr>
        <w:pStyle w:val="2"/>
        <w:spacing w:after="0" w:line="600" w:lineRule="exact"/>
        <w:ind w:firstLine="640" w:firstLineChars="200"/>
        <w:rPr>
          <w:rFonts w:hint="eastAsia" w:ascii="仿宋" w:hAnsi="仿宋" w:eastAsia="仿宋" w:cs="仿宋"/>
          <w:sz w:val="32"/>
          <w:szCs w:val="32"/>
          <w:highlight w:val="none"/>
          <w:lang w:val="en-US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/>
        </w:rPr>
        <w:t>一、自觉遵守国家有关法律法规及廉洁规定。</w:t>
      </w:r>
    </w:p>
    <w:p w14:paraId="6AA0EEBC">
      <w:pPr>
        <w:pStyle w:val="2"/>
        <w:spacing w:after="0" w:line="600" w:lineRule="exact"/>
        <w:ind w:firstLine="640" w:firstLineChars="200"/>
        <w:rPr>
          <w:rFonts w:hint="eastAsia" w:ascii="仿宋" w:hAnsi="仿宋" w:eastAsia="仿宋" w:cs="仿宋"/>
          <w:sz w:val="32"/>
          <w:szCs w:val="32"/>
          <w:highlight w:val="none"/>
          <w:lang w:val="en-US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/>
        </w:rPr>
        <w:t>二、不与招标单位工作人员串通投标，损害国家利益、企业利益以及他人的合法利益；不与其他投标人相互串通投标报价，不排挤其他投标人，不损害招标人或其他投标人的合法权益。</w:t>
      </w:r>
    </w:p>
    <w:p w14:paraId="10C2FB70">
      <w:pPr>
        <w:pStyle w:val="2"/>
        <w:spacing w:after="0" w:line="600" w:lineRule="exact"/>
        <w:ind w:firstLine="640" w:firstLineChars="200"/>
        <w:rPr>
          <w:rFonts w:hint="eastAsia" w:ascii="仿宋" w:hAnsi="仿宋" w:eastAsia="仿宋" w:cs="仿宋"/>
          <w:sz w:val="32"/>
          <w:szCs w:val="32"/>
          <w:highlight w:val="none"/>
          <w:lang w:val="en-US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/>
        </w:rPr>
        <w:t>三、不以任何名义为参与招标、评标工作的有关人员报销应由参与招标、评标工作的有关人员支付的任何费用。</w:t>
      </w:r>
    </w:p>
    <w:p w14:paraId="4975C4E7">
      <w:pPr>
        <w:pStyle w:val="2"/>
        <w:spacing w:after="0" w:line="600" w:lineRule="exact"/>
        <w:ind w:firstLine="640" w:firstLineChars="200"/>
        <w:rPr>
          <w:rFonts w:hint="eastAsia" w:ascii="仿宋" w:hAnsi="仿宋" w:eastAsia="仿宋" w:cs="仿宋"/>
          <w:sz w:val="32"/>
          <w:szCs w:val="32"/>
          <w:highlight w:val="none"/>
          <w:lang w:val="en-US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/>
        </w:rPr>
        <w:t>四、不以任何名义向参与招标、评标工作的有关人员赠送回扣、红包、礼金、购物卡、有价证券、贵重物品和好处费、感谢费等。</w:t>
      </w:r>
    </w:p>
    <w:p w14:paraId="31C4E6B9">
      <w:pPr>
        <w:pStyle w:val="2"/>
        <w:spacing w:after="0" w:line="600" w:lineRule="exact"/>
        <w:ind w:firstLine="640" w:firstLineChars="200"/>
        <w:rPr>
          <w:rFonts w:hint="eastAsia" w:ascii="仿宋" w:hAnsi="仿宋" w:eastAsia="仿宋" w:cs="仿宋"/>
          <w:sz w:val="32"/>
          <w:szCs w:val="32"/>
          <w:highlight w:val="none"/>
          <w:lang w:val="en-US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/>
        </w:rPr>
        <w:t>五、不以任何名义向参与招标、评标工作的有关人员提供高消费宴请及娱乐活动。</w:t>
      </w:r>
    </w:p>
    <w:p w14:paraId="0DB2BF20">
      <w:pPr>
        <w:pStyle w:val="2"/>
        <w:spacing w:after="0" w:line="600" w:lineRule="exact"/>
        <w:ind w:firstLine="640" w:firstLineChars="200"/>
        <w:rPr>
          <w:rFonts w:hint="eastAsia" w:ascii="仿宋" w:hAnsi="仿宋" w:eastAsia="仿宋" w:cs="仿宋"/>
          <w:sz w:val="32"/>
          <w:szCs w:val="32"/>
          <w:highlight w:val="none"/>
          <w:lang w:val="en-US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/>
        </w:rPr>
        <w:t>六、不以谋取非正当利益为目的，擅自与参与招标、评标工作的有关人员就业务问题进行私下商谈或者达成利益默契。</w:t>
      </w:r>
    </w:p>
    <w:p w14:paraId="0E28E519">
      <w:pPr>
        <w:pStyle w:val="2"/>
        <w:spacing w:after="0" w:line="600" w:lineRule="exact"/>
        <w:ind w:firstLine="640" w:firstLineChars="200"/>
        <w:rPr>
          <w:rFonts w:hint="eastAsia" w:ascii="仿宋" w:hAnsi="仿宋" w:eastAsia="仿宋" w:cs="仿宋"/>
          <w:sz w:val="32"/>
          <w:szCs w:val="32"/>
          <w:highlight w:val="none"/>
          <w:lang w:val="en-US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/>
        </w:rPr>
        <w:t>七、不以任何名义接受或暗示为参与招标、评标工作的有关人员装修住房、</w:t>
      </w:r>
      <w:bookmarkStart w:id="0" w:name="_GoBack"/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婚丧嫁娶</w:t>
      </w:r>
      <w:bookmarkEnd w:id="0"/>
      <w:r>
        <w:rPr>
          <w:rFonts w:hint="eastAsia" w:ascii="仿宋" w:hAnsi="仿宋" w:eastAsia="仿宋" w:cs="仿宋"/>
          <w:sz w:val="32"/>
          <w:szCs w:val="32"/>
          <w:highlight w:val="none"/>
          <w:lang w:val="en-US"/>
        </w:rPr>
        <w:t>、配偶子女的工作安排以及境内外旅游等提供方便。</w:t>
      </w:r>
    </w:p>
    <w:p w14:paraId="389EA84D">
      <w:pPr>
        <w:pStyle w:val="2"/>
        <w:spacing w:after="0" w:line="600" w:lineRule="exact"/>
        <w:ind w:firstLine="640" w:firstLineChars="200"/>
        <w:rPr>
          <w:rFonts w:hint="eastAsia" w:ascii="仿宋" w:hAnsi="仿宋" w:eastAsia="仿宋" w:cs="仿宋"/>
          <w:sz w:val="32"/>
          <w:szCs w:val="32"/>
          <w:highlight w:val="none"/>
          <w:lang w:val="en-US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/>
        </w:rPr>
        <w:t>贵单位既可根据国家有关单位的判决、裁定等有效文书认定我单位是否违反承诺，也有权通过对贵单位相关人员的调查来认定我单位是否违反承诺（我单位不会以任何理由否定贵单位的调查结果）。如违反以上承诺，我单位自愿接受依据有关规定对我单位进行的严肃处理（包括但不限于实施市场禁入、取消投、中标资格以及终止合同等），给贵单位造成损失的，予以赔偿。</w:t>
      </w:r>
    </w:p>
    <w:p w14:paraId="4730B6C3">
      <w:pPr>
        <w:pStyle w:val="2"/>
        <w:spacing w:after="0" w:line="600" w:lineRule="exact"/>
        <w:ind w:firstLine="640" w:firstLineChars="200"/>
        <w:rPr>
          <w:rFonts w:hint="eastAsia" w:ascii="仿宋" w:hAnsi="仿宋" w:eastAsia="仿宋" w:cs="仿宋"/>
          <w:sz w:val="32"/>
          <w:szCs w:val="32"/>
          <w:highlight w:val="none"/>
          <w:lang w:val="en-US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/>
        </w:rPr>
        <w:t>本廉洁承诺书为我单位应答此次采购项目正式文件的附件，与其他投标文件具有同等法律效力，经我单位法定代表人或其授权委托人签字盖章后立即生效。</w:t>
      </w:r>
    </w:p>
    <w:p w14:paraId="2EE429CC">
      <w:pPr>
        <w:pStyle w:val="2"/>
        <w:spacing w:after="0" w:line="600" w:lineRule="exact"/>
        <w:ind w:firstLine="640" w:firstLineChars="200"/>
        <w:rPr>
          <w:rFonts w:hint="eastAsia" w:ascii="仿宋" w:hAnsi="仿宋" w:eastAsia="仿宋" w:cs="仿宋"/>
          <w:sz w:val="32"/>
          <w:szCs w:val="32"/>
          <w:highlight w:val="none"/>
          <w:lang w:val="en-US"/>
        </w:rPr>
      </w:pPr>
    </w:p>
    <w:p w14:paraId="15FF0515">
      <w:pPr>
        <w:pStyle w:val="2"/>
        <w:spacing w:after="0" w:line="600" w:lineRule="exact"/>
        <w:ind w:firstLine="640" w:firstLineChars="200"/>
        <w:rPr>
          <w:rFonts w:hint="eastAsia" w:ascii="仿宋" w:hAnsi="仿宋" w:eastAsia="仿宋" w:cs="仿宋"/>
          <w:sz w:val="32"/>
          <w:szCs w:val="32"/>
          <w:highlight w:val="none"/>
          <w:lang w:val="en-US"/>
        </w:rPr>
      </w:pPr>
    </w:p>
    <w:p w14:paraId="02FCFA22">
      <w:pPr>
        <w:pStyle w:val="2"/>
        <w:wordWrap w:val="0"/>
        <w:spacing w:after="0" w:line="600" w:lineRule="exact"/>
        <w:jc w:val="right"/>
        <w:rPr>
          <w:rFonts w:hint="default" w:ascii="仿宋" w:hAnsi="仿宋" w:eastAsia="仿宋" w:cs="仿宋"/>
          <w:sz w:val="32"/>
          <w:szCs w:val="32"/>
          <w:highlight w:val="none"/>
          <w:u w:val="single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/>
        </w:rPr>
        <w:t>投标单位（公章）：</w:t>
      </w:r>
      <w:r>
        <w:rPr>
          <w:rFonts w:hint="eastAsia" w:ascii="仿宋" w:hAnsi="仿宋" w:eastAsia="仿宋" w:cs="仿宋"/>
          <w:sz w:val="32"/>
          <w:szCs w:val="32"/>
          <w:highlight w:val="none"/>
          <w:u w:val="single"/>
          <w:lang w:val="en-US" w:eastAsia="zh-CN"/>
        </w:rPr>
        <w:t xml:space="preserve">                 </w:t>
      </w:r>
    </w:p>
    <w:p w14:paraId="7F957928">
      <w:pPr>
        <w:pStyle w:val="2"/>
        <w:wordWrap w:val="0"/>
        <w:spacing w:after="0" w:line="600" w:lineRule="exact"/>
        <w:jc w:val="right"/>
        <w:rPr>
          <w:rFonts w:hint="default" w:ascii="仿宋" w:hAnsi="仿宋" w:eastAsia="仿宋" w:cs="仿宋"/>
          <w:sz w:val="32"/>
          <w:szCs w:val="32"/>
          <w:highlight w:val="none"/>
          <w:u w:val="single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/>
        </w:rPr>
        <w:t>法定代表人或授权代理人：</w:t>
      </w:r>
      <w:r>
        <w:rPr>
          <w:rFonts w:hint="eastAsia" w:ascii="仿宋" w:hAnsi="仿宋" w:eastAsia="仿宋" w:cs="仿宋"/>
          <w:sz w:val="32"/>
          <w:szCs w:val="32"/>
          <w:highlight w:val="none"/>
          <w:u w:val="single"/>
          <w:lang w:val="en-US" w:eastAsia="zh-CN"/>
        </w:rPr>
        <w:t xml:space="preserve">           </w:t>
      </w:r>
    </w:p>
    <w:p w14:paraId="6D4EFC2D">
      <w:pPr>
        <w:pStyle w:val="2"/>
        <w:wordWrap w:val="0"/>
        <w:spacing w:after="0" w:line="600" w:lineRule="exact"/>
        <w:jc w:val="right"/>
        <w:rPr>
          <w:rFonts w:hint="default" w:ascii="仿宋" w:hAnsi="仿宋" w:eastAsia="仿宋" w:cs="仿宋"/>
          <w:sz w:val="32"/>
          <w:szCs w:val="32"/>
          <w:highlight w:val="none"/>
          <w:lang w:val="en-US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/>
        </w:rPr>
        <w:t>年     月     日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 xml:space="preserve">     </w:t>
      </w:r>
    </w:p>
    <w:p w14:paraId="4C7610E9"/>
    <w:sectPr>
      <w:pgSz w:w="11906" w:h="16838"/>
      <w:pgMar w:top="1440" w:right="1361" w:bottom="1701" w:left="1474" w:header="851" w:footer="992" w:gutter="0"/>
      <w:pgNumType w:fmt="decimal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9332DD4"/>
    <w:rsid w:val="19332DD4"/>
    <w:rsid w:val="50897B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0"/>
    <w:pPr>
      <w:spacing w:after="120"/>
    </w:pPr>
  </w:style>
  <w:style w:type="paragraph" w:styleId="3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Office_12.1.0.21541_F1E327BC-269C-435d-A152-05C5408002CA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2025-06-20T07:37:00Z</dcterms:created>
  <dc:creator></dc:creator>
  <cp:lastModifiedBy></cp:lastModifiedBy>
  <dcterms:modified xsi:type="dcterms:W3CDTF">2025-06-20T07:38:00Z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2052-12.1.0.21541</vt:lpwstr>
  </property>
  <property fmtid="{D5CDD505-2E9C-101B-9397-08002B2CF9AE}" pid="3" name="ICV">
    <vt:lpwstr>B38DE6AABA054442A25A13E83A4B3D25_11</vt:lpwstr>
  </property>
  <property fmtid="{D5CDD505-2E9C-101B-9397-08002B2CF9AE}" pid="4" name="KSOTemplateDocerSaveRecord">
    <vt:lpwstr>eyJoZGlkIjoiZGNhN2YyZTk1NWZhOTUwODI2Y2E1YWI4OTUxN2E1OGYiLCJ1c2VySWQiOiIzMDI3OTUwMTgifQ==</vt:lpwstr>
  </property>
</Properties>
</file>